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55620" w14:textId="0F38B862" w:rsidR="00F750D2" w:rsidRPr="000777E2" w:rsidRDefault="00D93901" w:rsidP="002001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bCs/>
          <w:sz w:val="28"/>
          <w:szCs w:val="28"/>
        </w:rPr>
        <w:t xml:space="preserve">ITC </w:t>
      </w:r>
      <w:r w:rsidR="046B7232" w:rsidRPr="046B7232">
        <w:rPr>
          <w:rFonts w:ascii="Times" w:eastAsia="Times" w:hAnsi="Times" w:cs="Times"/>
          <w:b/>
          <w:bCs/>
          <w:sz w:val="28"/>
          <w:szCs w:val="28"/>
        </w:rPr>
        <w:t>Health Safety &amp; W</w:t>
      </w:r>
      <w:r w:rsidR="004C5F5D">
        <w:rPr>
          <w:rFonts w:ascii="Times" w:eastAsia="Times" w:hAnsi="Times" w:cs="Times"/>
          <w:b/>
          <w:bCs/>
          <w:sz w:val="28"/>
          <w:szCs w:val="28"/>
        </w:rPr>
        <w:t>ell-Being Assessment (Level 2</w:t>
      </w:r>
      <w:r w:rsidR="046B7232" w:rsidRPr="046B7232">
        <w:rPr>
          <w:rFonts w:ascii="Times" w:eastAsia="Times" w:hAnsi="Times" w:cs="Times"/>
          <w:b/>
          <w:bCs/>
          <w:sz w:val="28"/>
          <w:szCs w:val="28"/>
        </w:rPr>
        <w:t>)</w:t>
      </w:r>
    </w:p>
    <w:p w14:paraId="1D187415" w14:textId="0F8FD332" w:rsidR="00F750D2" w:rsidRDefault="00C86711" w:rsidP="00F750D2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>Interaction Observation</w:t>
      </w:r>
    </w:p>
    <w:p w14:paraId="76816F0D" w14:textId="77777777" w:rsidR="00542D5D" w:rsidRPr="00D06F1B" w:rsidRDefault="00542D5D" w:rsidP="00F7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72" w:type="dxa"/>
        <w:tblLook w:val="04A0" w:firstRow="1" w:lastRow="0" w:firstColumn="1" w:lastColumn="0" w:noHBand="0" w:noVBand="1"/>
      </w:tblPr>
      <w:tblGrid>
        <w:gridCol w:w="2411"/>
        <w:gridCol w:w="11761"/>
      </w:tblGrid>
      <w:tr w:rsidR="00542D5D" w:rsidRPr="00781851" w14:paraId="652AE12A" w14:textId="77777777" w:rsidTr="00542D5D">
        <w:trPr>
          <w:trHeight w:val="279"/>
        </w:trPr>
        <w:tc>
          <w:tcPr>
            <w:tcW w:w="2411" w:type="dxa"/>
          </w:tcPr>
          <w:p w14:paraId="5B2FCEB0" w14:textId="650C1EF7" w:rsidR="00C040A1" w:rsidRPr="00781851" w:rsidRDefault="00D93901" w:rsidP="00542D5D">
            <w:pPr>
              <w:jc w:val="center"/>
              <w:rPr>
                <w:rFonts w:ascii="Times" w:hAnsi="Times" w:cs="Times New Roman"/>
                <w:b/>
              </w:rPr>
            </w:pPr>
            <w:r>
              <w:rPr>
                <w:rFonts w:ascii="Times" w:eastAsia="Times" w:hAnsi="Times" w:cs="Times"/>
                <w:b/>
                <w:bCs/>
              </w:rPr>
              <w:t>ITC</w:t>
            </w:r>
            <w:r w:rsidR="046B7232" w:rsidRPr="00781851">
              <w:rPr>
                <w:rFonts w:ascii="Times" w:eastAsia="Times" w:hAnsi="Times" w:cs="Times"/>
                <w:b/>
                <w:bCs/>
              </w:rPr>
              <w:t xml:space="preserve"> Competencies</w:t>
            </w:r>
          </w:p>
        </w:tc>
        <w:tc>
          <w:tcPr>
            <w:tcW w:w="11761" w:type="dxa"/>
          </w:tcPr>
          <w:p w14:paraId="54192EF2" w14:textId="5E8E4446" w:rsidR="00C040A1" w:rsidRPr="00542D5D" w:rsidRDefault="002D0313" w:rsidP="00487E5A">
            <w:pPr>
              <w:rPr>
                <w:rFonts w:ascii="Times" w:hAnsi="Times"/>
              </w:rPr>
            </w:pPr>
            <w:r w:rsidRPr="00781851">
              <w:rPr>
                <w:rStyle w:val="normaltextrun"/>
                <w:rFonts w:ascii="Times" w:hAnsi="Times"/>
              </w:rPr>
              <w:t xml:space="preserve">HSW2:  Engages in developmentally, individually, and culturally responsive interactions </w:t>
            </w:r>
            <w:r w:rsidRPr="00781851">
              <w:rPr>
                <w:rFonts w:ascii="Times" w:hAnsi="Times"/>
              </w:rPr>
              <w:t>with infants/toddlers.</w:t>
            </w:r>
          </w:p>
        </w:tc>
      </w:tr>
      <w:tr w:rsidR="00542D5D" w:rsidRPr="00781851" w14:paraId="37D5E1BE" w14:textId="77777777" w:rsidTr="00542D5D">
        <w:trPr>
          <w:trHeight w:val="132"/>
        </w:trPr>
        <w:tc>
          <w:tcPr>
            <w:tcW w:w="2411" w:type="dxa"/>
          </w:tcPr>
          <w:p w14:paraId="06946D51" w14:textId="2342047A" w:rsidR="00C040A1" w:rsidRPr="00542D5D" w:rsidRDefault="046B7232" w:rsidP="00542D5D">
            <w:pPr>
              <w:jc w:val="center"/>
              <w:rPr>
                <w:rFonts w:ascii="Times" w:hAnsi="Times" w:cs="Times New Roman"/>
                <w:b/>
                <w:sz w:val="21"/>
              </w:rPr>
            </w:pPr>
            <w:r w:rsidRPr="00542D5D">
              <w:rPr>
                <w:rFonts w:ascii="Times" w:eastAsia="Times" w:hAnsi="Times" w:cs="Times"/>
                <w:b/>
                <w:bCs/>
                <w:sz w:val="21"/>
              </w:rPr>
              <w:t>IPTS</w:t>
            </w:r>
          </w:p>
        </w:tc>
        <w:tc>
          <w:tcPr>
            <w:tcW w:w="11761" w:type="dxa"/>
          </w:tcPr>
          <w:p w14:paraId="073282F0" w14:textId="578C5055" w:rsidR="00C040A1" w:rsidRPr="00542D5D" w:rsidRDefault="006F1002" w:rsidP="45AA34EC">
            <w:pPr>
              <w:rPr>
                <w:rFonts w:ascii="Times" w:hAnsi="Times" w:cs="Times New Roman"/>
                <w:color w:val="FF0000"/>
                <w:sz w:val="21"/>
              </w:rPr>
            </w:pPr>
            <w:r w:rsidRPr="00542D5D">
              <w:rPr>
                <w:rFonts w:ascii="Times" w:hAnsi="Times"/>
                <w:sz w:val="21"/>
              </w:rPr>
              <w:t>8A, 8B, 8E, 8H, 8M, 8N, 9C</w:t>
            </w:r>
          </w:p>
        </w:tc>
      </w:tr>
      <w:tr w:rsidR="00542D5D" w:rsidRPr="00781851" w14:paraId="6FCD9FD0" w14:textId="77777777" w:rsidTr="00542D5D">
        <w:trPr>
          <w:trHeight w:val="254"/>
        </w:trPr>
        <w:tc>
          <w:tcPr>
            <w:tcW w:w="2411" w:type="dxa"/>
          </w:tcPr>
          <w:p w14:paraId="3AA9DB7A" w14:textId="3841720B" w:rsidR="00BC0500" w:rsidRPr="00542D5D" w:rsidRDefault="046B7232" w:rsidP="00542D5D">
            <w:pPr>
              <w:jc w:val="center"/>
              <w:rPr>
                <w:rFonts w:ascii="Times" w:eastAsia="Times New Roman" w:hAnsi="Times" w:cs="Times New Roman"/>
                <w:b/>
                <w:bCs/>
                <w:sz w:val="21"/>
              </w:rPr>
            </w:pPr>
            <w:r w:rsidRPr="00542D5D">
              <w:rPr>
                <w:rFonts w:ascii="Times" w:eastAsia="Times" w:hAnsi="Times" w:cs="Times"/>
                <w:b/>
                <w:bCs/>
                <w:sz w:val="21"/>
              </w:rPr>
              <w:t>NAEYC Standards</w:t>
            </w:r>
          </w:p>
        </w:tc>
        <w:tc>
          <w:tcPr>
            <w:tcW w:w="11761" w:type="dxa"/>
          </w:tcPr>
          <w:p w14:paraId="2155B356" w14:textId="153A4B4B" w:rsidR="00BC0500" w:rsidRPr="00542D5D" w:rsidRDefault="006F1002" w:rsidP="00FA1AC0">
            <w:pPr>
              <w:ind w:left="432" w:hanging="432"/>
              <w:rPr>
                <w:rFonts w:ascii="Times" w:hAnsi="Times" w:cs="Times New Roman"/>
                <w:color w:val="FF0000"/>
                <w:sz w:val="21"/>
              </w:rPr>
            </w:pPr>
            <w:r w:rsidRPr="00542D5D">
              <w:rPr>
                <w:rFonts w:ascii="Times" w:hAnsi="Times"/>
                <w:sz w:val="21"/>
              </w:rPr>
              <w:t>4a, 4c</w:t>
            </w:r>
          </w:p>
        </w:tc>
      </w:tr>
      <w:tr w:rsidR="00542D5D" w:rsidRPr="00781851" w14:paraId="40AF5633" w14:textId="77777777" w:rsidTr="00542D5D">
        <w:trPr>
          <w:trHeight w:val="411"/>
        </w:trPr>
        <w:tc>
          <w:tcPr>
            <w:tcW w:w="2411" w:type="dxa"/>
          </w:tcPr>
          <w:p w14:paraId="5DE07256" w14:textId="12DE29B1" w:rsidR="00D93901" w:rsidRPr="00542D5D" w:rsidRDefault="00542D5D" w:rsidP="00542D5D">
            <w:pPr>
              <w:jc w:val="center"/>
              <w:rPr>
                <w:rFonts w:ascii="Times" w:eastAsia="Times" w:hAnsi="Times" w:cs="Times"/>
                <w:b/>
                <w:bCs/>
                <w:sz w:val="21"/>
              </w:rPr>
            </w:pPr>
            <w:r w:rsidRPr="00542D5D">
              <w:rPr>
                <w:rFonts w:ascii="Times" w:eastAsia="Times" w:hAnsi="Times" w:cs="Times"/>
                <w:b/>
                <w:bCs/>
                <w:sz w:val="21"/>
              </w:rPr>
              <w:t xml:space="preserve">Original ITC </w:t>
            </w:r>
            <w:r w:rsidR="00D93901" w:rsidRPr="00542D5D">
              <w:rPr>
                <w:rFonts w:ascii="Times" w:eastAsia="Times" w:hAnsi="Times" w:cs="Times"/>
                <w:b/>
                <w:bCs/>
                <w:sz w:val="21"/>
              </w:rPr>
              <w:t>Gateways Benchmarks</w:t>
            </w:r>
          </w:p>
        </w:tc>
        <w:tc>
          <w:tcPr>
            <w:tcW w:w="11761" w:type="dxa"/>
          </w:tcPr>
          <w:p w14:paraId="068F40A3" w14:textId="2606757C" w:rsidR="00D93901" w:rsidRPr="00542D5D" w:rsidRDefault="00D93901" w:rsidP="00FA1AC0">
            <w:pPr>
              <w:ind w:left="432" w:hanging="432"/>
              <w:rPr>
                <w:rFonts w:ascii="Times" w:hAnsi="Times"/>
                <w:sz w:val="21"/>
              </w:rPr>
            </w:pPr>
            <w:r w:rsidRPr="00542D5D">
              <w:rPr>
                <w:rStyle w:val="normaltextrun"/>
                <w:rFonts w:ascii="Times" w:hAnsi="Times"/>
                <w:sz w:val="21"/>
              </w:rPr>
              <w:t>2-4B1, 2-4B2, 5B1, 5B2</w:t>
            </w:r>
          </w:p>
        </w:tc>
      </w:tr>
    </w:tbl>
    <w:p w14:paraId="4D401992" w14:textId="77777777" w:rsidR="00302375" w:rsidRPr="003C5454" w:rsidRDefault="00302375" w:rsidP="003C54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9A446A9" w14:textId="645CB4B6" w:rsidR="00542D5D" w:rsidRPr="00542D5D" w:rsidRDefault="00542D5D" w:rsidP="00542D5D">
      <w:pPr>
        <w:jc w:val="center"/>
        <w:outlineLvl w:val="0"/>
        <w:rPr>
          <w:rFonts w:ascii="Times" w:hAnsi="Times"/>
          <w:b/>
          <w:color w:val="000000"/>
        </w:rPr>
      </w:pPr>
      <w:r w:rsidRPr="003377F5">
        <w:rPr>
          <w:rFonts w:ascii="Times" w:hAnsi="Times" w:cs="Arial"/>
          <w:b/>
          <w:color w:val="000000"/>
        </w:rPr>
        <w:t>Assessment Guidelines </w:t>
      </w:r>
    </w:p>
    <w:p w14:paraId="3DEECAE5" w14:textId="0884CBB4" w:rsidR="00D06F1B" w:rsidRPr="00C32CF4" w:rsidRDefault="046B7232" w:rsidP="002F3F4B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C32CF4">
        <w:rPr>
          <w:rFonts w:ascii="Times" w:eastAsia="Times" w:hAnsi="Times" w:cs="Times"/>
          <w:sz w:val="24"/>
          <w:szCs w:val="24"/>
        </w:rPr>
        <w:t xml:space="preserve">This assessment will evaluate your ability to </w:t>
      </w:r>
      <w:r w:rsidR="002D0313" w:rsidRPr="00C32CF4">
        <w:rPr>
          <w:rFonts w:ascii="Times" w:eastAsia="Times" w:hAnsi="Times" w:cs="Times"/>
          <w:sz w:val="24"/>
          <w:szCs w:val="24"/>
        </w:rPr>
        <w:t xml:space="preserve">evaluate interactions within an infant/toddler environment for their capacity to support young children’s development in a </w:t>
      </w:r>
      <w:r w:rsidR="00C32CF4" w:rsidRPr="00C32CF4">
        <w:rPr>
          <w:rFonts w:ascii="Times" w:eastAsia="Times" w:hAnsi="Times" w:cs="Times"/>
          <w:sz w:val="24"/>
          <w:szCs w:val="24"/>
        </w:rPr>
        <w:t xml:space="preserve">developmentally, individually and </w:t>
      </w:r>
      <w:r w:rsidR="002D0313" w:rsidRPr="00C32CF4">
        <w:rPr>
          <w:rFonts w:ascii="Times" w:eastAsia="Times" w:hAnsi="Times" w:cs="Times"/>
          <w:sz w:val="24"/>
          <w:szCs w:val="24"/>
        </w:rPr>
        <w:t xml:space="preserve">culturally responsive way. You will use the information gathered via observation to establish recommendations for an early childhood environment regarding support </w:t>
      </w:r>
      <w:r w:rsidR="009C295F" w:rsidRPr="00C32CF4">
        <w:rPr>
          <w:rFonts w:ascii="Times" w:eastAsia="Times" w:hAnsi="Times" w:cs="Times"/>
          <w:sz w:val="24"/>
          <w:szCs w:val="24"/>
        </w:rPr>
        <w:t>developmentally, individually, and culturally responsive interactions.</w:t>
      </w:r>
    </w:p>
    <w:p w14:paraId="4C5047F3" w14:textId="77777777" w:rsidR="0093613D" w:rsidRPr="00C32CF4" w:rsidRDefault="0093613D" w:rsidP="002F3F4B">
      <w:pPr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0C4749AC" w14:textId="77777777" w:rsidR="0033367E" w:rsidRPr="00C32CF4" w:rsidRDefault="0033367E" w:rsidP="002001A0">
      <w:pPr>
        <w:spacing w:after="0" w:line="240" w:lineRule="auto"/>
        <w:outlineLvl w:val="0"/>
        <w:rPr>
          <w:rFonts w:ascii="Times" w:hAnsi="Times" w:cs="Times New Roman"/>
          <w:b/>
          <w:sz w:val="24"/>
          <w:szCs w:val="24"/>
        </w:rPr>
      </w:pPr>
      <w:r w:rsidRPr="00C32CF4">
        <w:rPr>
          <w:rFonts w:ascii="Times" w:eastAsia="Times" w:hAnsi="Times" w:cs="Times"/>
          <w:b/>
          <w:bCs/>
          <w:sz w:val="24"/>
          <w:szCs w:val="24"/>
        </w:rPr>
        <w:t xml:space="preserve">Part I: Environmental “Scavenger” Hunt </w:t>
      </w:r>
    </w:p>
    <w:p w14:paraId="25E20089" w14:textId="77777777" w:rsidR="0033367E" w:rsidRPr="00C32CF4" w:rsidRDefault="0033367E" w:rsidP="0033367E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C32CF4">
        <w:rPr>
          <w:rFonts w:ascii="Times" w:eastAsia="Times" w:hAnsi="Times" w:cs="Times"/>
          <w:sz w:val="24"/>
          <w:szCs w:val="24"/>
        </w:rPr>
        <w:t>Through your clinical site or other licensed child care facility:</w:t>
      </w:r>
    </w:p>
    <w:p w14:paraId="6A3B5252" w14:textId="52465C6B" w:rsidR="0033367E" w:rsidRPr="00C32CF4" w:rsidRDefault="0033367E" w:rsidP="0033367E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C32CF4">
        <w:rPr>
          <w:rFonts w:ascii="Times" w:eastAsia="Times" w:hAnsi="Times" w:cs="Times"/>
          <w:sz w:val="24"/>
          <w:szCs w:val="24"/>
        </w:rPr>
        <w:t>Arrange a date/time to visit to compl</w:t>
      </w:r>
      <w:r w:rsidR="004C5F5D" w:rsidRPr="00C32CF4">
        <w:rPr>
          <w:rFonts w:ascii="Times" w:eastAsia="Times" w:hAnsi="Times" w:cs="Times"/>
          <w:sz w:val="24"/>
          <w:szCs w:val="24"/>
        </w:rPr>
        <w:t>ete your Environmental Interactions Checklist</w:t>
      </w:r>
    </w:p>
    <w:p w14:paraId="705C1A48" w14:textId="5921B3F4" w:rsidR="0033367E" w:rsidRPr="00C32CF4" w:rsidRDefault="0033367E" w:rsidP="0033367E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Theme="minorEastAsia" w:hAnsi="Times" w:cstheme="minorEastAsia"/>
          <w:sz w:val="24"/>
          <w:szCs w:val="24"/>
        </w:rPr>
      </w:pPr>
      <w:r w:rsidRPr="00C32CF4">
        <w:rPr>
          <w:rFonts w:ascii="Times" w:eastAsia="Times" w:hAnsi="Times" w:cs="Times"/>
          <w:sz w:val="24"/>
          <w:szCs w:val="24"/>
        </w:rPr>
        <w:t xml:space="preserve">Complete </w:t>
      </w:r>
      <w:r w:rsidR="00C32CF4" w:rsidRPr="00C32CF4">
        <w:rPr>
          <w:rFonts w:ascii="Times" w:eastAsia="Times" w:hAnsi="Times" w:cs="Times"/>
          <w:sz w:val="24"/>
          <w:szCs w:val="24"/>
        </w:rPr>
        <w:t xml:space="preserve">the </w:t>
      </w:r>
      <w:r w:rsidR="004C5F5D" w:rsidRPr="00C32CF4">
        <w:rPr>
          <w:rFonts w:ascii="Times" w:eastAsia="Times" w:hAnsi="Times" w:cs="Times"/>
          <w:sz w:val="24"/>
          <w:szCs w:val="24"/>
        </w:rPr>
        <w:t>Environmental Interactions</w:t>
      </w:r>
      <w:r w:rsidR="002D0313" w:rsidRPr="00C32CF4">
        <w:rPr>
          <w:rFonts w:ascii="Times" w:eastAsia="Times" w:hAnsi="Times" w:cs="Times"/>
          <w:sz w:val="24"/>
          <w:szCs w:val="24"/>
        </w:rPr>
        <w:t xml:space="preserve"> </w:t>
      </w:r>
      <w:r w:rsidRPr="00C32CF4">
        <w:rPr>
          <w:rFonts w:ascii="Times" w:eastAsia="Times" w:hAnsi="Times" w:cs="Times"/>
          <w:sz w:val="24"/>
          <w:szCs w:val="24"/>
        </w:rPr>
        <w:t>Checklist provided below, collecting evidence as available (pictures (if allowed, sketches, examples, documents etc).</w:t>
      </w:r>
    </w:p>
    <w:p w14:paraId="18692F49" w14:textId="77777777" w:rsidR="0033367E" w:rsidRPr="00C32CF4" w:rsidRDefault="0033367E" w:rsidP="0033367E">
      <w:pPr>
        <w:pStyle w:val="ListParagraph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1647CDC7" w14:textId="18DDFB25" w:rsidR="0033367E" w:rsidRPr="00C32CF4" w:rsidRDefault="00487E5A" w:rsidP="0033367E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C32CF4">
        <w:rPr>
          <w:rFonts w:ascii="Times" w:eastAsia="Times" w:hAnsi="Times" w:cs="Times"/>
          <w:sz w:val="24"/>
          <w:szCs w:val="24"/>
        </w:rPr>
        <w:t>Post-Environmental</w:t>
      </w:r>
      <w:r w:rsidR="0033367E" w:rsidRPr="00C32CF4">
        <w:rPr>
          <w:rFonts w:ascii="Times" w:eastAsia="Times" w:hAnsi="Times" w:cs="Times"/>
          <w:sz w:val="24"/>
          <w:szCs w:val="24"/>
        </w:rPr>
        <w:t xml:space="preserve"> Assessment Reflection:</w:t>
      </w:r>
    </w:p>
    <w:p w14:paraId="5BADFEFE" w14:textId="7D018256" w:rsidR="0033367E" w:rsidRPr="00C32CF4" w:rsidRDefault="0033367E" w:rsidP="00C32CF4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C32CF4">
        <w:rPr>
          <w:rFonts w:ascii="Times" w:eastAsia="Times" w:hAnsi="Times" w:cs="Times"/>
          <w:sz w:val="24"/>
          <w:szCs w:val="24"/>
        </w:rPr>
        <w:t xml:space="preserve">Summarize the results of your completed </w:t>
      </w:r>
      <w:r w:rsidR="004C5F5D" w:rsidRPr="00C32CF4">
        <w:rPr>
          <w:rFonts w:ascii="Times" w:eastAsia="Times" w:hAnsi="Times" w:cs="Times"/>
          <w:sz w:val="24"/>
          <w:szCs w:val="24"/>
        </w:rPr>
        <w:t xml:space="preserve">Environmental Interactions </w:t>
      </w:r>
      <w:r w:rsidRPr="00C32CF4">
        <w:rPr>
          <w:rFonts w:ascii="Times" w:eastAsia="Times" w:hAnsi="Times" w:cs="Times"/>
          <w:sz w:val="24"/>
          <w:szCs w:val="24"/>
        </w:rPr>
        <w:t xml:space="preserve">Checklist. </w:t>
      </w:r>
      <w:r w:rsidR="00C32CF4" w:rsidRPr="00C32CF4">
        <w:rPr>
          <w:rFonts w:ascii="Times" w:eastAsia="Times" w:hAnsi="Times" w:cs="Times"/>
          <w:sz w:val="24"/>
          <w:szCs w:val="24"/>
        </w:rPr>
        <w:t>This summary should include an overview of program practices related to</w:t>
      </w:r>
      <w:r w:rsidRPr="00C32CF4">
        <w:rPr>
          <w:rFonts w:ascii="Times" w:eastAsia="Times" w:hAnsi="Times" w:cs="Times"/>
          <w:sz w:val="24"/>
          <w:szCs w:val="24"/>
        </w:rPr>
        <w:t>:</w:t>
      </w:r>
    </w:p>
    <w:p w14:paraId="54934A79" w14:textId="70E3659E" w:rsidR="002D0313" w:rsidRPr="00C32CF4" w:rsidRDefault="004C5F5D" w:rsidP="00C32CF4">
      <w:pPr>
        <w:pStyle w:val="ListParagraph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C32CF4">
        <w:rPr>
          <w:rFonts w:ascii="Times" w:eastAsia="Times New Roman" w:hAnsi="Times" w:cs="Times New Roman"/>
          <w:sz w:val="24"/>
          <w:szCs w:val="24"/>
        </w:rPr>
        <w:t>Supportive</w:t>
      </w:r>
      <w:r w:rsidR="002D0313" w:rsidRPr="00C32CF4">
        <w:rPr>
          <w:rFonts w:ascii="Times" w:eastAsia="Times New Roman" w:hAnsi="Times" w:cs="Times New Roman"/>
          <w:sz w:val="24"/>
          <w:szCs w:val="24"/>
        </w:rPr>
        <w:t xml:space="preserve"> interactions with infants and toddl</w:t>
      </w:r>
      <w:r w:rsidR="00F93BFC" w:rsidRPr="00C32CF4">
        <w:rPr>
          <w:rFonts w:ascii="Times" w:eastAsia="Times New Roman" w:hAnsi="Times" w:cs="Times New Roman"/>
          <w:sz w:val="24"/>
          <w:szCs w:val="24"/>
        </w:rPr>
        <w:t>ers during care-giving routines, including eating and sleeping.</w:t>
      </w:r>
    </w:p>
    <w:p w14:paraId="5F8F4695" w14:textId="58720831" w:rsidR="004C5F5D" w:rsidRPr="00C32CF4" w:rsidRDefault="004C5F5D" w:rsidP="00C32CF4">
      <w:pPr>
        <w:pStyle w:val="ListParagraph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C32CF4">
        <w:rPr>
          <w:rFonts w:ascii="Times" w:eastAsia="Times New Roman" w:hAnsi="Times" w:cs="Times New Roman"/>
          <w:sz w:val="24"/>
          <w:szCs w:val="24"/>
        </w:rPr>
        <w:t>Supporting a child’s individuality, including preferences related to interactions with the environment and caregiving interactions?</w:t>
      </w:r>
    </w:p>
    <w:p w14:paraId="15221AFD" w14:textId="674BE3F5" w:rsidR="004C5F5D" w:rsidRPr="00C32CF4" w:rsidRDefault="00C32CF4" w:rsidP="00C32CF4">
      <w:pPr>
        <w:pStyle w:val="ListParagraph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C32CF4">
        <w:rPr>
          <w:rFonts w:ascii="Times" w:eastAsia="Times New Roman" w:hAnsi="Times" w:cs="Times New Roman"/>
          <w:sz w:val="24"/>
          <w:szCs w:val="24"/>
        </w:rPr>
        <w:t>A description of</w:t>
      </w:r>
      <w:r w:rsidR="004C5F5D" w:rsidRPr="00C32CF4">
        <w:rPr>
          <w:rFonts w:ascii="Times" w:eastAsia="Times New Roman" w:hAnsi="Times" w:cs="Times New Roman"/>
          <w:sz w:val="24"/>
          <w:szCs w:val="24"/>
        </w:rPr>
        <w:t xml:space="preserve"> strategies </w:t>
      </w:r>
      <w:r w:rsidRPr="00C32CF4">
        <w:rPr>
          <w:rFonts w:ascii="Times" w:eastAsia="Times New Roman" w:hAnsi="Times" w:cs="Times New Roman"/>
          <w:sz w:val="24"/>
          <w:szCs w:val="24"/>
        </w:rPr>
        <w:t xml:space="preserve">that </w:t>
      </w:r>
      <w:r w:rsidR="004C5F5D" w:rsidRPr="00C32CF4">
        <w:rPr>
          <w:rFonts w:ascii="Times" w:eastAsia="Times New Roman" w:hAnsi="Times" w:cs="Times New Roman"/>
          <w:sz w:val="24"/>
          <w:szCs w:val="24"/>
        </w:rPr>
        <w:t>would benefit from adaption in support of connections with family and culture?</w:t>
      </w:r>
    </w:p>
    <w:p w14:paraId="6EC78446" w14:textId="77777777" w:rsidR="0033367E" w:rsidRPr="00C32CF4" w:rsidRDefault="0033367E" w:rsidP="0033367E">
      <w:pPr>
        <w:spacing w:after="0" w:line="240" w:lineRule="auto"/>
        <w:rPr>
          <w:rFonts w:ascii="Times" w:hAnsi="Times"/>
          <w:sz w:val="24"/>
          <w:szCs w:val="24"/>
        </w:rPr>
      </w:pPr>
    </w:p>
    <w:p w14:paraId="772A5FDF" w14:textId="77777777" w:rsidR="0033367E" w:rsidRPr="00C32CF4" w:rsidRDefault="0033367E" w:rsidP="002001A0">
      <w:pPr>
        <w:spacing w:after="0" w:line="240" w:lineRule="auto"/>
        <w:outlineLvl w:val="0"/>
        <w:rPr>
          <w:rFonts w:ascii="Times" w:hAnsi="Times" w:cs="Times New Roman"/>
          <w:b/>
          <w:sz w:val="24"/>
          <w:szCs w:val="24"/>
        </w:rPr>
      </w:pPr>
      <w:r w:rsidRPr="00C32CF4">
        <w:rPr>
          <w:rFonts w:ascii="Times" w:eastAsia="Times" w:hAnsi="Times" w:cs="Times"/>
          <w:b/>
          <w:bCs/>
          <w:sz w:val="24"/>
          <w:szCs w:val="24"/>
        </w:rPr>
        <w:t>Part II: Recommendations</w:t>
      </w:r>
    </w:p>
    <w:p w14:paraId="2FACE453" w14:textId="48514AEA" w:rsidR="0033367E" w:rsidRPr="00C32CF4" w:rsidRDefault="0033367E" w:rsidP="0033367E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C32CF4">
        <w:rPr>
          <w:rFonts w:ascii="Times" w:eastAsia="Times" w:hAnsi="Times" w:cs="Times"/>
          <w:sz w:val="24"/>
          <w:szCs w:val="24"/>
        </w:rPr>
        <w:t xml:space="preserve">Based on data collected and suggestions above, make specific recommendations for each for the following, highlighting key areas of supporting </w:t>
      </w:r>
      <w:r w:rsidR="004C5F5D" w:rsidRPr="00C32CF4">
        <w:rPr>
          <w:rFonts w:ascii="Times" w:eastAsia="Times" w:hAnsi="Times" w:cs="Times"/>
          <w:sz w:val="24"/>
          <w:szCs w:val="24"/>
        </w:rPr>
        <w:t>well-being</w:t>
      </w:r>
      <w:r w:rsidRPr="00C32CF4">
        <w:rPr>
          <w:rFonts w:ascii="Times" w:eastAsia="Times" w:hAnsi="Times" w:cs="Times"/>
          <w:sz w:val="24"/>
          <w:szCs w:val="24"/>
        </w:rPr>
        <w:t xml:space="preserve">. </w:t>
      </w:r>
    </w:p>
    <w:p w14:paraId="16C016CD" w14:textId="77777777" w:rsidR="0033367E" w:rsidRPr="00C32CF4" w:rsidRDefault="0033367E" w:rsidP="0033367E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6237775C" w14:textId="77777777" w:rsidR="0033367E" w:rsidRPr="00C32CF4" w:rsidRDefault="0033367E" w:rsidP="002001A0">
      <w:pPr>
        <w:spacing w:after="0" w:line="240" w:lineRule="auto"/>
        <w:outlineLvl w:val="0"/>
        <w:rPr>
          <w:rFonts w:ascii="Times" w:hAnsi="Times" w:cs="Times New Roman"/>
          <w:sz w:val="24"/>
          <w:szCs w:val="24"/>
        </w:rPr>
      </w:pPr>
      <w:r w:rsidRPr="00C32CF4">
        <w:rPr>
          <w:rFonts w:ascii="Times" w:eastAsia="Times" w:hAnsi="Times" w:cs="Times"/>
          <w:sz w:val="24"/>
          <w:szCs w:val="24"/>
        </w:rPr>
        <w:t>Children</w:t>
      </w:r>
    </w:p>
    <w:p w14:paraId="10729303" w14:textId="140C526E" w:rsidR="004C5F5D" w:rsidRPr="00C32CF4" w:rsidRDefault="004C5F5D" w:rsidP="0033367E">
      <w:pPr>
        <w:pStyle w:val="ListParagraph"/>
        <w:numPr>
          <w:ilvl w:val="0"/>
          <w:numId w:val="19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C32CF4">
        <w:rPr>
          <w:rFonts w:ascii="Times" w:eastAsia="Times New Roman" w:hAnsi="Times" w:cs="Times New Roman"/>
          <w:sz w:val="24"/>
          <w:szCs w:val="24"/>
        </w:rPr>
        <w:t xml:space="preserve">What strategies would you suggest for infusing developmentally responsive </w:t>
      </w:r>
      <w:r w:rsidRPr="00C32CF4">
        <w:rPr>
          <w:rFonts w:ascii="Times" w:eastAsia="Times" w:hAnsi="Times" w:cs="Times"/>
          <w:sz w:val="24"/>
          <w:szCs w:val="24"/>
        </w:rPr>
        <w:t>interactions into daily routines?</w:t>
      </w:r>
    </w:p>
    <w:p w14:paraId="71B3E100" w14:textId="37C3099F" w:rsidR="004C5F5D" w:rsidRPr="00C32CF4" w:rsidRDefault="004C5F5D" w:rsidP="0033367E">
      <w:pPr>
        <w:pStyle w:val="ListParagraph"/>
        <w:numPr>
          <w:ilvl w:val="0"/>
          <w:numId w:val="19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C32CF4">
        <w:rPr>
          <w:rFonts w:ascii="Times" w:eastAsia="Times New Roman" w:hAnsi="Times" w:cs="Times New Roman"/>
          <w:sz w:val="24"/>
          <w:szCs w:val="24"/>
        </w:rPr>
        <w:t xml:space="preserve">What strategies would you suggest for infusing individually responsive </w:t>
      </w:r>
      <w:r w:rsidRPr="00C32CF4">
        <w:rPr>
          <w:rFonts w:ascii="Times" w:eastAsia="Times" w:hAnsi="Times" w:cs="Times"/>
          <w:sz w:val="24"/>
          <w:szCs w:val="24"/>
        </w:rPr>
        <w:t>interactions into daily routines?</w:t>
      </w:r>
    </w:p>
    <w:p w14:paraId="52224739" w14:textId="39EFC761" w:rsidR="0033367E" w:rsidRPr="00C32CF4" w:rsidRDefault="004C5F5D" w:rsidP="00463812">
      <w:pPr>
        <w:pStyle w:val="ListParagraph"/>
        <w:numPr>
          <w:ilvl w:val="0"/>
          <w:numId w:val="19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C32CF4">
        <w:rPr>
          <w:rFonts w:ascii="Times" w:eastAsia="Times New Roman" w:hAnsi="Times" w:cs="Times New Roman"/>
          <w:sz w:val="24"/>
          <w:szCs w:val="24"/>
        </w:rPr>
        <w:t xml:space="preserve">What strategies would you suggest for infusing culturally responsive </w:t>
      </w:r>
      <w:r w:rsidRPr="00C32CF4">
        <w:rPr>
          <w:rFonts w:ascii="Times" w:eastAsia="Times" w:hAnsi="Times" w:cs="Times"/>
          <w:sz w:val="24"/>
          <w:szCs w:val="24"/>
        </w:rPr>
        <w:t>interactions into daily routines?</w:t>
      </w:r>
    </w:p>
    <w:p w14:paraId="61C60232" w14:textId="538D95F0" w:rsidR="00463812" w:rsidRDefault="00463812" w:rsidP="002001A0">
      <w:pPr>
        <w:outlineLvl w:val="0"/>
      </w:pPr>
    </w:p>
    <w:p w14:paraId="092B4F00" w14:textId="6EE16525" w:rsidR="00542D5D" w:rsidRPr="00542D5D" w:rsidRDefault="00542D5D" w:rsidP="00542D5D">
      <w:pPr>
        <w:ind w:left="360"/>
        <w:jc w:val="center"/>
        <w:outlineLvl w:val="0"/>
        <w:rPr>
          <w:rFonts w:ascii="Times" w:hAnsi="Times"/>
          <w:b/>
          <w:color w:val="000000"/>
        </w:rPr>
      </w:pPr>
      <w:r w:rsidRPr="00F005FA">
        <w:rPr>
          <w:rFonts w:ascii="Times" w:hAnsi="Times"/>
          <w:b/>
        </w:rPr>
        <w:lastRenderedPageBreak/>
        <w:t>A</w:t>
      </w:r>
      <w:r w:rsidRPr="00F005FA">
        <w:rPr>
          <w:rFonts w:ascii="Times" w:hAnsi="Times"/>
          <w:b/>
          <w:color w:val="000000"/>
        </w:rPr>
        <w:t xml:space="preserve">ssessment Rubric (pulled from </w:t>
      </w:r>
      <w:r>
        <w:rPr>
          <w:rFonts w:ascii="Times" w:hAnsi="Times"/>
          <w:b/>
          <w:color w:val="000000"/>
        </w:rPr>
        <w:t>ITC</w:t>
      </w:r>
      <w:r w:rsidRPr="00F005FA">
        <w:rPr>
          <w:rFonts w:ascii="Times" w:hAnsi="Times"/>
          <w:b/>
          <w:color w:val="000000"/>
        </w:rPr>
        <w:t xml:space="preserve"> Master Rubrics)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814"/>
        <w:gridCol w:w="2778"/>
        <w:gridCol w:w="2778"/>
        <w:gridCol w:w="2206"/>
        <w:gridCol w:w="1191"/>
      </w:tblGrid>
      <w:tr w:rsidR="00D871B0" w:rsidRPr="00C32CF4" w14:paraId="4ED693F9" w14:textId="77777777" w:rsidTr="00542D5D">
        <w:trPr>
          <w:trHeight w:val="116"/>
          <w:tblHeader/>
        </w:trPr>
        <w:tc>
          <w:tcPr>
            <w:tcW w:w="141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D05EED" w14:textId="2DD41A2E" w:rsidR="00D871B0" w:rsidRPr="00542D5D" w:rsidRDefault="00542D5D" w:rsidP="00542D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5D">
              <w:rPr>
                <w:rFonts w:ascii="Times" w:eastAsia="Times" w:hAnsi="Times" w:cs="Times"/>
                <w:b/>
                <w:bCs/>
                <w:sz w:val="24"/>
                <w:szCs w:val="24"/>
              </w:rPr>
              <w:t>ITC Health Safety &amp; Well-Being Assessment (Level 2)</w:t>
            </w:r>
            <w:r w:rsidRPr="00542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42D5D">
              <w:rPr>
                <w:rFonts w:ascii="Times" w:eastAsia="Times" w:hAnsi="Times" w:cs="Times"/>
                <w:b/>
                <w:bCs/>
                <w:sz w:val="24"/>
                <w:szCs w:val="24"/>
              </w:rPr>
              <w:t>Interaction Observation Rubric</w:t>
            </w:r>
          </w:p>
        </w:tc>
      </w:tr>
      <w:tr w:rsidR="00542D5D" w:rsidRPr="00C32CF4" w14:paraId="2B5A9DA4" w14:textId="77777777" w:rsidTr="00542D5D">
        <w:trPr>
          <w:trHeight w:val="366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</w:tcPr>
          <w:p w14:paraId="18F78430" w14:textId="3CFD2A55" w:rsidR="00D871B0" w:rsidRPr="00C32CF4" w:rsidRDefault="00D871B0" w:rsidP="00E05A4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32CF4">
              <w:rPr>
                <w:rFonts w:ascii="Times" w:eastAsia="Times" w:hAnsi="Times" w:cs="Times New Roman"/>
                <w:bCs/>
                <w:sz w:val="24"/>
                <w:szCs w:val="24"/>
              </w:rPr>
              <w:t>Competency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E0E0E0"/>
          </w:tcPr>
          <w:p w14:paraId="6A96D8E9" w14:textId="77777777" w:rsidR="00D871B0" w:rsidRPr="00C32CF4" w:rsidRDefault="00D871B0" w:rsidP="00E05A4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32CF4">
              <w:rPr>
                <w:rFonts w:ascii="Times" w:eastAsia="Times" w:hAnsi="Times" w:cs="Times New Roman"/>
                <w:bCs/>
                <w:sz w:val="24"/>
                <w:szCs w:val="24"/>
              </w:rPr>
              <w:t>Distinguished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E0E0E0"/>
          </w:tcPr>
          <w:p w14:paraId="380C5AAE" w14:textId="77777777" w:rsidR="00D871B0" w:rsidRPr="00C32CF4" w:rsidRDefault="00D871B0" w:rsidP="00E05A4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32CF4">
              <w:rPr>
                <w:rFonts w:ascii="Times" w:eastAsia="Times" w:hAnsi="Times" w:cs="Times New Roman"/>
                <w:bCs/>
                <w:sz w:val="24"/>
                <w:szCs w:val="24"/>
              </w:rPr>
              <w:t>Proficient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E0E0E0"/>
          </w:tcPr>
          <w:p w14:paraId="4CFF9E9A" w14:textId="77777777" w:rsidR="00D871B0" w:rsidRPr="00C32CF4" w:rsidRDefault="00D871B0" w:rsidP="00E05A4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32CF4">
              <w:rPr>
                <w:rFonts w:ascii="Times" w:eastAsia="Times" w:hAnsi="Times" w:cs="Times New Roman"/>
                <w:bCs/>
                <w:sz w:val="24"/>
                <w:szCs w:val="24"/>
              </w:rPr>
              <w:t>Needs Improvement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E0E0E0"/>
          </w:tcPr>
          <w:p w14:paraId="0574482D" w14:textId="77777777" w:rsidR="00D871B0" w:rsidRPr="00C32CF4" w:rsidRDefault="00D871B0" w:rsidP="00E05A4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32CF4">
              <w:rPr>
                <w:rFonts w:ascii="Times" w:eastAsia="Times" w:hAnsi="Times" w:cs="Times New Roman"/>
                <w:bCs/>
                <w:sz w:val="24"/>
                <w:szCs w:val="24"/>
              </w:rPr>
              <w:t>Unsatisfactory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18BBC" w14:textId="77777777" w:rsidR="00D871B0" w:rsidRPr="00C32CF4" w:rsidRDefault="00D871B0" w:rsidP="00E05A4C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32CF4">
              <w:rPr>
                <w:rFonts w:ascii="Times" w:eastAsia="Times" w:hAnsi="Times" w:cs="Times New Roman"/>
                <w:bCs/>
                <w:sz w:val="24"/>
                <w:szCs w:val="24"/>
              </w:rPr>
              <w:t>Unable to Assess</w:t>
            </w:r>
          </w:p>
        </w:tc>
      </w:tr>
      <w:tr w:rsidR="00542D5D" w:rsidRPr="00C32CF4" w14:paraId="321B1003" w14:textId="77777777" w:rsidTr="00542D5D">
        <w:trPr>
          <w:trHeight w:val="298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</w:tcPr>
          <w:p w14:paraId="607A42BC" w14:textId="77777777" w:rsidR="00D93901" w:rsidRPr="00D93901" w:rsidRDefault="00D93901" w:rsidP="0041100A">
            <w:pPr>
              <w:rPr>
                <w:rFonts w:ascii="Times" w:eastAsia="Times" w:hAnsi="Times"/>
                <w:sz w:val="24"/>
                <w:szCs w:val="24"/>
              </w:rPr>
            </w:pPr>
            <w:r w:rsidRPr="00D93901">
              <w:rPr>
                <w:rFonts w:ascii="Times" w:eastAsia="Times" w:hAnsi="Times"/>
                <w:b/>
                <w:sz w:val="24"/>
                <w:szCs w:val="24"/>
                <w:u w:val="single"/>
              </w:rPr>
              <w:t>HSW2</w:t>
            </w:r>
            <w:r w:rsidRPr="00D93901">
              <w:rPr>
                <w:rFonts w:ascii="Times" w:eastAsia="Times" w:hAnsi="Times"/>
                <w:sz w:val="24"/>
                <w:szCs w:val="24"/>
              </w:rPr>
              <w:t xml:space="preserve">: </w:t>
            </w:r>
          </w:p>
          <w:p w14:paraId="4D5F0CB9" w14:textId="77777777" w:rsidR="00D93901" w:rsidRPr="00D93901" w:rsidRDefault="00D93901" w:rsidP="0041100A">
            <w:pPr>
              <w:rPr>
                <w:rFonts w:ascii="Times" w:hAnsi="Times"/>
                <w:sz w:val="24"/>
                <w:szCs w:val="24"/>
              </w:rPr>
            </w:pPr>
            <w:r w:rsidRPr="00D93901">
              <w:rPr>
                <w:rStyle w:val="normaltextrun"/>
                <w:rFonts w:ascii="Times" w:hAnsi="Times"/>
                <w:sz w:val="24"/>
                <w:szCs w:val="24"/>
              </w:rPr>
              <w:t xml:space="preserve">Engages in developmentally, individually, and culturally responsive interactions </w:t>
            </w:r>
            <w:r w:rsidRPr="00D93901">
              <w:rPr>
                <w:rFonts w:ascii="Times" w:hAnsi="Times"/>
                <w:sz w:val="24"/>
                <w:szCs w:val="24"/>
              </w:rPr>
              <w:t>with infants/toddlers during caregiving routines.</w:t>
            </w:r>
          </w:p>
          <w:p w14:paraId="5277FAA9" w14:textId="77777777" w:rsidR="00D93901" w:rsidRPr="00D93901" w:rsidRDefault="00D93901" w:rsidP="0041100A">
            <w:pPr>
              <w:rPr>
                <w:rFonts w:ascii="Times" w:hAnsi="Times"/>
                <w:sz w:val="24"/>
                <w:szCs w:val="24"/>
              </w:rPr>
            </w:pPr>
          </w:p>
          <w:p w14:paraId="5FD7FCFC" w14:textId="77777777" w:rsidR="00D93901" w:rsidRPr="00D93901" w:rsidRDefault="00D93901" w:rsidP="0041100A">
            <w:pPr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D93901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NAEYC: </w:t>
            </w:r>
            <w:r w:rsidRPr="00D93901">
              <w:rPr>
                <w:rFonts w:ascii="Times New Roman" w:hAnsi="Times New Roman" w:cs="Times New Roman"/>
                <w:sz w:val="21"/>
                <w:szCs w:val="24"/>
              </w:rPr>
              <w:t>4a, 4c</w:t>
            </w:r>
          </w:p>
          <w:p w14:paraId="7C113658" w14:textId="77777777" w:rsidR="00D93901" w:rsidRPr="00D93901" w:rsidRDefault="00D93901" w:rsidP="0041100A">
            <w:pPr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D93901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IPTS: </w:t>
            </w:r>
            <w:r w:rsidRPr="00D93901">
              <w:rPr>
                <w:rFonts w:ascii="Times New Roman" w:hAnsi="Times New Roman" w:cs="Times New Roman"/>
                <w:sz w:val="21"/>
                <w:szCs w:val="24"/>
              </w:rPr>
              <w:t>8A, 8B, 8E, 8H, 8M, 8N, 9C</w:t>
            </w:r>
          </w:p>
          <w:p w14:paraId="464F5603" w14:textId="3B5ED644" w:rsidR="00D93901" w:rsidRPr="00C32CF4" w:rsidRDefault="00D93901" w:rsidP="00E05A4C">
            <w:pPr>
              <w:rPr>
                <w:rFonts w:ascii="Times" w:hAnsi="Times" w:cs="Times New Roman"/>
                <w:sz w:val="24"/>
                <w:szCs w:val="24"/>
              </w:rPr>
            </w:pPr>
            <w:r w:rsidRPr="00D93901">
              <w:rPr>
                <w:rFonts w:ascii="Times New Roman" w:hAnsi="Times New Roman" w:cs="Times New Roman"/>
                <w:b/>
                <w:sz w:val="21"/>
                <w:szCs w:val="24"/>
              </w:rPr>
              <w:t>ITC:</w:t>
            </w:r>
            <w:r w:rsidRPr="00D93901"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 w:rsidRPr="00D93901">
              <w:rPr>
                <w:rStyle w:val="normaltextrun"/>
                <w:rFonts w:ascii="Times New Roman" w:hAnsi="Times New Roman" w:cs="Times New Roman"/>
                <w:sz w:val="21"/>
                <w:szCs w:val="24"/>
              </w:rPr>
              <w:t>2-4B1, 2-4B2, 5B1, 5B2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FFFF99"/>
          </w:tcPr>
          <w:p w14:paraId="2CC16D43" w14:textId="77777777" w:rsidR="00D93901" w:rsidRPr="00C32CF4" w:rsidRDefault="00D93901" w:rsidP="003B2F2C">
            <w:p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eastAsia="Times New Roman" w:hAnsi="Times"/>
                <w:sz w:val="24"/>
                <w:szCs w:val="24"/>
              </w:rPr>
              <w:t xml:space="preserve">Demonstrates </w:t>
            </w:r>
            <w:r w:rsidRPr="00C32CF4">
              <w:rPr>
                <w:rStyle w:val="normaltextrun"/>
                <w:rFonts w:ascii="Times" w:hAnsi="Times"/>
                <w:sz w:val="24"/>
                <w:szCs w:val="24"/>
              </w:rPr>
              <w:t xml:space="preserve">developmentally, individually, and culturally responsive interactions </w:t>
            </w:r>
            <w:r w:rsidRPr="00C32CF4">
              <w:rPr>
                <w:rFonts w:ascii="Times" w:hAnsi="Times"/>
                <w:sz w:val="24"/>
                <w:szCs w:val="24"/>
              </w:rPr>
              <w:t>with infants/toddlers during caregiving routines.</w:t>
            </w:r>
          </w:p>
          <w:p w14:paraId="1389662E" w14:textId="77777777" w:rsidR="00D93901" w:rsidRPr="00C32CF4" w:rsidRDefault="00D93901" w:rsidP="003B2F2C">
            <w:pPr>
              <w:rPr>
                <w:rFonts w:ascii="Times" w:hAnsi="Times"/>
                <w:sz w:val="24"/>
                <w:szCs w:val="24"/>
              </w:rPr>
            </w:pPr>
          </w:p>
          <w:p w14:paraId="5B43450B" w14:textId="1921A717" w:rsidR="00D93901" w:rsidRPr="00C32CF4" w:rsidRDefault="00D93901" w:rsidP="003B2F2C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Identifies how to extend these skills to colleagues in early childhood settings.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FF99"/>
          </w:tcPr>
          <w:p w14:paraId="57B256B0" w14:textId="77777777" w:rsidR="00D93901" w:rsidRPr="00C32CF4" w:rsidRDefault="00D93901" w:rsidP="003B2F2C">
            <w:pPr>
              <w:spacing w:before="100" w:beforeAutospacing="1" w:after="100" w:afterAutospacing="1"/>
              <w:textAlignment w:val="baseline"/>
              <w:rPr>
                <w:rFonts w:ascii="Times" w:hAnsi="Times"/>
                <w:color w:val="000000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Demonstrates individually and developmentally responsive interactions with infants/toddlers during care-giving routines such as feeding and diapering.</w:t>
            </w:r>
          </w:p>
          <w:p w14:paraId="63E7A995" w14:textId="574DCDA1" w:rsidR="00D93901" w:rsidRPr="00542D5D" w:rsidRDefault="00D93901" w:rsidP="00542D5D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Demonstrates practices that sensitively respond to an individual infant's or toddler's eating and sleeping rhythms and to preferences related to environments, cultural practices, family preferences, and adult-child interactions.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FF99"/>
          </w:tcPr>
          <w:p w14:paraId="5C346450" w14:textId="77777777" w:rsidR="00D93901" w:rsidRPr="00C32CF4" w:rsidRDefault="00D93901" w:rsidP="003B2F2C">
            <w:pPr>
              <w:spacing w:before="100" w:beforeAutospacing="1" w:after="100" w:afterAutospacing="1"/>
              <w:textAlignment w:val="baseline"/>
              <w:rPr>
                <w:rFonts w:ascii="Times" w:hAnsi="Times"/>
                <w:color w:val="000000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Demonstrates individually and developmentally responsive interactions with infants/toddlers during care-giving routines such as feeding and diapering.</w:t>
            </w:r>
          </w:p>
          <w:p w14:paraId="4961B296" w14:textId="7ECEBCF8" w:rsidR="00D93901" w:rsidRPr="00C32CF4" w:rsidRDefault="00D93901" w:rsidP="00E05A4C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FFF99"/>
          </w:tcPr>
          <w:p w14:paraId="440D0F31" w14:textId="5728B6DA" w:rsidR="00D93901" w:rsidRPr="00C32CF4" w:rsidRDefault="00D93901" w:rsidP="00E05A4C">
            <w:pPr>
              <w:rPr>
                <w:rFonts w:ascii="Times" w:hAnsi="Times" w:cs="Times New Roman"/>
                <w:sz w:val="24"/>
                <w:szCs w:val="24"/>
              </w:rPr>
            </w:pPr>
            <w:r w:rsidRPr="00C32CF4">
              <w:rPr>
                <w:rFonts w:ascii="Times" w:eastAsia="Times" w:hAnsi="Times"/>
                <w:sz w:val="24"/>
                <w:szCs w:val="24"/>
              </w:rPr>
              <w:t>Demonstrates interactions with infants and toddlers that are not reflective of individual, cultural, and developmental responsiveness.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440C9774" w14:textId="77777777" w:rsidR="00D93901" w:rsidRPr="00C32CF4" w:rsidRDefault="00D93901" w:rsidP="00E05A4C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044F23B1" w14:textId="02D003F9" w:rsidR="00463812" w:rsidRDefault="00F80326" w:rsidP="0046381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Yellow = Level 2</w:t>
      </w:r>
    </w:p>
    <w:p w14:paraId="3EC0B01A" w14:textId="41FB29A0" w:rsidR="00C32CF4" w:rsidRPr="00C32CF4" w:rsidRDefault="00C32CF4" w:rsidP="00C32CF4">
      <w:pPr>
        <w:jc w:val="center"/>
        <w:rPr>
          <w:rFonts w:ascii="Times" w:hAnsi="Times"/>
          <w:b/>
          <w:sz w:val="28"/>
          <w:szCs w:val="28"/>
        </w:rPr>
      </w:pPr>
      <w:r w:rsidRPr="00C32CF4">
        <w:rPr>
          <w:rFonts w:ascii="Times" w:hAnsi="Times"/>
          <w:b/>
          <w:sz w:val="28"/>
          <w:szCs w:val="28"/>
        </w:rPr>
        <w:t>Environmental Interactions Checklist</w:t>
      </w:r>
    </w:p>
    <w:p w14:paraId="0130A373" w14:textId="7FACA834" w:rsidR="00C32CF4" w:rsidRPr="00C32CF4" w:rsidRDefault="00C32CF4" w:rsidP="00463812">
      <w:pPr>
        <w:rPr>
          <w:rFonts w:ascii="Times" w:hAnsi="Times"/>
          <w:sz w:val="24"/>
          <w:szCs w:val="24"/>
        </w:rPr>
      </w:pPr>
      <w:r w:rsidRPr="00C32CF4">
        <w:rPr>
          <w:rFonts w:ascii="Times" w:hAnsi="Times"/>
          <w:sz w:val="24"/>
          <w:szCs w:val="24"/>
        </w:rPr>
        <w:t xml:space="preserve">Date:  </w:t>
      </w:r>
    </w:p>
    <w:p w14:paraId="41233B74" w14:textId="16B9CD12" w:rsidR="00C32CF4" w:rsidRPr="00C32CF4" w:rsidRDefault="00C32CF4" w:rsidP="00463812">
      <w:pPr>
        <w:rPr>
          <w:rFonts w:ascii="Times" w:hAnsi="Times"/>
          <w:sz w:val="24"/>
          <w:szCs w:val="24"/>
        </w:rPr>
      </w:pPr>
      <w:r w:rsidRPr="00C32CF4">
        <w:rPr>
          <w:rFonts w:ascii="Times" w:hAnsi="Times"/>
          <w:sz w:val="24"/>
          <w:szCs w:val="24"/>
        </w:rPr>
        <w:t>Observation Site:</w:t>
      </w:r>
    </w:p>
    <w:p w14:paraId="70FCF2DE" w14:textId="59964C56" w:rsidR="00C32CF4" w:rsidRPr="00C32CF4" w:rsidRDefault="00C32CF4" w:rsidP="00463812">
      <w:pPr>
        <w:rPr>
          <w:rFonts w:ascii="Times" w:hAnsi="Times"/>
          <w:sz w:val="24"/>
          <w:szCs w:val="24"/>
        </w:rPr>
      </w:pPr>
      <w:r w:rsidRPr="00C32CF4">
        <w:rPr>
          <w:rFonts w:ascii="Times" w:hAnsi="Times"/>
          <w:sz w:val="24"/>
          <w:szCs w:val="24"/>
        </w:rPr>
        <w:t xml:space="preserve">Notes: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4719"/>
      </w:tblGrid>
      <w:tr w:rsidR="00542D5D" w:rsidRPr="00C32CF4" w14:paraId="23C3F08A" w14:textId="77777777" w:rsidTr="00542D5D">
        <w:trPr>
          <w:trHeight w:val="404"/>
        </w:trPr>
        <w:tc>
          <w:tcPr>
            <w:tcW w:w="4719" w:type="dxa"/>
          </w:tcPr>
          <w:p w14:paraId="25E7CFF0" w14:textId="75FB618C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Caregiving Interactions Observed</w:t>
            </w:r>
          </w:p>
        </w:tc>
        <w:tc>
          <w:tcPr>
            <w:tcW w:w="4719" w:type="dxa"/>
          </w:tcPr>
          <w:p w14:paraId="4920F843" w14:textId="47DA1DB0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Description</w:t>
            </w:r>
          </w:p>
        </w:tc>
        <w:tc>
          <w:tcPr>
            <w:tcW w:w="4719" w:type="dxa"/>
          </w:tcPr>
          <w:p w14:paraId="10E10686" w14:textId="15B1BD16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Comments/Analysis</w:t>
            </w:r>
          </w:p>
        </w:tc>
      </w:tr>
      <w:tr w:rsidR="00542D5D" w:rsidRPr="00C32CF4" w14:paraId="533B44AE" w14:textId="77777777" w:rsidTr="00542D5D">
        <w:trPr>
          <w:trHeight w:val="404"/>
        </w:trPr>
        <w:tc>
          <w:tcPr>
            <w:tcW w:w="4719" w:type="dxa"/>
          </w:tcPr>
          <w:p w14:paraId="2EEF97E7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38A3547B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6CECCB2C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42D5D" w:rsidRPr="00C32CF4" w14:paraId="0CAB00BF" w14:textId="77777777" w:rsidTr="00542D5D">
        <w:trPr>
          <w:trHeight w:val="438"/>
        </w:trPr>
        <w:tc>
          <w:tcPr>
            <w:tcW w:w="4719" w:type="dxa"/>
          </w:tcPr>
          <w:p w14:paraId="23C69E0E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15AA4692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40620D74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42D5D" w:rsidRPr="00C32CF4" w14:paraId="76793A92" w14:textId="77777777" w:rsidTr="00542D5D">
        <w:trPr>
          <w:trHeight w:val="404"/>
        </w:trPr>
        <w:tc>
          <w:tcPr>
            <w:tcW w:w="4719" w:type="dxa"/>
          </w:tcPr>
          <w:p w14:paraId="4872741E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69DD8E58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73AAB1F0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42D5D" w:rsidRPr="00C32CF4" w14:paraId="19F70C12" w14:textId="77777777" w:rsidTr="00542D5D">
        <w:trPr>
          <w:trHeight w:val="438"/>
        </w:trPr>
        <w:tc>
          <w:tcPr>
            <w:tcW w:w="4719" w:type="dxa"/>
          </w:tcPr>
          <w:p w14:paraId="4C51950A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70CF88C8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64BF4CED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42D5D" w:rsidRPr="00C32CF4" w14:paraId="15BDD5E5" w14:textId="77777777" w:rsidTr="00542D5D">
        <w:trPr>
          <w:trHeight w:val="404"/>
        </w:trPr>
        <w:tc>
          <w:tcPr>
            <w:tcW w:w="4719" w:type="dxa"/>
          </w:tcPr>
          <w:p w14:paraId="2B918315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085E974C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2FDEE9D8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42D5D" w:rsidRPr="00C32CF4" w14:paraId="0141B660" w14:textId="77777777" w:rsidTr="00542D5D">
        <w:trPr>
          <w:trHeight w:val="438"/>
        </w:trPr>
        <w:tc>
          <w:tcPr>
            <w:tcW w:w="4719" w:type="dxa"/>
          </w:tcPr>
          <w:p w14:paraId="6D8D7BA9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67CDFB67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643285BE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32FE2BDB" w14:textId="77777777" w:rsidR="00C32CF4" w:rsidRPr="00C32CF4" w:rsidRDefault="00C32CF4" w:rsidP="00463812">
      <w:pPr>
        <w:rPr>
          <w:rFonts w:ascii="Times" w:hAnsi="Times"/>
          <w:sz w:val="24"/>
          <w:szCs w:val="24"/>
        </w:rPr>
      </w:pPr>
    </w:p>
    <w:p w14:paraId="50FE2703" w14:textId="3E428477" w:rsidR="00C32CF4" w:rsidRPr="00C32CF4" w:rsidRDefault="00C32CF4" w:rsidP="00463812">
      <w:pPr>
        <w:rPr>
          <w:rFonts w:ascii="Times" w:hAnsi="Times"/>
          <w:sz w:val="24"/>
          <w:szCs w:val="24"/>
        </w:rPr>
      </w:pPr>
      <w:r w:rsidRPr="00C32CF4">
        <w:rPr>
          <w:rFonts w:ascii="Times" w:hAnsi="Times"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  <w:gridCol w:w="4720"/>
      </w:tblGrid>
      <w:tr w:rsidR="00542D5D" w:rsidRPr="00C32CF4" w14:paraId="2787D170" w14:textId="77777777" w:rsidTr="00542D5D">
        <w:trPr>
          <w:trHeight w:val="198"/>
        </w:trPr>
        <w:tc>
          <w:tcPr>
            <w:tcW w:w="4720" w:type="dxa"/>
          </w:tcPr>
          <w:p w14:paraId="6BA46112" w14:textId="1D6F75DC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Environmental Factor</w:t>
            </w:r>
          </w:p>
        </w:tc>
        <w:tc>
          <w:tcPr>
            <w:tcW w:w="4720" w:type="dxa"/>
          </w:tcPr>
          <w:p w14:paraId="1C2CDF09" w14:textId="58094A4B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Present/Absent</w:t>
            </w:r>
          </w:p>
        </w:tc>
        <w:tc>
          <w:tcPr>
            <w:tcW w:w="4720" w:type="dxa"/>
          </w:tcPr>
          <w:p w14:paraId="00751A8A" w14:textId="7774031F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Notes</w:t>
            </w:r>
          </w:p>
        </w:tc>
      </w:tr>
      <w:tr w:rsidR="00542D5D" w:rsidRPr="00C32CF4" w14:paraId="4CDBED93" w14:textId="77777777" w:rsidTr="00542D5D">
        <w:trPr>
          <w:trHeight w:val="626"/>
        </w:trPr>
        <w:tc>
          <w:tcPr>
            <w:tcW w:w="4720" w:type="dxa"/>
          </w:tcPr>
          <w:p w14:paraId="207A7D19" w14:textId="6DD2D017" w:rsidR="00C32CF4" w:rsidRPr="00C32CF4" w:rsidRDefault="00C32CF4" w:rsidP="00C32CF4">
            <w:p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Routines in environment include attention to child’s unique temperament needs</w:t>
            </w:r>
          </w:p>
        </w:tc>
        <w:tc>
          <w:tcPr>
            <w:tcW w:w="4720" w:type="dxa"/>
          </w:tcPr>
          <w:p w14:paraId="4093AB17" w14:textId="77777777" w:rsidR="00C32CF4" w:rsidRPr="00C32CF4" w:rsidRDefault="00C32CF4" w:rsidP="00C32CF4">
            <w:pPr>
              <w:pStyle w:val="ListParagraph"/>
              <w:numPr>
                <w:ilvl w:val="0"/>
                <w:numId w:val="24"/>
              </w:num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Yes</w:t>
            </w:r>
          </w:p>
          <w:p w14:paraId="161DEB09" w14:textId="26CC0D9E" w:rsidR="00C32CF4" w:rsidRPr="00C32CF4" w:rsidRDefault="00C32CF4" w:rsidP="00C32CF4">
            <w:pPr>
              <w:pStyle w:val="ListParagraph"/>
              <w:numPr>
                <w:ilvl w:val="0"/>
                <w:numId w:val="24"/>
              </w:num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No</w:t>
            </w:r>
          </w:p>
        </w:tc>
        <w:tc>
          <w:tcPr>
            <w:tcW w:w="4720" w:type="dxa"/>
          </w:tcPr>
          <w:p w14:paraId="14CE63EB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42D5D" w:rsidRPr="00C32CF4" w14:paraId="1BCCDE0E" w14:textId="77777777" w:rsidTr="00542D5D">
        <w:trPr>
          <w:trHeight w:val="626"/>
        </w:trPr>
        <w:tc>
          <w:tcPr>
            <w:tcW w:w="4720" w:type="dxa"/>
          </w:tcPr>
          <w:p w14:paraId="2C35EF44" w14:textId="7C17595C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Routines in environment respond to child’s social and emotional development</w:t>
            </w:r>
          </w:p>
        </w:tc>
        <w:tc>
          <w:tcPr>
            <w:tcW w:w="4720" w:type="dxa"/>
          </w:tcPr>
          <w:p w14:paraId="3F65E4D5" w14:textId="77777777" w:rsidR="00C32CF4" w:rsidRPr="00C32CF4" w:rsidRDefault="00C32CF4" w:rsidP="00C32CF4">
            <w:pPr>
              <w:pStyle w:val="ListParagraph"/>
              <w:numPr>
                <w:ilvl w:val="0"/>
                <w:numId w:val="24"/>
              </w:num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Yes</w:t>
            </w:r>
          </w:p>
          <w:p w14:paraId="2C28D12E" w14:textId="4308A030" w:rsidR="00C32CF4" w:rsidRPr="00C32CF4" w:rsidRDefault="00C32CF4" w:rsidP="00C32CF4">
            <w:pPr>
              <w:pStyle w:val="ListParagraph"/>
              <w:numPr>
                <w:ilvl w:val="0"/>
                <w:numId w:val="24"/>
              </w:num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No</w:t>
            </w:r>
          </w:p>
        </w:tc>
        <w:tc>
          <w:tcPr>
            <w:tcW w:w="4720" w:type="dxa"/>
          </w:tcPr>
          <w:p w14:paraId="34EDA482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42D5D" w:rsidRPr="00C32CF4" w14:paraId="752338D3" w14:textId="77777777" w:rsidTr="00542D5D">
        <w:trPr>
          <w:trHeight w:val="840"/>
        </w:trPr>
        <w:tc>
          <w:tcPr>
            <w:tcW w:w="4720" w:type="dxa"/>
          </w:tcPr>
          <w:p w14:paraId="7902EBB4" w14:textId="6347E9F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Routines in environment are culturally responsive and individualized based on family preferences</w:t>
            </w:r>
          </w:p>
        </w:tc>
        <w:tc>
          <w:tcPr>
            <w:tcW w:w="4720" w:type="dxa"/>
          </w:tcPr>
          <w:p w14:paraId="028BAD3D" w14:textId="77777777" w:rsidR="00C32CF4" w:rsidRPr="00C32CF4" w:rsidRDefault="00C32CF4" w:rsidP="00C32CF4">
            <w:pPr>
              <w:pStyle w:val="ListParagraph"/>
              <w:numPr>
                <w:ilvl w:val="0"/>
                <w:numId w:val="24"/>
              </w:num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Yes</w:t>
            </w:r>
          </w:p>
          <w:p w14:paraId="00193F6C" w14:textId="4381A060" w:rsidR="00C32CF4" w:rsidRPr="00C32CF4" w:rsidRDefault="00C32CF4" w:rsidP="00C32CF4">
            <w:pPr>
              <w:pStyle w:val="ListParagraph"/>
              <w:numPr>
                <w:ilvl w:val="0"/>
                <w:numId w:val="24"/>
              </w:num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No</w:t>
            </w:r>
          </w:p>
        </w:tc>
        <w:tc>
          <w:tcPr>
            <w:tcW w:w="4720" w:type="dxa"/>
          </w:tcPr>
          <w:p w14:paraId="63A2BC6B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42D5D" w:rsidRPr="00C32CF4" w14:paraId="4111AAC1" w14:textId="77777777" w:rsidTr="00542D5D">
        <w:trPr>
          <w:trHeight w:val="641"/>
        </w:trPr>
        <w:tc>
          <w:tcPr>
            <w:tcW w:w="4720" w:type="dxa"/>
          </w:tcPr>
          <w:p w14:paraId="0282913B" w14:textId="10561F63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Routines in environment are adapted to each child’s individual needs</w:t>
            </w:r>
          </w:p>
        </w:tc>
        <w:tc>
          <w:tcPr>
            <w:tcW w:w="4720" w:type="dxa"/>
          </w:tcPr>
          <w:p w14:paraId="26B04004" w14:textId="77777777" w:rsidR="00C32CF4" w:rsidRPr="00C32CF4" w:rsidRDefault="00C32CF4" w:rsidP="00C32CF4">
            <w:pPr>
              <w:pStyle w:val="ListParagraph"/>
              <w:numPr>
                <w:ilvl w:val="0"/>
                <w:numId w:val="24"/>
              </w:num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Yes</w:t>
            </w:r>
          </w:p>
          <w:p w14:paraId="660A3536" w14:textId="52949B04" w:rsidR="00C32CF4" w:rsidRPr="00C32CF4" w:rsidRDefault="00C32CF4" w:rsidP="00C32CF4">
            <w:pPr>
              <w:pStyle w:val="ListParagraph"/>
              <w:numPr>
                <w:ilvl w:val="0"/>
                <w:numId w:val="24"/>
              </w:numPr>
              <w:rPr>
                <w:rFonts w:ascii="Times" w:hAnsi="Times"/>
                <w:sz w:val="24"/>
                <w:szCs w:val="24"/>
              </w:rPr>
            </w:pPr>
            <w:r w:rsidRPr="00C32CF4">
              <w:rPr>
                <w:rFonts w:ascii="Times" w:hAnsi="Times"/>
                <w:sz w:val="24"/>
                <w:szCs w:val="24"/>
              </w:rPr>
              <w:t>No</w:t>
            </w:r>
          </w:p>
        </w:tc>
        <w:tc>
          <w:tcPr>
            <w:tcW w:w="4720" w:type="dxa"/>
          </w:tcPr>
          <w:p w14:paraId="30A83BFA" w14:textId="77777777" w:rsidR="00C32CF4" w:rsidRPr="00C32CF4" w:rsidRDefault="00C32CF4" w:rsidP="00463812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412B8963" w14:textId="77777777" w:rsidR="00C32CF4" w:rsidRPr="00C32CF4" w:rsidRDefault="00C32CF4" w:rsidP="00463812">
      <w:pPr>
        <w:rPr>
          <w:rFonts w:ascii="Times" w:hAnsi="Times"/>
          <w:sz w:val="24"/>
          <w:szCs w:val="24"/>
        </w:rPr>
      </w:pPr>
    </w:p>
    <w:p w14:paraId="5B78B777" w14:textId="77777777" w:rsidR="00C32CF4" w:rsidRPr="00C32CF4" w:rsidRDefault="00C32CF4" w:rsidP="00463812">
      <w:pPr>
        <w:rPr>
          <w:rFonts w:ascii="Times" w:hAnsi="Times"/>
          <w:sz w:val="24"/>
          <w:szCs w:val="24"/>
        </w:rPr>
      </w:pPr>
    </w:p>
    <w:p w14:paraId="4B9E9F6E" w14:textId="77777777" w:rsidR="00463812" w:rsidRPr="00C32CF4" w:rsidRDefault="00463812" w:rsidP="00463812">
      <w:pPr>
        <w:rPr>
          <w:rFonts w:ascii="Times" w:hAnsi="Times" w:cs="Times New Roman"/>
          <w:sz w:val="24"/>
          <w:szCs w:val="24"/>
        </w:rPr>
      </w:pPr>
    </w:p>
    <w:p w14:paraId="263F6DD7" w14:textId="500A6D86" w:rsidR="046B7232" w:rsidRPr="00C32CF4" w:rsidRDefault="046B7232">
      <w:pPr>
        <w:rPr>
          <w:rFonts w:ascii="Times" w:hAnsi="Times"/>
          <w:sz w:val="24"/>
          <w:szCs w:val="24"/>
        </w:rPr>
      </w:pPr>
    </w:p>
    <w:sectPr w:rsidR="046B7232" w:rsidRPr="00C32CF4" w:rsidSect="00542D5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6D833" w14:textId="77777777" w:rsidR="001B7822" w:rsidRDefault="001B7822" w:rsidP="00FA1AC0">
      <w:pPr>
        <w:spacing w:after="0" w:line="240" w:lineRule="auto"/>
      </w:pPr>
      <w:r>
        <w:separator/>
      </w:r>
    </w:p>
  </w:endnote>
  <w:endnote w:type="continuationSeparator" w:id="0">
    <w:p w14:paraId="7CE0D6C6" w14:textId="77777777" w:rsidR="001B7822" w:rsidRDefault="001B7822" w:rsidP="00FA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3ABB" w14:textId="021D6945" w:rsidR="00630A2D" w:rsidRPr="00FA1AC0" w:rsidRDefault="00630A2D" w:rsidP="00FA1AC0">
    <w:pPr>
      <w:tabs>
        <w:tab w:val="center" w:pos="4320"/>
        <w:tab w:val="right" w:pos="8640"/>
      </w:tabs>
      <w:spacing w:after="0" w:line="240" w:lineRule="auto"/>
      <w:rPr>
        <w:rFonts w:ascii="Cambria" w:eastAsia="MS Mincho" w:hAnsi="Cambr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E7612" w14:textId="77777777" w:rsidR="001B7822" w:rsidRDefault="001B7822" w:rsidP="00FA1AC0">
      <w:pPr>
        <w:spacing w:after="0" w:line="240" w:lineRule="auto"/>
      </w:pPr>
      <w:r>
        <w:separator/>
      </w:r>
    </w:p>
  </w:footnote>
  <w:footnote w:type="continuationSeparator" w:id="0">
    <w:p w14:paraId="1F4AD9B2" w14:textId="77777777" w:rsidR="001B7822" w:rsidRDefault="001B7822" w:rsidP="00FA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44"/>
    <w:multiLevelType w:val="hybridMultilevel"/>
    <w:tmpl w:val="35823E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793"/>
    <w:multiLevelType w:val="hybridMultilevel"/>
    <w:tmpl w:val="3240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70BC8"/>
    <w:multiLevelType w:val="hybridMultilevel"/>
    <w:tmpl w:val="BE3A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0DF3"/>
    <w:multiLevelType w:val="hybridMultilevel"/>
    <w:tmpl w:val="B3B0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2102"/>
    <w:multiLevelType w:val="hybridMultilevel"/>
    <w:tmpl w:val="DF40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6B0"/>
    <w:multiLevelType w:val="hybridMultilevel"/>
    <w:tmpl w:val="D05CE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3899"/>
    <w:multiLevelType w:val="hybridMultilevel"/>
    <w:tmpl w:val="1750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17EA"/>
    <w:multiLevelType w:val="hybridMultilevel"/>
    <w:tmpl w:val="D8B4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13EA"/>
    <w:multiLevelType w:val="hybridMultilevel"/>
    <w:tmpl w:val="6D46A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0191B"/>
    <w:multiLevelType w:val="hybridMultilevel"/>
    <w:tmpl w:val="E9FE4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552758"/>
    <w:multiLevelType w:val="hybridMultilevel"/>
    <w:tmpl w:val="8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546D"/>
    <w:multiLevelType w:val="hybridMultilevel"/>
    <w:tmpl w:val="470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961E2"/>
    <w:multiLevelType w:val="hybridMultilevel"/>
    <w:tmpl w:val="40F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9011E"/>
    <w:multiLevelType w:val="hybridMultilevel"/>
    <w:tmpl w:val="93D4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E3D47"/>
    <w:multiLevelType w:val="hybridMultilevel"/>
    <w:tmpl w:val="3562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DC7715"/>
    <w:multiLevelType w:val="hybridMultilevel"/>
    <w:tmpl w:val="8928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476ACF"/>
    <w:multiLevelType w:val="hybridMultilevel"/>
    <w:tmpl w:val="9A9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A1F8E"/>
    <w:multiLevelType w:val="hybridMultilevel"/>
    <w:tmpl w:val="9C46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07D8E"/>
    <w:multiLevelType w:val="hybridMultilevel"/>
    <w:tmpl w:val="FF0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12661"/>
    <w:multiLevelType w:val="hybridMultilevel"/>
    <w:tmpl w:val="36861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FE14B9"/>
    <w:multiLevelType w:val="hybridMultilevel"/>
    <w:tmpl w:val="4DF89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B3CBB"/>
    <w:multiLevelType w:val="hybridMultilevel"/>
    <w:tmpl w:val="6414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5469D"/>
    <w:multiLevelType w:val="hybridMultilevel"/>
    <w:tmpl w:val="72DCC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3E5787"/>
    <w:multiLevelType w:val="hybridMultilevel"/>
    <w:tmpl w:val="6C161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19"/>
  </w:num>
  <w:num w:numId="13">
    <w:abstractNumId w:val="7"/>
  </w:num>
  <w:num w:numId="14">
    <w:abstractNumId w:val="3"/>
  </w:num>
  <w:num w:numId="15">
    <w:abstractNumId w:val="22"/>
  </w:num>
  <w:num w:numId="16">
    <w:abstractNumId w:val="6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12"/>
  </w:num>
  <w:num w:numId="22">
    <w:abstractNumId w:val="1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663DE1-1695-42BA-AC02-AF0BD4FBD8FB}"/>
    <w:docVar w:name="dgnword-eventsink" w:val="77166904"/>
  </w:docVars>
  <w:rsids>
    <w:rsidRoot w:val="00302375"/>
    <w:rsid w:val="00017EB1"/>
    <w:rsid w:val="0004294C"/>
    <w:rsid w:val="00045B7E"/>
    <w:rsid w:val="000507A0"/>
    <w:rsid w:val="0007562B"/>
    <w:rsid w:val="000777E2"/>
    <w:rsid w:val="0008510B"/>
    <w:rsid w:val="001176D4"/>
    <w:rsid w:val="00123165"/>
    <w:rsid w:val="001B7822"/>
    <w:rsid w:val="001E439D"/>
    <w:rsid w:val="001F0A88"/>
    <w:rsid w:val="002001A0"/>
    <w:rsid w:val="002861E6"/>
    <w:rsid w:val="002D0313"/>
    <w:rsid w:val="002F3F4B"/>
    <w:rsid w:val="00300C09"/>
    <w:rsid w:val="00302375"/>
    <w:rsid w:val="0033367E"/>
    <w:rsid w:val="00357F8E"/>
    <w:rsid w:val="00393D2E"/>
    <w:rsid w:val="003B2F2C"/>
    <w:rsid w:val="003B5053"/>
    <w:rsid w:val="003C5454"/>
    <w:rsid w:val="00463812"/>
    <w:rsid w:val="00487E5A"/>
    <w:rsid w:val="004C1ECC"/>
    <w:rsid w:val="004C5F5D"/>
    <w:rsid w:val="00542D5D"/>
    <w:rsid w:val="00560C75"/>
    <w:rsid w:val="005C3966"/>
    <w:rsid w:val="005E6C1F"/>
    <w:rsid w:val="00630A2D"/>
    <w:rsid w:val="006539F8"/>
    <w:rsid w:val="006B0308"/>
    <w:rsid w:val="006F1002"/>
    <w:rsid w:val="006F725F"/>
    <w:rsid w:val="00710DC9"/>
    <w:rsid w:val="00734BB8"/>
    <w:rsid w:val="007365CA"/>
    <w:rsid w:val="00781851"/>
    <w:rsid w:val="007B5354"/>
    <w:rsid w:val="0080726F"/>
    <w:rsid w:val="0084338A"/>
    <w:rsid w:val="008579EF"/>
    <w:rsid w:val="008C20EC"/>
    <w:rsid w:val="008D4766"/>
    <w:rsid w:val="0093613D"/>
    <w:rsid w:val="009C295F"/>
    <w:rsid w:val="009F230C"/>
    <w:rsid w:val="00A21FB5"/>
    <w:rsid w:val="00A23EC0"/>
    <w:rsid w:val="00A53912"/>
    <w:rsid w:val="00A53B84"/>
    <w:rsid w:val="00A878E5"/>
    <w:rsid w:val="00AA0774"/>
    <w:rsid w:val="00AD3423"/>
    <w:rsid w:val="00B03097"/>
    <w:rsid w:val="00B07E7F"/>
    <w:rsid w:val="00B14B75"/>
    <w:rsid w:val="00B215F3"/>
    <w:rsid w:val="00B5595F"/>
    <w:rsid w:val="00B640D2"/>
    <w:rsid w:val="00BB57BD"/>
    <w:rsid w:val="00BC0500"/>
    <w:rsid w:val="00C040A1"/>
    <w:rsid w:val="00C32CF4"/>
    <w:rsid w:val="00C809FB"/>
    <w:rsid w:val="00C86711"/>
    <w:rsid w:val="00C94BD7"/>
    <w:rsid w:val="00CC6898"/>
    <w:rsid w:val="00CF3253"/>
    <w:rsid w:val="00D06F1B"/>
    <w:rsid w:val="00D13018"/>
    <w:rsid w:val="00D64630"/>
    <w:rsid w:val="00D7277C"/>
    <w:rsid w:val="00D81B2F"/>
    <w:rsid w:val="00D84B9F"/>
    <w:rsid w:val="00D871B0"/>
    <w:rsid w:val="00D93901"/>
    <w:rsid w:val="00DB1375"/>
    <w:rsid w:val="00E16A8E"/>
    <w:rsid w:val="00E3151D"/>
    <w:rsid w:val="00E606CF"/>
    <w:rsid w:val="00E74192"/>
    <w:rsid w:val="00EA12EC"/>
    <w:rsid w:val="00EA4DD4"/>
    <w:rsid w:val="00EE5D91"/>
    <w:rsid w:val="00F20315"/>
    <w:rsid w:val="00F2519E"/>
    <w:rsid w:val="00F321EF"/>
    <w:rsid w:val="00F512C9"/>
    <w:rsid w:val="00F750D2"/>
    <w:rsid w:val="00F80326"/>
    <w:rsid w:val="00F92D94"/>
    <w:rsid w:val="00F93BFC"/>
    <w:rsid w:val="00FA1AC0"/>
    <w:rsid w:val="00FD70DF"/>
    <w:rsid w:val="00FE5672"/>
    <w:rsid w:val="00FF3542"/>
    <w:rsid w:val="046B7232"/>
    <w:rsid w:val="39F55838"/>
    <w:rsid w:val="45AA34EC"/>
    <w:rsid w:val="48287820"/>
    <w:rsid w:val="650EA914"/>
    <w:rsid w:val="6843611D"/>
    <w:rsid w:val="7154E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B5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3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B03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0313"/>
  </w:style>
  <w:style w:type="paragraph" w:customStyle="1" w:styleId="paragraph">
    <w:name w:val="paragraph"/>
    <w:rsid w:val="002D031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3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B03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0313"/>
  </w:style>
  <w:style w:type="paragraph" w:customStyle="1" w:styleId="paragraph">
    <w:name w:val="paragraph"/>
    <w:rsid w:val="002D031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Stephanie Hellmer</cp:lastModifiedBy>
  <cp:revision>2</cp:revision>
  <cp:lastPrinted>2011-09-15T19:02:00Z</cp:lastPrinted>
  <dcterms:created xsi:type="dcterms:W3CDTF">2017-05-02T17:44:00Z</dcterms:created>
  <dcterms:modified xsi:type="dcterms:W3CDTF">2017-05-02T17:44:00Z</dcterms:modified>
</cp:coreProperties>
</file>