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5975D" w14:textId="1D9B22B2" w:rsidR="00E17E5B" w:rsidRPr="00BE63E2" w:rsidRDefault="00E17E5B" w:rsidP="00E17E5B">
      <w:pPr>
        <w:jc w:val="center"/>
        <w:rPr>
          <w:rFonts w:ascii="Cambria" w:hAnsi="Cambria"/>
          <w:b/>
          <w:bCs/>
          <w:sz w:val="32"/>
          <w:szCs w:val="32"/>
        </w:rPr>
      </w:pPr>
      <w:r w:rsidRPr="00BE63E2">
        <w:rPr>
          <w:rFonts w:ascii="Cambria" w:hAnsi="Cambria"/>
          <w:b/>
          <w:bCs/>
          <w:sz w:val="32"/>
          <w:szCs w:val="32"/>
        </w:rPr>
        <w:t xml:space="preserve">ECE </w:t>
      </w:r>
      <w:r w:rsidR="00401AD9" w:rsidRPr="00BE63E2">
        <w:rPr>
          <w:rFonts w:ascii="Cambria" w:hAnsi="Cambria"/>
          <w:b/>
          <w:bCs/>
          <w:sz w:val="32"/>
          <w:szCs w:val="32"/>
        </w:rPr>
        <w:t>CPD1</w:t>
      </w:r>
      <w:r w:rsidRPr="00BE63E2">
        <w:rPr>
          <w:rFonts w:ascii="Cambria" w:hAnsi="Cambria"/>
          <w:b/>
          <w:bCs/>
          <w:sz w:val="32"/>
          <w:szCs w:val="32"/>
        </w:rPr>
        <w:t xml:space="preserve"> Overview Page</w:t>
      </w:r>
    </w:p>
    <w:p w14:paraId="4442E960" w14:textId="11CC0D6E" w:rsidR="0042747F" w:rsidRPr="00BE63E2" w:rsidRDefault="0042747F" w:rsidP="00E17E5B">
      <w:pPr>
        <w:jc w:val="center"/>
        <w:rPr>
          <w:rFonts w:ascii="Cambria" w:hAnsi="Cambria"/>
          <w:b/>
          <w:bCs/>
          <w:sz w:val="28"/>
          <w:szCs w:val="28"/>
        </w:rPr>
      </w:pPr>
      <w:r w:rsidRPr="00BE63E2">
        <w:rPr>
          <w:rFonts w:ascii="Cambria" w:hAnsi="Cambria"/>
          <w:b/>
          <w:bCs/>
          <w:sz w:val="28"/>
          <w:szCs w:val="28"/>
        </w:rPr>
        <w:t>Standards Alignment—Behaviors &amp; Skills—Master Rubric Row</w:t>
      </w:r>
    </w:p>
    <w:p w14:paraId="7CF5D4EE" w14:textId="77777777" w:rsidR="00E17E5B" w:rsidRPr="00BE63E2" w:rsidRDefault="00E17E5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A416D5" w:rsidRPr="00BE63E2" w14:paraId="05BBCCD9" w14:textId="77777777" w:rsidTr="00E47AA0">
        <w:trPr>
          <w:trHeight w:val="521"/>
        </w:trPr>
        <w:tc>
          <w:tcPr>
            <w:tcW w:w="14485" w:type="dxa"/>
            <w:gridSpan w:val="3"/>
            <w:shd w:val="clear" w:color="auto" w:fill="D9D9D9" w:themeFill="background1" w:themeFillShade="D9"/>
          </w:tcPr>
          <w:p w14:paraId="1E6AE40F" w14:textId="4963DC06" w:rsidR="00A416D5" w:rsidRPr="00BE63E2" w:rsidRDefault="00A416D5" w:rsidP="00E47AA0">
            <w:pPr>
              <w:pStyle w:val="paragraph"/>
              <w:textAlignment w:val="baseline"/>
              <w:rPr>
                <w:rFonts w:ascii="Cambria" w:hAnsi="Cambria"/>
                <w:sz w:val="28"/>
                <w:szCs w:val="28"/>
              </w:rPr>
            </w:pPr>
            <w:r w:rsidRPr="00BE63E2">
              <w:rPr>
                <w:rFonts w:ascii="Cambria" w:hAnsi="Cambria"/>
                <w:b/>
                <w:sz w:val="28"/>
                <w:szCs w:val="28"/>
              </w:rPr>
              <w:t>IL ECE Gateways Competency</w:t>
            </w:r>
            <w:r w:rsidRPr="00BE63E2">
              <w:rPr>
                <w:rFonts w:ascii="Cambria" w:hAnsi="Cambria"/>
                <w:sz w:val="28"/>
                <w:szCs w:val="28"/>
              </w:rPr>
              <w:t xml:space="preserve">:  </w:t>
            </w:r>
            <w:r w:rsidR="00401AD9" w:rsidRPr="00BE63E2">
              <w:rPr>
                <w:rFonts w:ascii="Cambria" w:eastAsia="Times" w:hAnsi="Cambria"/>
                <w:b/>
                <w:sz w:val="28"/>
                <w:szCs w:val="28"/>
              </w:rPr>
              <w:t>CPD1</w:t>
            </w:r>
            <w:r w:rsidR="00401AD9" w:rsidRPr="00BE63E2">
              <w:rPr>
                <w:rFonts w:ascii="Cambria" w:eastAsia="Times" w:hAnsi="Cambria"/>
                <w:sz w:val="28"/>
                <w:szCs w:val="28"/>
              </w:rPr>
              <w:t>: Identifies culturally, linguistically, and individually responsive planning strategies which utilize assessment and observation data</w:t>
            </w:r>
          </w:p>
        </w:tc>
      </w:tr>
      <w:tr w:rsidR="009234F0" w:rsidRPr="00BE63E2" w14:paraId="753F915E" w14:textId="77777777" w:rsidTr="00481862">
        <w:trPr>
          <w:trHeight w:val="1178"/>
        </w:trPr>
        <w:tc>
          <w:tcPr>
            <w:tcW w:w="6090" w:type="dxa"/>
            <w:shd w:val="clear" w:color="auto" w:fill="F2F2F2" w:themeFill="background1" w:themeFillShade="F2"/>
          </w:tcPr>
          <w:p w14:paraId="406DCFC2" w14:textId="77777777" w:rsidR="00481862" w:rsidRPr="00BE63E2" w:rsidRDefault="00481862" w:rsidP="00481862">
            <w:pPr>
              <w:jc w:val="center"/>
              <w:rPr>
                <w:rFonts w:ascii="Cambria" w:hAnsi="Cambria"/>
                <w:b/>
                <w:bCs/>
              </w:rPr>
            </w:pPr>
            <w:r w:rsidRPr="00BE63E2">
              <w:rPr>
                <w:rFonts w:ascii="Cambria" w:hAnsi="Cambria"/>
                <w:b/>
                <w:bCs/>
              </w:rPr>
              <w:t>Proposed NAEYC Standard &amp; Competency Alignment</w:t>
            </w:r>
          </w:p>
          <w:p w14:paraId="322CFDB1" w14:textId="19A860A8" w:rsidR="00D67D80" w:rsidRPr="00BE63E2" w:rsidRDefault="009234F0" w:rsidP="009234F0">
            <w:pPr>
              <w:jc w:val="center"/>
              <w:rPr>
                <w:rFonts w:ascii="Cambria" w:hAnsi="Cambria"/>
              </w:rPr>
            </w:pPr>
            <w:r w:rsidRPr="00BE63E2">
              <w:rPr>
                <w:rFonts w:ascii="Cambria" w:hAnsi="Cambria"/>
              </w:rPr>
              <w:t xml:space="preserve">Standard </w:t>
            </w:r>
            <w:r w:rsidR="00E3344E" w:rsidRPr="00BE63E2">
              <w:rPr>
                <w:rFonts w:ascii="Cambria" w:hAnsi="Cambria"/>
              </w:rPr>
              <w:t>3c</w:t>
            </w:r>
            <w:r w:rsidR="00603B1B" w:rsidRPr="00BE63E2">
              <w:rPr>
                <w:rFonts w:ascii="Cambria" w:hAnsi="Cambria"/>
              </w:rPr>
              <w:t xml:space="preserve"> (</w:t>
            </w:r>
            <w:r w:rsidR="00E3344E" w:rsidRPr="00BE63E2">
              <w:rPr>
                <w:rFonts w:ascii="Cambria" w:hAnsi="Cambria"/>
                <w:sz w:val="22"/>
                <w:szCs w:val="22"/>
              </w:rPr>
              <w:t>3c-LVL1-1, 3c-LVL3-7</w:t>
            </w:r>
            <w:r w:rsidR="00603B1B" w:rsidRPr="00BE63E2">
              <w:rPr>
                <w:rFonts w:ascii="Cambria" w:hAnsi="Cambria"/>
                <w:sz w:val="22"/>
                <w:szCs w:val="22"/>
              </w:rPr>
              <w:t>)</w:t>
            </w:r>
          </w:p>
          <w:p w14:paraId="675C71F1" w14:textId="711F04B4" w:rsidR="00D67D80" w:rsidRPr="00BE63E2" w:rsidRDefault="00D67D80" w:rsidP="009234F0">
            <w:pPr>
              <w:jc w:val="center"/>
              <w:rPr>
                <w:rFonts w:ascii="Cambria" w:hAnsi="Cambria"/>
              </w:rPr>
            </w:pPr>
            <w:r w:rsidRPr="00BE63E2">
              <w:rPr>
                <w:rFonts w:ascii="Cambria" w:hAnsi="Cambria"/>
              </w:rPr>
              <w:t xml:space="preserve">Standard </w:t>
            </w:r>
            <w:r w:rsidR="00E3344E" w:rsidRPr="00BE63E2">
              <w:rPr>
                <w:rFonts w:ascii="Cambria" w:hAnsi="Cambria"/>
              </w:rPr>
              <w:t>4</w:t>
            </w:r>
            <w:r w:rsidRPr="00BE63E2">
              <w:rPr>
                <w:rFonts w:ascii="Cambria" w:hAnsi="Cambria"/>
              </w:rPr>
              <w:t>b</w:t>
            </w:r>
            <w:r w:rsidR="00603B1B" w:rsidRPr="00BE63E2">
              <w:rPr>
                <w:rFonts w:ascii="Cambria" w:hAnsi="Cambria"/>
              </w:rPr>
              <w:t xml:space="preserve"> (</w:t>
            </w:r>
            <w:r w:rsidR="00E3344E" w:rsidRPr="00BE63E2">
              <w:rPr>
                <w:rFonts w:ascii="Cambria" w:hAnsi="Cambria"/>
                <w:sz w:val="22"/>
                <w:szCs w:val="22"/>
              </w:rPr>
              <w:t>4b-LVL1-1, 4b-LVL1-2</w:t>
            </w:r>
            <w:r w:rsidR="00603B1B" w:rsidRPr="00BE63E2">
              <w:rPr>
                <w:rFonts w:ascii="Cambria" w:hAnsi="Cambria"/>
                <w:sz w:val="22"/>
                <w:szCs w:val="22"/>
              </w:rPr>
              <w:t>)</w:t>
            </w:r>
          </w:p>
          <w:p w14:paraId="6714B7C0" w14:textId="4BE3D1D8" w:rsidR="009234F0" w:rsidRPr="00BE63E2" w:rsidRDefault="009234F0" w:rsidP="00E3344E">
            <w:pPr>
              <w:jc w:val="center"/>
              <w:rPr>
                <w:rFonts w:ascii="Cambria" w:hAnsi="Cambria"/>
                <w:b/>
                <w:bCs/>
              </w:rPr>
            </w:pPr>
          </w:p>
        </w:tc>
        <w:tc>
          <w:tcPr>
            <w:tcW w:w="3566" w:type="dxa"/>
            <w:shd w:val="clear" w:color="auto" w:fill="F2F2F2" w:themeFill="background1" w:themeFillShade="F2"/>
          </w:tcPr>
          <w:p w14:paraId="59CC014E" w14:textId="7D554BA0" w:rsidR="009234F0" w:rsidRPr="00BE63E2" w:rsidRDefault="009234F0" w:rsidP="009234F0">
            <w:pPr>
              <w:jc w:val="center"/>
              <w:rPr>
                <w:rFonts w:ascii="Cambria" w:hAnsi="Cambria"/>
                <w:b/>
                <w:bCs/>
              </w:rPr>
            </w:pPr>
            <w:r w:rsidRPr="00BE63E2">
              <w:rPr>
                <w:rFonts w:ascii="Cambria" w:hAnsi="Cambria"/>
                <w:b/>
                <w:bCs/>
              </w:rPr>
              <w:t xml:space="preserve">IPTS </w:t>
            </w:r>
            <w:r w:rsidR="00C6589E" w:rsidRPr="00BE63E2">
              <w:rPr>
                <w:rFonts w:ascii="Cambria" w:hAnsi="Cambria"/>
                <w:b/>
                <w:bCs/>
              </w:rPr>
              <w:t xml:space="preserve">(2013) </w:t>
            </w:r>
            <w:r w:rsidRPr="00BE63E2">
              <w:rPr>
                <w:rFonts w:ascii="Cambria" w:hAnsi="Cambria"/>
                <w:b/>
                <w:bCs/>
              </w:rPr>
              <w:t>Alignment</w:t>
            </w:r>
          </w:p>
          <w:p w14:paraId="20DA405B" w14:textId="3A474B05" w:rsidR="00C6589E" w:rsidRPr="00BE63E2" w:rsidRDefault="00E3344E" w:rsidP="009234F0">
            <w:pPr>
              <w:jc w:val="center"/>
              <w:rPr>
                <w:rFonts w:ascii="Cambria" w:hAnsi="Cambria"/>
                <w:b/>
                <w:bCs/>
              </w:rPr>
            </w:pPr>
            <w:r w:rsidRPr="00BE63E2">
              <w:rPr>
                <w:rFonts w:ascii="Cambria" w:hAnsi="Cambria"/>
              </w:rPr>
              <w:t>3B, 3C, 3D</w:t>
            </w:r>
          </w:p>
        </w:tc>
        <w:tc>
          <w:tcPr>
            <w:tcW w:w="4829" w:type="dxa"/>
            <w:shd w:val="clear" w:color="auto" w:fill="F2F2F2" w:themeFill="background1" w:themeFillShade="F2"/>
          </w:tcPr>
          <w:p w14:paraId="2520FFA3" w14:textId="77777777" w:rsidR="009234F0" w:rsidRPr="00BE63E2" w:rsidRDefault="009234F0" w:rsidP="009234F0">
            <w:pPr>
              <w:jc w:val="center"/>
              <w:rPr>
                <w:rFonts w:ascii="Cambria" w:hAnsi="Cambria"/>
                <w:b/>
                <w:bCs/>
              </w:rPr>
            </w:pPr>
            <w:r w:rsidRPr="00BE63E2">
              <w:rPr>
                <w:rFonts w:ascii="Cambria" w:hAnsi="Cambria"/>
                <w:b/>
                <w:bCs/>
              </w:rPr>
              <w:t>InTASC Alignment</w:t>
            </w:r>
          </w:p>
          <w:p w14:paraId="02C5B1B8" w14:textId="5ED733FC" w:rsidR="00C6589E" w:rsidRPr="00BE63E2" w:rsidRDefault="00E3344E" w:rsidP="009234F0">
            <w:pPr>
              <w:jc w:val="center"/>
              <w:rPr>
                <w:rFonts w:ascii="Cambria" w:hAnsi="Cambria"/>
                <w:b/>
                <w:bCs/>
              </w:rPr>
            </w:pPr>
            <w:r w:rsidRPr="00BE63E2">
              <w:rPr>
                <w:rFonts w:ascii="Cambria" w:hAnsi="Cambria"/>
              </w:rPr>
              <w:t>7(j), 7(p)</w:t>
            </w:r>
          </w:p>
        </w:tc>
      </w:tr>
      <w:tr w:rsidR="00A416D5" w:rsidRPr="00BE63E2" w14:paraId="364CDB0A" w14:textId="77777777" w:rsidTr="00401AD9">
        <w:trPr>
          <w:trHeight w:val="2285"/>
        </w:trPr>
        <w:tc>
          <w:tcPr>
            <w:tcW w:w="14485" w:type="dxa"/>
            <w:gridSpan w:val="3"/>
            <w:shd w:val="clear" w:color="auto" w:fill="CCFFCC"/>
          </w:tcPr>
          <w:p w14:paraId="635F6F4F" w14:textId="77777777" w:rsidR="00E3344E" w:rsidRPr="00BE63E2" w:rsidRDefault="00E3344E" w:rsidP="00E3344E">
            <w:pPr>
              <w:shd w:val="clear" w:color="auto" w:fill="CCFFCC"/>
              <w:rPr>
                <w:rFonts w:ascii="Cambria" w:hAnsi="Cambria"/>
                <w:b/>
                <w:bCs/>
                <w:sz w:val="22"/>
                <w:szCs w:val="22"/>
              </w:rPr>
            </w:pPr>
            <w:r w:rsidRPr="00BE63E2">
              <w:rPr>
                <w:rFonts w:ascii="Cambria" w:hAnsi="Cambria"/>
                <w:b/>
                <w:bCs/>
                <w:sz w:val="22"/>
                <w:szCs w:val="22"/>
              </w:rPr>
              <w:t xml:space="preserve">Behaviors and Skills:  </w:t>
            </w:r>
          </w:p>
          <w:p w14:paraId="5F3E13CC" w14:textId="77777777" w:rsidR="00E3344E" w:rsidRPr="00BE63E2" w:rsidRDefault="00E3344E" w:rsidP="00E3344E">
            <w:pPr>
              <w:pStyle w:val="ListParagraph"/>
              <w:numPr>
                <w:ilvl w:val="0"/>
                <w:numId w:val="2"/>
              </w:numPr>
              <w:shd w:val="clear" w:color="auto" w:fill="CCFFCC"/>
              <w:rPr>
                <w:rFonts w:ascii="Cambria" w:hAnsi="Cambria"/>
                <w:sz w:val="22"/>
                <w:szCs w:val="22"/>
              </w:rPr>
            </w:pPr>
            <w:r w:rsidRPr="00BE63E2">
              <w:rPr>
                <w:rFonts w:ascii="Cambria" w:eastAsiaTheme="minorEastAsia" w:hAnsi="Cambria"/>
                <w:sz w:val="22"/>
                <w:szCs w:val="22"/>
              </w:rPr>
              <w:t>Describes how assessment and observation data (e.g. learner strength and interest inventories) are collected that inform understanding of individual learner strengths, interests, and areas of need. (3c-LVL1-1; 4b-LV1-2; 4b-LV1-2)</w:t>
            </w:r>
          </w:p>
          <w:p w14:paraId="6B8A5ABD" w14:textId="77777777" w:rsidR="00E3344E" w:rsidRPr="00BE63E2" w:rsidRDefault="00E3344E" w:rsidP="00E3344E">
            <w:pPr>
              <w:pStyle w:val="ListParagraph"/>
              <w:numPr>
                <w:ilvl w:val="0"/>
                <w:numId w:val="2"/>
              </w:numPr>
              <w:shd w:val="clear" w:color="auto" w:fill="CCFFCC"/>
              <w:rPr>
                <w:rFonts w:ascii="Cambria" w:hAnsi="Cambria"/>
                <w:sz w:val="22"/>
                <w:szCs w:val="22"/>
              </w:rPr>
            </w:pPr>
            <w:r w:rsidRPr="00BE63E2">
              <w:rPr>
                <w:rFonts w:ascii="Cambria" w:eastAsiaTheme="minorEastAsia" w:hAnsi="Cambria"/>
                <w:sz w:val="22"/>
                <w:szCs w:val="22"/>
              </w:rPr>
              <w:t>Describes how assessment and observation data are used to inform instructional choices (e.g. instructional material choices, content, scaffolding, and large versus small versus individual group structure choices). (4b-</w:t>
            </w:r>
            <w:r w:rsidRPr="00BE63E2">
              <w:rPr>
                <w:rFonts w:ascii="Cambria" w:hAnsi="Cambria"/>
                <w:sz w:val="22"/>
                <w:szCs w:val="22"/>
              </w:rPr>
              <w:t>LV1-2; 3c-LVL2-7)</w:t>
            </w:r>
          </w:p>
          <w:p w14:paraId="09950E28" w14:textId="35C7F880" w:rsidR="00A416D5" w:rsidRPr="00BE63E2" w:rsidRDefault="00E3344E" w:rsidP="00E3344E">
            <w:pPr>
              <w:pStyle w:val="ListParagraph"/>
              <w:numPr>
                <w:ilvl w:val="0"/>
                <w:numId w:val="2"/>
              </w:numPr>
              <w:rPr>
                <w:rFonts w:ascii="Cambria" w:eastAsiaTheme="minorEastAsia" w:hAnsi="Cambria"/>
                <w:sz w:val="22"/>
                <w:szCs w:val="22"/>
              </w:rPr>
            </w:pPr>
            <w:r w:rsidRPr="00BE63E2">
              <w:rPr>
                <w:rFonts w:ascii="Cambria" w:eastAsiaTheme="minorEastAsia" w:hAnsi="Cambria"/>
                <w:sz w:val="22"/>
                <w:szCs w:val="22"/>
              </w:rPr>
              <w:t xml:space="preserve">Describes how assessment and observation data inform culture and language development (e.g. </w:t>
            </w:r>
            <w:r w:rsidRPr="00BE63E2">
              <w:rPr>
                <w:rStyle w:val="normaltextrun"/>
                <w:rFonts w:ascii="Cambria" w:hAnsi="Cambria"/>
                <w:sz w:val="22"/>
                <w:szCs w:val="22"/>
              </w:rPr>
              <w:t>honor their silent period, incorporate visuals, group work, scaffold) a</w:t>
            </w:r>
            <w:r w:rsidRPr="00BE63E2">
              <w:rPr>
                <w:rStyle w:val="normaltextrun"/>
                <w:rFonts w:ascii="Cambria" w:hAnsi="Cambria"/>
              </w:rPr>
              <w:t xml:space="preserve">nd are </w:t>
            </w:r>
            <w:r w:rsidRPr="00BE63E2">
              <w:rPr>
                <w:rStyle w:val="normaltextrun"/>
                <w:rFonts w:ascii="Cambria" w:hAnsi="Cambria"/>
                <w:sz w:val="22"/>
                <w:szCs w:val="22"/>
              </w:rPr>
              <w:t>supportive of positive relationships (e.g. small and large groups, peer learning)</w:t>
            </w:r>
            <w:r w:rsidRPr="00BE63E2">
              <w:rPr>
                <w:rFonts w:ascii="Cambria" w:eastAsiaTheme="minorEastAsia" w:hAnsi="Cambria"/>
                <w:sz w:val="22"/>
                <w:szCs w:val="22"/>
              </w:rPr>
              <w:t xml:space="preserve"> (3c-LVL1-1)</w:t>
            </w:r>
          </w:p>
        </w:tc>
      </w:tr>
    </w:tbl>
    <w:p w14:paraId="79BFC077" w14:textId="77777777" w:rsidR="00676B27" w:rsidRPr="00BE63E2" w:rsidRDefault="00676B27" w:rsidP="00676B27">
      <w:pPr>
        <w:rPr>
          <w:rFonts w:ascii="Cambria" w:hAnsi="Cambria"/>
          <w:b/>
          <w:bCs/>
        </w:rPr>
      </w:pPr>
    </w:p>
    <w:p w14:paraId="6395EBFA" w14:textId="088BE43D" w:rsidR="00676B27" w:rsidRPr="00BE63E2" w:rsidRDefault="00676B27" w:rsidP="00676B27">
      <w:pPr>
        <w:rPr>
          <w:rFonts w:ascii="Cambria" w:hAnsi="Cambria"/>
          <w:b/>
          <w:bCs/>
        </w:rPr>
      </w:pPr>
      <w:r w:rsidRPr="00BE63E2">
        <w:rPr>
          <w:rFonts w:ascii="Cambria" w:hAnsi="Cambria"/>
          <w:b/>
          <w:bCs/>
        </w:rPr>
        <w:t>Master Rubric Row</w:t>
      </w:r>
    </w:p>
    <w:p w14:paraId="00BA5CEF" w14:textId="77777777" w:rsidR="00676B27" w:rsidRPr="00BE63E2" w:rsidRDefault="00676B27" w:rsidP="00676B27">
      <w:pPr>
        <w:rPr>
          <w:rFonts w:ascii="Cambria" w:hAnsi="Cambria"/>
          <w:b/>
          <w:bCs/>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811"/>
        <w:gridCol w:w="10235"/>
        <w:gridCol w:w="920"/>
      </w:tblGrid>
      <w:tr w:rsidR="00C14F27" w:rsidRPr="00BE63E2" w14:paraId="692AEC68" w14:textId="77777777" w:rsidTr="0075147B">
        <w:tc>
          <w:tcPr>
            <w:tcW w:w="14330" w:type="dxa"/>
            <w:gridSpan w:val="4"/>
            <w:tcBorders>
              <w:top w:val="single" w:sz="24" w:space="0" w:color="auto"/>
              <w:left w:val="single" w:sz="24" w:space="0" w:color="auto"/>
              <w:right w:val="single" w:sz="24" w:space="0" w:color="auto"/>
            </w:tcBorders>
            <w:shd w:val="clear" w:color="auto" w:fill="D9D9D9" w:themeFill="background1" w:themeFillShade="D9"/>
          </w:tcPr>
          <w:p w14:paraId="10DC2959" w14:textId="77777777" w:rsidR="00C14F27" w:rsidRPr="00BE63E2" w:rsidRDefault="00C14F27" w:rsidP="0075147B">
            <w:pPr>
              <w:pStyle w:val="Heading3"/>
              <w:spacing w:line="360" w:lineRule="auto"/>
              <w:jc w:val="center"/>
              <w:rPr>
                <w:rFonts w:ascii="Cambria" w:hAnsi="Cambria"/>
                <w:sz w:val="32"/>
                <w:szCs w:val="32"/>
              </w:rPr>
            </w:pPr>
            <w:r w:rsidRPr="00BE63E2">
              <w:rPr>
                <w:rFonts w:ascii="Cambria" w:hAnsi="Cambria"/>
                <w:sz w:val="32"/>
                <w:szCs w:val="32"/>
              </w:rPr>
              <w:t>ECE Curriculum Master Rubric</w:t>
            </w:r>
          </w:p>
        </w:tc>
      </w:tr>
      <w:tr w:rsidR="00C14F27" w:rsidRPr="00BE63E2" w14:paraId="17BBA2E4" w14:textId="77777777" w:rsidTr="0075147B">
        <w:trPr>
          <w:trHeight w:val="332"/>
        </w:trPr>
        <w:tc>
          <w:tcPr>
            <w:tcW w:w="2364" w:type="dxa"/>
            <w:vMerge w:val="restart"/>
            <w:tcBorders>
              <w:left w:val="single" w:sz="24" w:space="0" w:color="auto"/>
            </w:tcBorders>
            <w:shd w:val="clear" w:color="auto" w:fill="F2F2F2" w:themeFill="background1" w:themeFillShade="F2"/>
          </w:tcPr>
          <w:p w14:paraId="2EBC5103" w14:textId="77777777" w:rsidR="00C14F27" w:rsidRPr="00BE63E2" w:rsidRDefault="00C14F27" w:rsidP="0075147B">
            <w:pPr>
              <w:jc w:val="center"/>
              <w:rPr>
                <w:rFonts w:ascii="Cambria" w:hAnsi="Cambria"/>
                <w:b/>
                <w:bCs/>
                <w:sz w:val="22"/>
                <w:szCs w:val="22"/>
              </w:rPr>
            </w:pPr>
            <w:r w:rsidRPr="00BE63E2">
              <w:rPr>
                <w:rFonts w:ascii="Cambria" w:eastAsia="Times" w:hAnsi="Cambria"/>
                <w:b/>
                <w:bCs/>
                <w:sz w:val="22"/>
                <w:szCs w:val="22"/>
              </w:rPr>
              <w:t>Competency</w:t>
            </w:r>
          </w:p>
        </w:tc>
        <w:tc>
          <w:tcPr>
            <w:tcW w:w="11046" w:type="dxa"/>
            <w:gridSpan w:val="2"/>
            <w:shd w:val="clear" w:color="auto" w:fill="F2F2F2" w:themeFill="background1" w:themeFillShade="F2"/>
          </w:tcPr>
          <w:p w14:paraId="097CA3E7" w14:textId="77777777" w:rsidR="00C14F27" w:rsidRPr="00BE63E2" w:rsidRDefault="00C14F27" w:rsidP="0075147B">
            <w:pPr>
              <w:spacing w:after="160" w:line="259" w:lineRule="auto"/>
              <w:jc w:val="center"/>
              <w:rPr>
                <w:rFonts w:ascii="Cambria" w:hAnsi="Cambria"/>
                <w:b/>
                <w:bCs/>
                <w:sz w:val="22"/>
                <w:szCs w:val="22"/>
              </w:rPr>
            </w:pPr>
            <w:r w:rsidRPr="00BE63E2">
              <w:rPr>
                <w:rFonts w:ascii="Cambria" w:eastAsia="Times" w:hAnsi="Cambria"/>
                <w:b/>
                <w:bCs/>
                <w:sz w:val="22"/>
                <w:szCs w:val="22"/>
              </w:rPr>
              <w:t>Competent</w:t>
            </w:r>
          </w:p>
        </w:tc>
        <w:tc>
          <w:tcPr>
            <w:tcW w:w="920" w:type="dxa"/>
            <w:vMerge w:val="restart"/>
            <w:tcBorders>
              <w:right w:val="single" w:sz="24" w:space="0" w:color="auto"/>
            </w:tcBorders>
            <w:shd w:val="clear" w:color="auto" w:fill="F2F2F2" w:themeFill="background1" w:themeFillShade="F2"/>
          </w:tcPr>
          <w:p w14:paraId="0DA89728" w14:textId="77777777" w:rsidR="00C14F27" w:rsidRPr="00BE63E2" w:rsidRDefault="00C14F27" w:rsidP="0075147B">
            <w:pPr>
              <w:jc w:val="center"/>
              <w:rPr>
                <w:rFonts w:ascii="Cambria" w:hAnsi="Cambria"/>
                <w:b/>
                <w:bCs/>
                <w:sz w:val="16"/>
                <w:szCs w:val="16"/>
              </w:rPr>
            </w:pPr>
            <w:r w:rsidRPr="00BE63E2">
              <w:rPr>
                <w:rFonts w:ascii="Cambria" w:eastAsia="Times" w:hAnsi="Cambria"/>
                <w:b/>
                <w:bCs/>
                <w:sz w:val="16"/>
                <w:szCs w:val="16"/>
              </w:rPr>
              <w:t>Unable to Assess</w:t>
            </w:r>
          </w:p>
        </w:tc>
      </w:tr>
      <w:tr w:rsidR="00C14F27" w:rsidRPr="00BE63E2" w14:paraId="56E3E314" w14:textId="77777777" w:rsidTr="00C14F27">
        <w:trPr>
          <w:trHeight w:val="83"/>
        </w:trPr>
        <w:tc>
          <w:tcPr>
            <w:tcW w:w="2364" w:type="dxa"/>
            <w:vMerge/>
            <w:tcBorders>
              <w:left w:val="single" w:sz="24" w:space="0" w:color="auto"/>
              <w:bottom w:val="single" w:sz="4" w:space="0" w:color="000000" w:themeColor="text1"/>
            </w:tcBorders>
          </w:tcPr>
          <w:p w14:paraId="1464B1A3" w14:textId="77777777" w:rsidR="00C14F27" w:rsidRPr="00BE63E2" w:rsidRDefault="00C14F27" w:rsidP="0075147B">
            <w:pPr>
              <w:rPr>
                <w:rFonts w:ascii="Cambria" w:eastAsia="Times" w:hAnsi="Cambria"/>
                <w:b/>
                <w:bCs/>
                <w:i/>
                <w:iCs/>
                <w:sz w:val="22"/>
                <w:szCs w:val="22"/>
              </w:rPr>
            </w:pPr>
          </w:p>
        </w:tc>
        <w:tc>
          <w:tcPr>
            <w:tcW w:w="11046" w:type="dxa"/>
            <w:gridSpan w:val="2"/>
            <w:tcBorders>
              <w:bottom w:val="single" w:sz="4" w:space="0" w:color="000000" w:themeColor="text1"/>
            </w:tcBorders>
            <w:shd w:val="clear" w:color="auto" w:fill="FFFFFF" w:themeFill="background1"/>
          </w:tcPr>
          <w:p w14:paraId="75FF8584" w14:textId="77777777" w:rsidR="00C14F27" w:rsidRPr="00BE63E2" w:rsidRDefault="00C14F27" w:rsidP="0075147B">
            <w:pPr>
              <w:jc w:val="center"/>
              <w:rPr>
                <w:rFonts w:ascii="Cambria" w:eastAsiaTheme="minorEastAsia" w:hAnsi="Cambria"/>
                <w:b/>
                <w:sz w:val="22"/>
                <w:szCs w:val="22"/>
              </w:rPr>
            </w:pPr>
            <w:r w:rsidRPr="00BE63E2">
              <w:rPr>
                <w:rFonts w:ascii="Cambria" w:eastAsiaTheme="minorEastAsia" w:hAnsi="Cambria"/>
                <w:b/>
                <w:sz w:val="22"/>
                <w:szCs w:val="22"/>
              </w:rPr>
              <w:t>Criteria</w:t>
            </w:r>
          </w:p>
        </w:tc>
        <w:tc>
          <w:tcPr>
            <w:tcW w:w="920" w:type="dxa"/>
            <w:vMerge/>
            <w:tcBorders>
              <w:right w:val="single" w:sz="24" w:space="0" w:color="auto"/>
            </w:tcBorders>
          </w:tcPr>
          <w:p w14:paraId="66B207D8" w14:textId="77777777" w:rsidR="00C14F27" w:rsidRPr="00BE63E2" w:rsidRDefault="00C14F27" w:rsidP="0075147B">
            <w:pPr>
              <w:rPr>
                <w:rFonts w:ascii="Cambria" w:eastAsia="Times" w:hAnsi="Cambria"/>
                <w:sz w:val="22"/>
                <w:szCs w:val="22"/>
              </w:rPr>
            </w:pPr>
          </w:p>
        </w:tc>
      </w:tr>
      <w:tr w:rsidR="00C14F27" w:rsidRPr="00BE63E2" w14:paraId="59CD1E4B" w14:textId="77777777" w:rsidTr="00C14F27">
        <w:trPr>
          <w:trHeight w:val="83"/>
        </w:trPr>
        <w:tc>
          <w:tcPr>
            <w:tcW w:w="2364" w:type="dxa"/>
            <w:vMerge w:val="restart"/>
            <w:tcBorders>
              <w:left w:val="single" w:sz="24" w:space="0" w:color="auto"/>
              <w:bottom w:val="single" w:sz="24" w:space="0" w:color="auto"/>
            </w:tcBorders>
            <w:shd w:val="clear" w:color="auto" w:fill="CCFFCC"/>
          </w:tcPr>
          <w:p w14:paraId="7F8B4889" w14:textId="77777777" w:rsidR="00C14F27" w:rsidRPr="00BE63E2" w:rsidRDefault="00C14F27" w:rsidP="0075147B">
            <w:pPr>
              <w:rPr>
                <w:rFonts w:ascii="Cambria" w:eastAsia="Times" w:hAnsi="Cambria"/>
                <w:sz w:val="22"/>
                <w:szCs w:val="22"/>
              </w:rPr>
            </w:pPr>
            <w:r w:rsidRPr="00BE63E2">
              <w:rPr>
                <w:rFonts w:ascii="Cambria" w:eastAsia="Times" w:hAnsi="Cambria"/>
                <w:b/>
                <w:sz w:val="22"/>
                <w:szCs w:val="22"/>
              </w:rPr>
              <w:t>CPD1</w:t>
            </w:r>
            <w:r w:rsidRPr="00BE63E2">
              <w:rPr>
                <w:rFonts w:ascii="Cambria" w:eastAsia="Times" w:hAnsi="Cambria"/>
                <w:sz w:val="22"/>
                <w:szCs w:val="22"/>
              </w:rPr>
              <w:t>: Identifies culturally, linguistically, and individually responsive planning strategies which utilize assessment and observation data</w:t>
            </w:r>
          </w:p>
          <w:p w14:paraId="1D6A9A8B" w14:textId="77777777" w:rsidR="00C14F27" w:rsidRPr="00BE63E2" w:rsidRDefault="00C14F27" w:rsidP="0075147B">
            <w:pPr>
              <w:rPr>
                <w:rFonts w:ascii="Cambria" w:eastAsia="Times" w:hAnsi="Cambria"/>
                <w:sz w:val="22"/>
                <w:szCs w:val="22"/>
              </w:rPr>
            </w:pPr>
          </w:p>
          <w:p w14:paraId="1DB79A32" w14:textId="77777777" w:rsidR="00C14F27" w:rsidRPr="00BE63E2" w:rsidRDefault="00C14F27" w:rsidP="0075147B">
            <w:pPr>
              <w:rPr>
                <w:rFonts w:ascii="Cambria" w:eastAsia="Times" w:hAnsi="Cambria"/>
                <w:b/>
                <w:sz w:val="18"/>
                <w:szCs w:val="18"/>
              </w:rPr>
            </w:pPr>
            <w:r w:rsidRPr="00BE63E2">
              <w:rPr>
                <w:rFonts w:ascii="Cambria" w:eastAsia="Times" w:hAnsi="Cambria"/>
                <w:b/>
                <w:sz w:val="18"/>
                <w:szCs w:val="18"/>
              </w:rPr>
              <w:lastRenderedPageBreak/>
              <w:t xml:space="preserve">Possible Codes: </w:t>
            </w:r>
            <w:r w:rsidRPr="00BE63E2">
              <w:rPr>
                <w:rFonts w:ascii="Cambria" w:eastAsia="Times" w:hAnsi="Cambria"/>
                <w:sz w:val="18"/>
                <w:szCs w:val="18"/>
              </w:rPr>
              <w:t>N = names, E = explains</w:t>
            </w:r>
          </w:p>
          <w:p w14:paraId="4768D0ED" w14:textId="77777777" w:rsidR="00C14F27" w:rsidRPr="00BE63E2" w:rsidRDefault="00C14F27" w:rsidP="0075147B">
            <w:pPr>
              <w:rPr>
                <w:rFonts w:ascii="Cambria" w:eastAsia="Times" w:hAnsi="Cambria"/>
                <w:sz w:val="22"/>
                <w:szCs w:val="22"/>
              </w:rPr>
            </w:pPr>
          </w:p>
          <w:p w14:paraId="1B23EE8A" w14:textId="60B3EA1F" w:rsidR="00572FCE" w:rsidRPr="00BE63E2" w:rsidRDefault="00572FCE" w:rsidP="00572FCE">
            <w:pPr>
              <w:rPr>
                <w:rFonts w:ascii="Cambria" w:eastAsia="Times" w:hAnsi="Cambria"/>
                <w:iCs/>
                <w:sz w:val="18"/>
                <w:szCs w:val="18"/>
              </w:rPr>
            </w:pPr>
            <w:r w:rsidRPr="00BE63E2">
              <w:rPr>
                <w:rFonts w:ascii="Cambria" w:eastAsia="Times" w:hAnsi="Cambria"/>
                <w:b/>
                <w:bCs/>
                <w:iCs/>
                <w:sz w:val="18"/>
                <w:szCs w:val="18"/>
              </w:rPr>
              <w:t>NAEYC</w:t>
            </w:r>
            <w:r w:rsidRPr="00BE63E2">
              <w:rPr>
                <w:rFonts w:ascii="Cambria" w:eastAsia="Times" w:hAnsi="Cambria"/>
                <w:iCs/>
                <w:sz w:val="18"/>
                <w:szCs w:val="18"/>
              </w:rPr>
              <w:t>: 3c, 4b (</w:t>
            </w:r>
            <w:r w:rsidRPr="00BE63E2">
              <w:rPr>
                <w:rFonts w:ascii="Cambria" w:hAnsi="Cambria"/>
                <w:sz w:val="18"/>
                <w:szCs w:val="18"/>
              </w:rPr>
              <w:t>3c-LVL1-1, 3c-LVL3-7, 4b-LVL1-1, 4b-LVL1-2)</w:t>
            </w:r>
          </w:p>
          <w:p w14:paraId="4C82E0D3" w14:textId="1644877D" w:rsidR="00572FCE" w:rsidRPr="00BE63E2" w:rsidRDefault="00572FCE" w:rsidP="00572FCE">
            <w:pPr>
              <w:rPr>
                <w:rFonts w:ascii="Cambria" w:hAnsi="Cambria"/>
                <w:sz w:val="18"/>
                <w:szCs w:val="18"/>
              </w:rPr>
            </w:pPr>
            <w:r w:rsidRPr="00BE63E2">
              <w:rPr>
                <w:rFonts w:ascii="Cambria" w:eastAsia="Times" w:hAnsi="Cambria"/>
                <w:b/>
                <w:bCs/>
                <w:iCs/>
                <w:sz w:val="18"/>
                <w:szCs w:val="18"/>
              </w:rPr>
              <w:t>IPTS</w:t>
            </w:r>
            <w:r w:rsidRPr="00BE63E2">
              <w:rPr>
                <w:rFonts w:ascii="Cambria" w:eastAsia="Times" w:hAnsi="Cambria"/>
                <w:iCs/>
                <w:sz w:val="18"/>
                <w:szCs w:val="18"/>
              </w:rPr>
              <w:t xml:space="preserve">: </w:t>
            </w:r>
            <w:r w:rsidRPr="00BE63E2">
              <w:rPr>
                <w:rFonts w:ascii="Cambria" w:hAnsi="Cambria"/>
                <w:sz w:val="18"/>
                <w:szCs w:val="18"/>
              </w:rPr>
              <w:t>3B, 3C, 3D</w:t>
            </w:r>
          </w:p>
          <w:p w14:paraId="53F7DD70" w14:textId="10448BDC" w:rsidR="00572FCE" w:rsidRPr="00BE63E2" w:rsidRDefault="00572FCE" w:rsidP="00572FCE">
            <w:pPr>
              <w:rPr>
                <w:rFonts w:ascii="Cambria" w:hAnsi="Cambria"/>
                <w:sz w:val="18"/>
                <w:szCs w:val="18"/>
              </w:rPr>
            </w:pPr>
            <w:r w:rsidRPr="00BE63E2">
              <w:rPr>
                <w:rFonts w:ascii="Cambria" w:hAnsi="Cambria"/>
                <w:b/>
                <w:bCs/>
                <w:sz w:val="18"/>
                <w:szCs w:val="18"/>
              </w:rPr>
              <w:t>InTASC</w:t>
            </w:r>
            <w:r w:rsidRPr="00BE63E2">
              <w:rPr>
                <w:rFonts w:ascii="Cambria" w:hAnsi="Cambria"/>
                <w:sz w:val="18"/>
                <w:szCs w:val="18"/>
              </w:rPr>
              <w:t>: 7(j), 7(p)</w:t>
            </w:r>
          </w:p>
          <w:p w14:paraId="27A31F85" w14:textId="707EB168" w:rsidR="00572FCE" w:rsidRPr="00BE63E2" w:rsidRDefault="00572FCE" w:rsidP="0075147B">
            <w:pPr>
              <w:rPr>
                <w:rFonts w:ascii="Cambria" w:eastAsia="Times" w:hAnsi="Cambria"/>
                <w:sz w:val="22"/>
                <w:szCs w:val="22"/>
              </w:rPr>
            </w:pPr>
          </w:p>
        </w:tc>
        <w:tc>
          <w:tcPr>
            <w:tcW w:w="811" w:type="dxa"/>
            <w:shd w:val="clear" w:color="auto" w:fill="CCFFCC"/>
          </w:tcPr>
          <w:p w14:paraId="37FD035D" w14:textId="77777777" w:rsidR="00C14F27" w:rsidRPr="00BE63E2" w:rsidRDefault="00C14F27" w:rsidP="0075147B">
            <w:pPr>
              <w:spacing w:after="160" w:line="259" w:lineRule="auto"/>
              <w:rPr>
                <w:rFonts w:ascii="Cambria" w:hAnsi="Cambria"/>
                <w:sz w:val="22"/>
                <w:szCs w:val="22"/>
              </w:rPr>
            </w:pPr>
          </w:p>
        </w:tc>
        <w:tc>
          <w:tcPr>
            <w:tcW w:w="10235" w:type="dxa"/>
            <w:tcBorders>
              <w:bottom w:val="single" w:sz="4" w:space="0" w:color="000000" w:themeColor="text1"/>
            </w:tcBorders>
            <w:shd w:val="clear" w:color="auto" w:fill="CCFFCC"/>
          </w:tcPr>
          <w:p w14:paraId="0076DCA8" w14:textId="77777777" w:rsidR="00C14F27" w:rsidRPr="00BE63E2" w:rsidRDefault="00C14F27" w:rsidP="0075147B">
            <w:pPr>
              <w:rPr>
                <w:rFonts w:ascii="Cambria" w:eastAsiaTheme="minorEastAsia" w:hAnsi="Cambria"/>
                <w:sz w:val="22"/>
                <w:szCs w:val="22"/>
              </w:rPr>
            </w:pPr>
            <w:r w:rsidRPr="00BE63E2">
              <w:rPr>
                <w:rFonts w:ascii="Cambria" w:eastAsiaTheme="minorEastAsia" w:hAnsi="Cambria"/>
                <w:sz w:val="22"/>
                <w:szCs w:val="22"/>
              </w:rPr>
              <w:t>Individually responsive planning strategies that utilize assessment and observation data.</w:t>
            </w:r>
          </w:p>
        </w:tc>
        <w:tc>
          <w:tcPr>
            <w:tcW w:w="920" w:type="dxa"/>
            <w:tcBorders>
              <w:right w:val="single" w:sz="24" w:space="0" w:color="auto"/>
            </w:tcBorders>
            <w:shd w:val="clear" w:color="auto" w:fill="CCFFCC"/>
          </w:tcPr>
          <w:p w14:paraId="6AFBD2A6" w14:textId="77777777" w:rsidR="00C14F27" w:rsidRPr="00BE63E2" w:rsidRDefault="00C14F27" w:rsidP="0075147B">
            <w:pPr>
              <w:rPr>
                <w:rFonts w:ascii="Cambria" w:hAnsi="Cambria"/>
                <w:sz w:val="22"/>
                <w:szCs w:val="22"/>
              </w:rPr>
            </w:pPr>
            <w:r w:rsidRPr="00BE63E2">
              <w:rPr>
                <w:rFonts w:ascii="Cambria" w:eastAsia="Times" w:hAnsi="Cambria"/>
                <w:sz w:val="22"/>
                <w:szCs w:val="22"/>
              </w:rPr>
              <w:t> </w:t>
            </w:r>
          </w:p>
        </w:tc>
      </w:tr>
      <w:tr w:rsidR="00C14F27" w:rsidRPr="00BE63E2" w14:paraId="7584BC6E" w14:textId="77777777" w:rsidTr="00C14F27">
        <w:trPr>
          <w:trHeight w:val="83"/>
        </w:trPr>
        <w:tc>
          <w:tcPr>
            <w:tcW w:w="2364" w:type="dxa"/>
            <w:vMerge/>
            <w:tcBorders>
              <w:left w:val="single" w:sz="24" w:space="0" w:color="auto"/>
              <w:bottom w:val="single" w:sz="24" w:space="0" w:color="auto"/>
            </w:tcBorders>
          </w:tcPr>
          <w:p w14:paraId="2D100F85" w14:textId="77777777" w:rsidR="00C14F27" w:rsidRPr="00BE63E2" w:rsidRDefault="00C14F27" w:rsidP="0075147B">
            <w:pPr>
              <w:rPr>
                <w:rFonts w:ascii="Cambria" w:eastAsia="Times" w:hAnsi="Cambria"/>
                <w:b/>
                <w:bCs/>
                <w:i/>
                <w:iCs/>
                <w:sz w:val="22"/>
                <w:szCs w:val="22"/>
              </w:rPr>
            </w:pPr>
          </w:p>
        </w:tc>
        <w:tc>
          <w:tcPr>
            <w:tcW w:w="811" w:type="dxa"/>
            <w:shd w:val="clear" w:color="auto" w:fill="CCFFCC"/>
          </w:tcPr>
          <w:p w14:paraId="5C3026D9" w14:textId="77777777" w:rsidR="00C14F27" w:rsidRPr="00BE63E2" w:rsidRDefault="00C14F27" w:rsidP="0075147B">
            <w:pPr>
              <w:spacing w:after="160" w:line="259" w:lineRule="auto"/>
              <w:rPr>
                <w:rFonts w:ascii="Cambria" w:eastAsia="Times" w:hAnsi="Cambria"/>
                <w:sz w:val="22"/>
                <w:szCs w:val="22"/>
              </w:rPr>
            </w:pPr>
          </w:p>
        </w:tc>
        <w:tc>
          <w:tcPr>
            <w:tcW w:w="10235" w:type="dxa"/>
            <w:tcBorders>
              <w:bottom w:val="single" w:sz="4" w:space="0" w:color="000000" w:themeColor="text1"/>
            </w:tcBorders>
            <w:shd w:val="clear" w:color="auto" w:fill="CCFFCC"/>
          </w:tcPr>
          <w:p w14:paraId="3E4F4240" w14:textId="77777777" w:rsidR="00C14F27" w:rsidRPr="00BE63E2" w:rsidRDefault="00C14F27" w:rsidP="0075147B">
            <w:pPr>
              <w:rPr>
                <w:rFonts w:ascii="Cambria" w:eastAsiaTheme="minorEastAsia" w:hAnsi="Cambria"/>
                <w:sz w:val="22"/>
                <w:szCs w:val="22"/>
              </w:rPr>
            </w:pPr>
            <w:r w:rsidRPr="00BE63E2">
              <w:rPr>
                <w:rFonts w:ascii="Cambria" w:eastAsiaTheme="minorEastAsia" w:hAnsi="Cambria"/>
                <w:sz w:val="22"/>
                <w:szCs w:val="22"/>
              </w:rPr>
              <w:t>Culturally responsive planning strategies that utilize assessment and observation data.</w:t>
            </w:r>
          </w:p>
        </w:tc>
        <w:tc>
          <w:tcPr>
            <w:tcW w:w="920" w:type="dxa"/>
            <w:tcBorders>
              <w:right w:val="single" w:sz="24" w:space="0" w:color="auto"/>
            </w:tcBorders>
            <w:shd w:val="clear" w:color="auto" w:fill="CCFFCC"/>
          </w:tcPr>
          <w:p w14:paraId="01AD6EEA" w14:textId="77777777" w:rsidR="00C14F27" w:rsidRPr="00BE63E2" w:rsidRDefault="00C14F27" w:rsidP="0075147B">
            <w:pPr>
              <w:rPr>
                <w:rFonts w:ascii="Cambria" w:eastAsia="Times" w:hAnsi="Cambria"/>
                <w:sz w:val="22"/>
                <w:szCs w:val="22"/>
              </w:rPr>
            </w:pPr>
          </w:p>
        </w:tc>
      </w:tr>
      <w:tr w:rsidR="00C14F27" w:rsidRPr="00BE63E2" w14:paraId="32D2DAFE" w14:textId="77777777" w:rsidTr="00C14F27">
        <w:trPr>
          <w:trHeight w:val="83"/>
        </w:trPr>
        <w:tc>
          <w:tcPr>
            <w:tcW w:w="2364" w:type="dxa"/>
            <w:vMerge/>
            <w:tcBorders>
              <w:left w:val="single" w:sz="24" w:space="0" w:color="auto"/>
              <w:bottom w:val="single" w:sz="24" w:space="0" w:color="auto"/>
            </w:tcBorders>
          </w:tcPr>
          <w:p w14:paraId="003DB55D" w14:textId="77777777" w:rsidR="00C14F27" w:rsidRPr="00BE63E2" w:rsidRDefault="00C14F27" w:rsidP="0075147B">
            <w:pPr>
              <w:rPr>
                <w:rFonts w:ascii="Cambria" w:eastAsia="Times" w:hAnsi="Cambria"/>
                <w:b/>
                <w:bCs/>
                <w:i/>
                <w:iCs/>
                <w:sz w:val="22"/>
                <w:szCs w:val="22"/>
              </w:rPr>
            </w:pPr>
          </w:p>
        </w:tc>
        <w:tc>
          <w:tcPr>
            <w:tcW w:w="811" w:type="dxa"/>
            <w:shd w:val="clear" w:color="auto" w:fill="CCFFCC"/>
          </w:tcPr>
          <w:p w14:paraId="5A635C78" w14:textId="77777777" w:rsidR="00C14F27" w:rsidRPr="00BE63E2" w:rsidRDefault="00C14F27" w:rsidP="0075147B">
            <w:pPr>
              <w:spacing w:after="160" w:line="259" w:lineRule="auto"/>
              <w:rPr>
                <w:rFonts w:ascii="Cambria" w:eastAsia="Times" w:hAnsi="Cambria"/>
                <w:sz w:val="22"/>
                <w:szCs w:val="22"/>
              </w:rPr>
            </w:pPr>
          </w:p>
        </w:tc>
        <w:tc>
          <w:tcPr>
            <w:tcW w:w="10235" w:type="dxa"/>
            <w:tcBorders>
              <w:bottom w:val="single" w:sz="4" w:space="0" w:color="000000" w:themeColor="text1"/>
            </w:tcBorders>
            <w:shd w:val="clear" w:color="auto" w:fill="CCFFCC"/>
          </w:tcPr>
          <w:p w14:paraId="30DF3D77" w14:textId="77777777" w:rsidR="00C14F27" w:rsidRPr="00BE63E2" w:rsidRDefault="00C14F27" w:rsidP="0075147B">
            <w:pPr>
              <w:rPr>
                <w:rFonts w:ascii="Cambria" w:eastAsiaTheme="minorEastAsia" w:hAnsi="Cambria"/>
                <w:sz w:val="22"/>
                <w:szCs w:val="22"/>
              </w:rPr>
            </w:pPr>
            <w:r w:rsidRPr="00BE63E2">
              <w:rPr>
                <w:rFonts w:ascii="Cambria" w:eastAsiaTheme="minorEastAsia" w:hAnsi="Cambria"/>
                <w:sz w:val="22"/>
                <w:szCs w:val="22"/>
              </w:rPr>
              <w:t>Linguistically responsive planning strategies that utilize assessment and observation data</w:t>
            </w:r>
          </w:p>
        </w:tc>
        <w:tc>
          <w:tcPr>
            <w:tcW w:w="920" w:type="dxa"/>
            <w:tcBorders>
              <w:right w:val="single" w:sz="24" w:space="0" w:color="auto"/>
            </w:tcBorders>
            <w:shd w:val="clear" w:color="auto" w:fill="CCFFCC"/>
          </w:tcPr>
          <w:p w14:paraId="7F45C63C" w14:textId="77777777" w:rsidR="00C14F27" w:rsidRPr="00BE63E2" w:rsidRDefault="00C14F27" w:rsidP="0075147B">
            <w:pPr>
              <w:rPr>
                <w:rFonts w:ascii="Cambria" w:eastAsia="Times" w:hAnsi="Cambria"/>
                <w:sz w:val="22"/>
                <w:szCs w:val="22"/>
              </w:rPr>
            </w:pPr>
          </w:p>
        </w:tc>
      </w:tr>
      <w:tr w:rsidR="00C14F27" w:rsidRPr="00BE63E2" w14:paraId="05431D3F" w14:textId="77777777" w:rsidTr="00C14F27">
        <w:trPr>
          <w:trHeight w:val="392"/>
        </w:trPr>
        <w:tc>
          <w:tcPr>
            <w:tcW w:w="2364" w:type="dxa"/>
            <w:vMerge/>
            <w:tcBorders>
              <w:left w:val="single" w:sz="24" w:space="0" w:color="auto"/>
              <w:bottom w:val="single" w:sz="24" w:space="0" w:color="auto"/>
            </w:tcBorders>
          </w:tcPr>
          <w:p w14:paraId="5E280B07" w14:textId="77777777" w:rsidR="00C14F27" w:rsidRPr="00BE63E2" w:rsidRDefault="00C14F27" w:rsidP="0075147B">
            <w:pPr>
              <w:rPr>
                <w:rFonts w:ascii="Cambria" w:eastAsia="Times" w:hAnsi="Cambria"/>
                <w:b/>
                <w:bCs/>
                <w:i/>
                <w:iCs/>
                <w:sz w:val="22"/>
                <w:szCs w:val="22"/>
              </w:rPr>
            </w:pPr>
          </w:p>
        </w:tc>
        <w:tc>
          <w:tcPr>
            <w:tcW w:w="811" w:type="dxa"/>
            <w:shd w:val="clear" w:color="auto" w:fill="CCFFCC"/>
          </w:tcPr>
          <w:p w14:paraId="413BF3B2" w14:textId="77777777" w:rsidR="00C14F27" w:rsidRPr="00BE63E2" w:rsidRDefault="00C14F27" w:rsidP="0075147B">
            <w:pPr>
              <w:spacing w:after="160" w:line="259" w:lineRule="auto"/>
              <w:rPr>
                <w:rFonts w:ascii="Cambria" w:eastAsia="Times" w:hAnsi="Cambria"/>
                <w:sz w:val="22"/>
                <w:szCs w:val="22"/>
              </w:rPr>
            </w:pPr>
          </w:p>
        </w:tc>
        <w:tc>
          <w:tcPr>
            <w:tcW w:w="10235" w:type="dxa"/>
            <w:tcBorders>
              <w:bottom w:val="single" w:sz="4" w:space="0" w:color="000000" w:themeColor="text1"/>
            </w:tcBorders>
            <w:shd w:val="clear" w:color="auto" w:fill="CCFFCC"/>
          </w:tcPr>
          <w:p w14:paraId="3400B993" w14:textId="77777777" w:rsidR="00C14F27" w:rsidRPr="00BE63E2" w:rsidRDefault="00C14F27" w:rsidP="0075147B">
            <w:pPr>
              <w:rPr>
                <w:rFonts w:ascii="Cambria" w:eastAsia="Times" w:hAnsi="Cambria"/>
                <w:i/>
                <w:iCs/>
                <w:sz w:val="22"/>
                <w:szCs w:val="22"/>
              </w:rPr>
            </w:pPr>
            <w:r w:rsidRPr="00BE63E2">
              <w:rPr>
                <w:rFonts w:ascii="Cambria" w:eastAsiaTheme="minorEastAsia" w:hAnsi="Cambria"/>
                <w:sz w:val="22"/>
                <w:szCs w:val="22"/>
              </w:rPr>
              <w:t>Planning strategies that incorporate knowledge of individual children’s home experience by using assessment and observation data</w:t>
            </w:r>
          </w:p>
        </w:tc>
        <w:tc>
          <w:tcPr>
            <w:tcW w:w="920" w:type="dxa"/>
            <w:tcBorders>
              <w:right w:val="single" w:sz="24" w:space="0" w:color="auto"/>
            </w:tcBorders>
            <w:shd w:val="clear" w:color="auto" w:fill="CCFFCC"/>
          </w:tcPr>
          <w:p w14:paraId="1ADC01F0" w14:textId="77777777" w:rsidR="00C14F27" w:rsidRPr="00BE63E2" w:rsidRDefault="00C14F27" w:rsidP="0075147B">
            <w:pPr>
              <w:rPr>
                <w:rFonts w:ascii="Cambria" w:eastAsia="Times" w:hAnsi="Cambria"/>
                <w:sz w:val="22"/>
                <w:szCs w:val="22"/>
              </w:rPr>
            </w:pPr>
          </w:p>
        </w:tc>
      </w:tr>
      <w:tr w:rsidR="00C14F27" w:rsidRPr="00BE63E2" w14:paraId="36E89455" w14:textId="77777777" w:rsidTr="00C14F27">
        <w:trPr>
          <w:trHeight w:val="392"/>
        </w:trPr>
        <w:tc>
          <w:tcPr>
            <w:tcW w:w="2364" w:type="dxa"/>
            <w:vMerge/>
            <w:tcBorders>
              <w:left w:val="single" w:sz="24" w:space="0" w:color="auto"/>
              <w:bottom w:val="single" w:sz="24" w:space="0" w:color="auto"/>
            </w:tcBorders>
          </w:tcPr>
          <w:p w14:paraId="7AC5B12E" w14:textId="77777777" w:rsidR="00C14F27" w:rsidRPr="00BE63E2" w:rsidRDefault="00C14F27" w:rsidP="0075147B">
            <w:pPr>
              <w:rPr>
                <w:rFonts w:ascii="Cambria" w:eastAsia="Times" w:hAnsi="Cambria"/>
                <w:b/>
                <w:bCs/>
                <w:i/>
                <w:iCs/>
                <w:sz w:val="22"/>
                <w:szCs w:val="22"/>
              </w:rPr>
            </w:pPr>
          </w:p>
        </w:tc>
        <w:tc>
          <w:tcPr>
            <w:tcW w:w="811" w:type="dxa"/>
            <w:shd w:val="clear" w:color="auto" w:fill="CCFFCC"/>
          </w:tcPr>
          <w:p w14:paraId="0D2B33DD" w14:textId="77777777" w:rsidR="00C14F27" w:rsidRPr="00BE63E2" w:rsidRDefault="00C14F27" w:rsidP="0075147B">
            <w:pPr>
              <w:spacing w:after="160" w:line="259" w:lineRule="auto"/>
              <w:rPr>
                <w:rFonts w:ascii="Cambria" w:eastAsiaTheme="minorEastAsia" w:hAnsi="Cambria"/>
                <w:sz w:val="22"/>
                <w:szCs w:val="22"/>
              </w:rPr>
            </w:pPr>
          </w:p>
        </w:tc>
        <w:tc>
          <w:tcPr>
            <w:tcW w:w="10235" w:type="dxa"/>
            <w:tcBorders>
              <w:bottom w:val="single" w:sz="4" w:space="0" w:color="000000" w:themeColor="text1"/>
            </w:tcBorders>
            <w:shd w:val="clear" w:color="auto" w:fill="CCFFCC"/>
          </w:tcPr>
          <w:p w14:paraId="4D716C64" w14:textId="77777777" w:rsidR="00C14F27" w:rsidRPr="00BE63E2" w:rsidRDefault="00C14F27" w:rsidP="0075147B">
            <w:pPr>
              <w:rPr>
                <w:rFonts w:ascii="Cambria" w:eastAsia="Times" w:hAnsi="Cambria"/>
                <w:i/>
                <w:iCs/>
                <w:sz w:val="22"/>
                <w:szCs w:val="22"/>
              </w:rPr>
            </w:pPr>
            <w:r w:rsidRPr="00BE63E2">
              <w:rPr>
                <w:rFonts w:ascii="Cambria" w:eastAsiaTheme="minorEastAsia" w:hAnsi="Cambria"/>
                <w:sz w:val="22"/>
                <w:szCs w:val="22"/>
              </w:rPr>
              <w:t>Planning strategies that incorporate knowledge of individual children’s interests by using assessment and observation data</w:t>
            </w:r>
          </w:p>
        </w:tc>
        <w:tc>
          <w:tcPr>
            <w:tcW w:w="920" w:type="dxa"/>
            <w:tcBorders>
              <w:right w:val="single" w:sz="24" w:space="0" w:color="auto"/>
            </w:tcBorders>
            <w:shd w:val="clear" w:color="auto" w:fill="CCFFCC"/>
          </w:tcPr>
          <w:p w14:paraId="135820A2" w14:textId="77777777" w:rsidR="00C14F27" w:rsidRPr="00BE63E2" w:rsidRDefault="00C14F27" w:rsidP="0075147B">
            <w:pPr>
              <w:rPr>
                <w:rFonts w:ascii="Cambria" w:eastAsia="Times" w:hAnsi="Cambria"/>
                <w:sz w:val="22"/>
                <w:szCs w:val="22"/>
              </w:rPr>
            </w:pPr>
          </w:p>
        </w:tc>
      </w:tr>
      <w:tr w:rsidR="00C14F27" w:rsidRPr="00BE63E2" w14:paraId="1D2B9C42" w14:textId="77777777" w:rsidTr="00C14F27">
        <w:trPr>
          <w:trHeight w:val="392"/>
        </w:trPr>
        <w:tc>
          <w:tcPr>
            <w:tcW w:w="2364" w:type="dxa"/>
            <w:vMerge/>
            <w:tcBorders>
              <w:left w:val="single" w:sz="24" w:space="0" w:color="auto"/>
              <w:bottom w:val="single" w:sz="24" w:space="0" w:color="auto"/>
            </w:tcBorders>
          </w:tcPr>
          <w:p w14:paraId="138F6489" w14:textId="77777777" w:rsidR="00C14F27" w:rsidRPr="00BE63E2" w:rsidRDefault="00C14F27" w:rsidP="0075147B">
            <w:pPr>
              <w:rPr>
                <w:rFonts w:ascii="Cambria" w:eastAsia="Times" w:hAnsi="Cambria"/>
                <w:b/>
                <w:bCs/>
                <w:i/>
                <w:iCs/>
                <w:sz w:val="22"/>
                <w:szCs w:val="22"/>
              </w:rPr>
            </w:pPr>
          </w:p>
        </w:tc>
        <w:tc>
          <w:tcPr>
            <w:tcW w:w="811" w:type="dxa"/>
            <w:shd w:val="clear" w:color="auto" w:fill="CCFFCC"/>
          </w:tcPr>
          <w:p w14:paraId="7F10A592" w14:textId="77777777" w:rsidR="00C14F27" w:rsidRPr="00BE63E2" w:rsidRDefault="00C14F27" w:rsidP="0075147B">
            <w:pPr>
              <w:spacing w:after="160" w:line="259" w:lineRule="auto"/>
              <w:rPr>
                <w:rFonts w:ascii="Cambria" w:eastAsiaTheme="minorEastAsia" w:hAnsi="Cambria"/>
                <w:sz w:val="22"/>
                <w:szCs w:val="22"/>
              </w:rPr>
            </w:pPr>
          </w:p>
        </w:tc>
        <w:tc>
          <w:tcPr>
            <w:tcW w:w="10235" w:type="dxa"/>
            <w:tcBorders>
              <w:bottom w:val="single" w:sz="4" w:space="0" w:color="000000" w:themeColor="text1"/>
            </w:tcBorders>
            <w:shd w:val="clear" w:color="auto" w:fill="CCFFCC"/>
          </w:tcPr>
          <w:p w14:paraId="3CACCF05" w14:textId="77777777" w:rsidR="00C14F27" w:rsidRPr="00BE63E2" w:rsidRDefault="00C14F27" w:rsidP="0075147B">
            <w:pPr>
              <w:rPr>
                <w:rFonts w:ascii="Cambria" w:eastAsia="Times" w:hAnsi="Cambria"/>
                <w:i/>
                <w:iCs/>
                <w:sz w:val="22"/>
                <w:szCs w:val="22"/>
              </w:rPr>
            </w:pPr>
            <w:r w:rsidRPr="00BE63E2">
              <w:rPr>
                <w:rFonts w:ascii="Cambria" w:eastAsiaTheme="minorEastAsia" w:hAnsi="Cambria"/>
                <w:sz w:val="22"/>
                <w:szCs w:val="22"/>
              </w:rPr>
              <w:t>Planning strategies that incorporate knowledge of individual children’s strengths by using assessment and observation data</w:t>
            </w:r>
          </w:p>
        </w:tc>
        <w:tc>
          <w:tcPr>
            <w:tcW w:w="920" w:type="dxa"/>
            <w:tcBorders>
              <w:right w:val="single" w:sz="24" w:space="0" w:color="auto"/>
            </w:tcBorders>
            <w:shd w:val="clear" w:color="auto" w:fill="CCFFCC"/>
          </w:tcPr>
          <w:p w14:paraId="4C8ECBC1" w14:textId="77777777" w:rsidR="00C14F27" w:rsidRPr="00BE63E2" w:rsidRDefault="00C14F27" w:rsidP="0075147B">
            <w:pPr>
              <w:rPr>
                <w:rFonts w:ascii="Cambria" w:eastAsia="Times" w:hAnsi="Cambria"/>
                <w:sz w:val="22"/>
                <w:szCs w:val="22"/>
              </w:rPr>
            </w:pPr>
          </w:p>
        </w:tc>
      </w:tr>
      <w:tr w:rsidR="00C14F27" w:rsidRPr="00BE63E2" w14:paraId="1A5C82F3" w14:textId="77777777" w:rsidTr="00C14F27">
        <w:trPr>
          <w:trHeight w:val="392"/>
        </w:trPr>
        <w:tc>
          <w:tcPr>
            <w:tcW w:w="2364" w:type="dxa"/>
            <w:vMerge/>
            <w:tcBorders>
              <w:left w:val="single" w:sz="24" w:space="0" w:color="auto"/>
              <w:bottom w:val="single" w:sz="24" w:space="0" w:color="auto"/>
            </w:tcBorders>
          </w:tcPr>
          <w:p w14:paraId="2D164E18" w14:textId="77777777" w:rsidR="00C14F27" w:rsidRPr="00BE63E2" w:rsidRDefault="00C14F27" w:rsidP="0075147B">
            <w:pPr>
              <w:rPr>
                <w:rFonts w:ascii="Cambria" w:eastAsia="Times" w:hAnsi="Cambria"/>
                <w:b/>
                <w:bCs/>
                <w:i/>
                <w:iCs/>
                <w:sz w:val="22"/>
                <w:szCs w:val="22"/>
              </w:rPr>
            </w:pPr>
          </w:p>
        </w:tc>
        <w:tc>
          <w:tcPr>
            <w:tcW w:w="811" w:type="dxa"/>
            <w:tcBorders>
              <w:bottom w:val="single" w:sz="24" w:space="0" w:color="auto"/>
            </w:tcBorders>
            <w:shd w:val="clear" w:color="auto" w:fill="CCFFCC"/>
          </w:tcPr>
          <w:p w14:paraId="4BBEB873" w14:textId="77777777" w:rsidR="00C14F27" w:rsidRPr="00BE63E2" w:rsidRDefault="00C14F27" w:rsidP="0075147B">
            <w:pPr>
              <w:spacing w:after="160" w:line="259" w:lineRule="auto"/>
              <w:rPr>
                <w:rFonts w:ascii="Cambria" w:eastAsiaTheme="minorEastAsia" w:hAnsi="Cambria"/>
                <w:sz w:val="22"/>
                <w:szCs w:val="22"/>
              </w:rPr>
            </w:pPr>
          </w:p>
        </w:tc>
        <w:tc>
          <w:tcPr>
            <w:tcW w:w="10235" w:type="dxa"/>
            <w:tcBorders>
              <w:bottom w:val="single" w:sz="24" w:space="0" w:color="auto"/>
            </w:tcBorders>
            <w:shd w:val="clear" w:color="auto" w:fill="CCFFCC"/>
          </w:tcPr>
          <w:p w14:paraId="6EB6E36C" w14:textId="77777777" w:rsidR="00C14F27" w:rsidRPr="00BE63E2" w:rsidRDefault="00C14F27" w:rsidP="0075147B">
            <w:pPr>
              <w:rPr>
                <w:rFonts w:ascii="Cambria" w:eastAsiaTheme="minorEastAsia" w:hAnsi="Cambria"/>
                <w:sz w:val="22"/>
                <w:szCs w:val="22"/>
              </w:rPr>
            </w:pPr>
            <w:r w:rsidRPr="00BE63E2">
              <w:rPr>
                <w:rFonts w:ascii="Cambria" w:eastAsiaTheme="minorEastAsia" w:hAnsi="Cambria"/>
                <w:sz w:val="22"/>
                <w:szCs w:val="22"/>
              </w:rPr>
              <w:t>Planning strategies that incorporate knowledge of individual children’s language by using assessment and observation data</w:t>
            </w:r>
          </w:p>
        </w:tc>
        <w:tc>
          <w:tcPr>
            <w:tcW w:w="920" w:type="dxa"/>
            <w:tcBorders>
              <w:bottom w:val="single" w:sz="24" w:space="0" w:color="auto"/>
              <w:right w:val="single" w:sz="24" w:space="0" w:color="auto"/>
            </w:tcBorders>
            <w:shd w:val="clear" w:color="auto" w:fill="CCFFCC"/>
          </w:tcPr>
          <w:p w14:paraId="793FA9A8" w14:textId="77777777" w:rsidR="00C14F27" w:rsidRPr="00BE63E2" w:rsidRDefault="00C14F27" w:rsidP="0075147B">
            <w:pPr>
              <w:rPr>
                <w:rFonts w:ascii="Cambria" w:eastAsia="Times" w:hAnsi="Cambria"/>
                <w:sz w:val="22"/>
                <w:szCs w:val="22"/>
              </w:rPr>
            </w:pPr>
          </w:p>
        </w:tc>
      </w:tr>
    </w:tbl>
    <w:p w14:paraId="29A7B7C7" w14:textId="405C4535" w:rsidR="00DA6F58" w:rsidRPr="00BE63E2" w:rsidRDefault="00DA6F58" w:rsidP="00DA6F58">
      <w:pPr>
        <w:pStyle w:val="Body"/>
        <w:widowControl w:val="0"/>
        <w:spacing w:line="240" w:lineRule="auto"/>
        <w:ind w:left="180"/>
        <w:rPr>
          <w:rFonts w:ascii="Cambria" w:hAnsi="Cambria" w:cs="Times New Roman"/>
          <w:color w:val="auto"/>
          <w:sz w:val="20"/>
          <w:szCs w:val="20"/>
        </w:rPr>
      </w:pPr>
      <w:r w:rsidRPr="00BE63E2">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BE63E2">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BE63E2">
        <w:rPr>
          <w:rStyle w:val="normaltextrun"/>
          <w:rFonts w:ascii="Cambria" w:hAnsi="Cambria" w:cs="Times New Roman"/>
          <w:color w:val="auto"/>
          <w:sz w:val="20"/>
          <w:szCs w:val="20"/>
        </w:rPr>
        <w:tab/>
      </w:r>
      <w:r w:rsidRPr="00BE63E2">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BE63E2">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BE63E2">
        <w:rPr>
          <w:rFonts w:ascii="Cambria" w:eastAsia="Times New Roman" w:hAnsi="Cambria"/>
        </w:rPr>
        <w:t> </w:t>
      </w:r>
    </w:p>
    <w:p w14:paraId="13448E73" w14:textId="77777777" w:rsidR="006B1147" w:rsidRPr="00F25DF6" w:rsidRDefault="006B1147" w:rsidP="006B1147">
      <w:pPr>
        <w:jc w:val="center"/>
        <w:rPr>
          <w:rFonts w:ascii="Cambria" w:hAnsi="Cambria"/>
          <w:b/>
          <w:bCs/>
          <w:sz w:val="32"/>
          <w:szCs w:val="32"/>
        </w:rPr>
      </w:pPr>
      <w:r w:rsidRPr="00F25DF6">
        <w:rPr>
          <w:rFonts w:ascii="Cambria" w:hAnsi="Cambria"/>
          <w:b/>
          <w:bCs/>
          <w:sz w:val="32"/>
          <w:szCs w:val="32"/>
        </w:rPr>
        <w:t>ECE CPD2 Overview Page</w:t>
      </w:r>
    </w:p>
    <w:p w14:paraId="48199DE8" w14:textId="77777777" w:rsidR="006B1147" w:rsidRPr="00F25DF6" w:rsidRDefault="006B1147" w:rsidP="006B1147">
      <w:pPr>
        <w:jc w:val="center"/>
        <w:rPr>
          <w:rFonts w:ascii="Cambria" w:hAnsi="Cambria"/>
          <w:b/>
          <w:bCs/>
          <w:sz w:val="28"/>
          <w:szCs w:val="28"/>
        </w:rPr>
      </w:pPr>
      <w:r w:rsidRPr="00F25DF6">
        <w:rPr>
          <w:rFonts w:ascii="Cambria" w:hAnsi="Cambria"/>
          <w:b/>
          <w:bCs/>
          <w:sz w:val="28"/>
          <w:szCs w:val="28"/>
        </w:rPr>
        <w:t>Standards Alignment—Behaviors &amp; Skills—Master Rubric Row</w:t>
      </w:r>
    </w:p>
    <w:p w14:paraId="19CB95BD" w14:textId="77777777" w:rsidR="006B1147" w:rsidRPr="00F25DF6"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F25DF6" w14:paraId="4C6DB094" w14:textId="77777777" w:rsidTr="00760FDD">
        <w:trPr>
          <w:trHeight w:val="521"/>
        </w:trPr>
        <w:tc>
          <w:tcPr>
            <w:tcW w:w="14485" w:type="dxa"/>
            <w:gridSpan w:val="3"/>
            <w:shd w:val="clear" w:color="auto" w:fill="D9D9D9" w:themeFill="background1" w:themeFillShade="D9"/>
          </w:tcPr>
          <w:p w14:paraId="323C3FF0" w14:textId="77777777" w:rsidR="006B1147" w:rsidRPr="00F25DF6" w:rsidRDefault="006B1147" w:rsidP="00760FDD">
            <w:pPr>
              <w:pStyle w:val="paragraph"/>
              <w:textAlignment w:val="baseline"/>
              <w:rPr>
                <w:rFonts w:ascii="Cambria" w:hAnsi="Cambria"/>
                <w:sz w:val="28"/>
                <w:szCs w:val="28"/>
              </w:rPr>
            </w:pPr>
            <w:r w:rsidRPr="00F25DF6">
              <w:rPr>
                <w:rFonts w:ascii="Cambria" w:hAnsi="Cambria"/>
                <w:b/>
                <w:sz w:val="28"/>
                <w:szCs w:val="28"/>
              </w:rPr>
              <w:t>IL ECE Gateways Competency</w:t>
            </w:r>
            <w:r w:rsidRPr="00F25DF6">
              <w:rPr>
                <w:rFonts w:ascii="Cambria" w:hAnsi="Cambria"/>
                <w:sz w:val="28"/>
                <w:szCs w:val="28"/>
              </w:rPr>
              <w:t xml:space="preserve">:  </w:t>
            </w:r>
            <w:r w:rsidRPr="00F25DF6">
              <w:rPr>
                <w:rFonts w:ascii="Cambria" w:eastAsia="Times" w:hAnsi="Cambria"/>
                <w:b/>
                <w:sz w:val="28"/>
                <w:szCs w:val="28"/>
              </w:rPr>
              <w:t>CPD2</w:t>
            </w:r>
            <w:r w:rsidRPr="00F25DF6">
              <w:rPr>
                <w:rFonts w:ascii="Cambria" w:eastAsia="Times" w:hAnsi="Cambria"/>
                <w:sz w:val="28"/>
                <w:szCs w:val="28"/>
              </w:rPr>
              <w:t>: Synthesizes the relationship between standards, evidence-based practices, culturally competent teaching strategies and curricular planning</w:t>
            </w:r>
          </w:p>
        </w:tc>
      </w:tr>
      <w:tr w:rsidR="006B1147" w:rsidRPr="00F25DF6" w14:paraId="25C5A8ED" w14:textId="77777777" w:rsidTr="00760FDD">
        <w:trPr>
          <w:trHeight w:val="899"/>
        </w:trPr>
        <w:tc>
          <w:tcPr>
            <w:tcW w:w="6090" w:type="dxa"/>
            <w:shd w:val="clear" w:color="auto" w:fill="F2F2F2" w:themeFill="background1" w:themeFillShade="F2"/>
          </w:tcPr>
          <w:p w14:paraId="271C082A" w14:textId="77777777" w:rsidR="006B1147" w:rsidRPr="00F25DF6" w:rsidRDefault="006B1147" w:rsidP="00760FDD">
            <w:pPr>
              <w:jc w:val="center"/>
              <w:rPr>
                <w:rFonts w:ascii="Cambria" w:hAnsi="Cambria"/>
                <w:b/>
                <w:bCs/>
              </w:rPr>
            </w:pPr>
            <w:r w:rsidRPr="00F25DF6">
              <w:rPr>
                <w:rFonts w:ascii="Cambria" w:hAnsi="Cambria"/>
                <w:b/>
                <w:bCs/>
              </w:rPr>
              <w:t>Proposed NAEYC Standard &amp; Competency Alignment</w:t>
            </w:r>
          </w:p>
          <w:p w14:paraId="79720A65" w14:textId="77777777" w:rsidR="006B1147" w:rsidRPr="00F25DF6" w:rsidRDefault="006B1147" w:rsidP="00760FDD">
            <w:pPr>
              <w:jc w:val="center"/>
              <w:rPr>
                <w:rFonts w:ascii="Cambria" w:hAnsi="Cambria"/>
              </w:rPr>
            </w:pPr>
            <w:r w:rsidRPr="00F25DF6">
              <w:rPr>
                <w:rFonts w:ascii="Cambria" w:hAnsi="Cambria"/>
              </w:rPr>
              <w:t>Standard 5c (</w:t>
            </w:r>
            <w:r w:rsidRPr="00F25DF6">
              <w:rPr>
                <w:rFonts w:ascii="Cambria" w:hAnsi="Cambria"/>
                <w:sz w:val="22"/>
                <w:szCs w:val="22"/>
              </w:rPr>
              <w:t>5c-LVL1-1, 5c-LVL2-1)</w:t>
            </w:r>
          </w:p>
        </w:tc>
        <w:tc>
          <w:tcPr>
            <w:tcW w:w="3566" w:type="dxa"/>
            <w:shd w:val="clear" w:color="auto" w:fill="F2F2F2" w:themeFill="background1" w:themeFillShade="F2"/>
          </w:tcPr>
          <w:p w14:paraId="2705CE69" w14:textId="77777777" w:rsidR="006B1147" w:rsidRPr="00F25DF6" w:rsidRDefault="006B1147" w:rsidP="00760FDD">
            <w:pPr>
              <w:jc w:val="center"/>
              <w:rPr>
                <w:rFonts w:ascii="Cambria" w:hAnsi="Cambria"/>
                <w:b/>
                <w:bCs/>
              </w:rPr>
            </w:pPr>
            <w:r w:rsidRPr="00F25DF6">
              <w:rPr>
                <w:rFonts w:ascii="Cambria" w:hAnsi="Cambria"/>
                <w:b/>
                <w:bCs/>
              </w:rPr>
              <w:t>IPTS (2013) Alignment</w:t>
            </w:r>
          </w:p>
          <w:p w14:paraId="24CC6697" w14:textId="77777777" w:rsidR="006B1147" w:rsidRPr="00F25DF6" w:rsidRDefault="006B1147" w:rsidP="00760FDD">
            <w:pPr>
              <w:jc w:val="center"/>
              <w:rPr>
                <w:rFonts w:ascii="Cambria" w:hAnsi="Cambria"/>
                <w:b/>
                <w:bCs/>
              </w:rPr>
            </w:pPr>
            <w:r w:rsidRPr="00F25DF6">
              <w:rPr>
                <w:rFonts w:ascii="Cambria" w:hAnsi="Cambria"/>
              </w:rPr>
              <w:t>3A, 3B, 3C, 3I, 3L</w:t>
            </w:r>
          </w:p>
        </w:tc>
        <w:tc>
          <w:tcPr>
            <w:tcW w:w="4829" w:type="dxa"/>
            <w:shd w:val="clear" w:color="auto" w:fill="F2F2F2" w:themeFill="background1" w:themeFillShade="F2"/>
          </w:tcPr>
          <w:p w14:paraId="50887D88" w14:textId="77777777" w:rsidR="006B1147" w:rsidRPr="00F25DF6" w:rsidRDefault="006B1147" w:rsidP="00760FDD">
            <w:pPr>
              <w:jc w:val="center"/>
              <w:rPr>
                <w:rFonts w:ascii="Cambria" w:hAnsi="Cambria"/>
                <w:b/>
                <w:bCs/>
              </w:rPr>
            </w:pPr>
            <w:proofErr w:type="spellStart"/>
            <w:r w:rsidRPr="00F25DF6">
              <w:rPr>
                <w:rFonts w:ascii="Cambria" w:hAnsi="Cambria"/>
                <w:b/>
                <w:bCs/>
              </w:rPr>
              <w:t>InTASC</w:t>
            </w:r>
            <w:proofErr w:type="spellEnd"/>
            <w:r w:rsidRPr="00F25DF6">
              <w:rPr>
                <w:rFonts w:ascii="Cambria" w:hAnsi="Cambria"/>
                <w:b/>
                <w:bCs/>
              </w:rPr>
              <w:t xml:space="preserve"> Alignment</w:t>
            </w:r>
          </w:p>
          <w:p w14:paraId="1F44999C" w14:textId="77777777" w:rsidR="006B1147" w:rsidRPr="00F25DF6" w:rsidRDefault="006B1147" w:rsidP="00760FDD">
            <w:pPr>
              <w:jc w:val="center"/>
              <w:rPr>
                <w:rFonts w:ascii="Cambria" w:hAnsi="Cambria"/>
                <w:b/>
                <w:bCs/>
              </w:rPr>
            </w:pPr>
            <w:r w:rsidRPr="00F25DF6">
              <w:rPr>
                <w:rFonts w:ascii="Cambria" w:hAnsi="Cambria"/>
              </w:rPr>
              <w:t>2(a), 4(f), 4(k, 4(l), 4(n), 4(o), 7(a), 7(g), 7(h), 7(j), 7(p)</w:t>
            </w:r>
          </w:p>
        </w:tc>
      </w:tr>
      <w:tr w:rsidR="006B1147" w:rsidRPr="00F25DF6" w14:paraId="2D0F2C7F" w14:textId="77777777" w:rsidTr="00760FDD">
        <w:trPr>
          <w:trHeight w:val="1961"/>
        </w:trPr>
        <w:tc>
          <w:tcPr>
            <w:tcW w:w="14485" w:type="dxa"/>
            <w:gridSpan w:val="3"/>
            <w:shd w:val="clear" w:color="auto" w:fill="CCFFCC"/>
          </w:tcPr>
          <w:p w14:paraId="2AEE48DE" w14:textId="77777777" w:rsidR="006B1147" w:rsidRPr="00F25DF6" w:rsidRDefault="006B1147" w:rsidP="00760FDD">
            <w:pPr>
              <w:shd w:val="clear" w:color="auto" w:fill="CCFFCC"/>
              <w:rPr>
                <w:rFonts w:ascii="Cambria" w:hAnsi="Cambria"/>
                <w:b/>
                <w:bCs/>
                <w:sz w:val="22"/>
                <w:szCs w:val="22"/>
              </w:rPr>
            </w:pPr>
            <w:r w:rsidRPr="00F25DF6">
              <w:rPr>
                <w:rFonts w:ascii="Cambria" w:hAnsi="Cambria"/>
                <w:b/>
                <w:bCs/>
                <w:sz w:val="22"/>
                <w:szCs w:val="22"/>
              </w:rPr>
              <w:t xml:space="preserve">Behaviors and Skills:  </w:t>
            </w:r>
          </w:p>
          <w:p w14:paraId="126E2C0A" w14:textId="77777777" w:rsidR="006B1147" w:rsidRPr="00F25DF6" w:rsidRDefault="006B1147" w:rsidP="00760FDD">
            <w:pPr>
              <w:pStyle w:val="ListParagraph"/>
              <w:numPr>
                <w:ilvl w:val="0"/>
                <w:numId w:val="2"/>
              </w:numPr>
              <w:shd w:val="clear" w:color="auto" w:fill="CCFFCC"/>
              <w:rPr>
                <w:rFonts w:ascii="Cambria" w:hAnsi="Cambria"/>
                <w:sz w:val="22"/>
                <w:szCs w:val="22"/>
              </w:rPr>
            </w:pPr>
            <w:r w:rsidRPr="00F25DF6">
              <w:rPr>
                <w:rFonts w:ascii="Cambria" w:eastAsia="Times" w:hAnsi="Cambria"/>
                <w:sz w:val="22"/>
                <w:szCs w:val="22"/>
              </w:rPr>
              <w:t xml:space="preserve">Identifies target learning standards (e.g. Illinois Early Learning Standards, Common Core Standards, Illinois Social Emotional Learning Standards, etc.) </w:t>
            </w:r>
            <w:r w:rsidRPr="00F25DF6">
              <w:rPr>
                <w:rFonts w:ascii="Cambria" w:hAnsi="Cambria"/>
                <w:sz w:val="22"/>
                <w:szCs w:val="22"/>
              </w:rPr>
              <w:t>(5c-LVL1-1)</w:t>
            </w:r>
          </w:p>
          <w:p w14:paraId="279C48BC" w14:textId="77777777" w:rsidR="006B1147" w:rsidRPr="00F25DF6" w:rsidRDefault="006B1147" w:rsidP="00760FDD">
            <w:pPr>
              <w:pStyle w:val="ListParagraph"/>
              <w:numPr>
                <w:ilvl w:val="0"/>
                <w:numId w:val="2"/>
              </w:numPr>
              <w:shd w:val="clear" w:color="auto" w:fill="CCFFCC"/>
              <w:rPr>
                <w:rFonts w:ascii="Cambria" w:hAnsi="Cambria"/>
                <w:sz w:val="22"/>
                <w:szCs w:val="22"/>
              </w:rPr>
            </w:pPr>
            <w:r w:rsidRPr="00F25DF6">
              <w:rPr>
                <w:rFonts w:ascii="Cambria" w:eastAsia="Times" w:hAnsi="Cambria"/>
                <w:sz w:val="22"/>
                <w:szCs w:val="22"/>
              </w:rPr>
              <w:t xml:space="preserve">Identifies target evidence-based practices (e.g. current research etc.) </w:t>
            </w:r>
            <w:r w:rsidRPr="00F25DF6">
              <w:rPr>
                <w:rFonts w:ascii="Cambria" w:hAnsi="Cambria"/>
                <w:sz w:val="22"/>
                <w:szCs w:val="22"/>
              </w:rPr>
              <w:t>(5c-LVL2-1)</w:t>
            </w:r>
          </w:p>
          <w:p w14:paraId="319F2A9E" w14:textId="77777777" w:rsidR="006B1147" w:rsidRPr="00F25DF6" w:rsidRDefault="006B1147" w:rsidP="00760FDD">
            <w:pPr>
              <w:pStyle w:val="ListParagraph"/>
              <w:numPr>
                <w:ilvl w:val="0"/>
                <w:numId w:val="2"/>
              </w:numPr>
              <w:shd w:val="clear" w:color="auto" w:fill="CCFFCC"/>
              <w:rPr>
                <w:rFonts w:ascii="Cambria" w:hAnsi="Cambria"/>
                <w:i/>
                <w:sz w:val="22"/>
                <w:szCs w:val="22"/>
              </w:rPr>
            </w:pPr>
            <w:r w:rsidRPr="00F25DF6">
              <w:rPr>
                <w:rFonts w:ascii="Cambria" w:eastAsia="Times" w:hAnsi="Cambria"/>
                <w:sz w:val="22"/>
                <w:szCs w:val="22"/>
              </w:rPr>
              <w:t>Identifies culturally competent teaching strategies</w:t>
            </w:r>
            <w:r w:rsidRPr="00F25DF6">
              <w:rPr>
                <w:rFonts w:ascii="Cambria" w:eastAsia="Times" w:hAnsi="Cambria"/>
                <w:i/>
                <w:sz w:val="22"/>
                <w:szCs w:val="22"/>
              </w:rPr>
              <w:t xml:space="preserve"> </w:t>
            </w:r>
            <w:r w:rsidRPr="00F25DF6">
              <w:rPr>
                <w:rFonts w:ascii="Cambria" w:eastAsiaTheme="minorEastAsia" w:hAnsi="Cambria"/>
                <w:sz w:val="22"/>
                <w:szCs w:val="22"/>
              </w:rPr>
              <w:t xml:space="preserve">(e.g. </w:t>
            </w:r>
            <w:r w:rsidRPr="00F25DF6">
              <w:rPr>
                <w:rStyle w:val="normaltextrun"/>
                <w:rFonts w:ascii="Cambria" w:hAnsi="Cambria"/>
                <w:sz w:val="22"/>
                <w:szCs w:val="22"/>
              </w:rPr>
              <w:t xml:space="preserve">honor their silent period, incorporate visuals, group work, scaffold) </w:t>
            </w:r>
            <w:r w:rsidRPr="00F25DF6">
              <w:rPr>
                <w:rFonts w:ascii="Cambria" w:hAnsi="Cambria"/>
                <w:sz w:val="22"/>
                <w:szCs w:val="22"/>
              </w:rPr>
              <w:t>(5c-LVL2-1)</w:t>
            </w:r>
          </w:p>
          <w:p w14:paraId="4232AC77" w14:textId="77777777" w:rsidR="006B1147" w:rsidRPr="00F25DF6" w:rsidRDefault="006B1147" w:rsidP="00760FDD">
            <w:pPr>
              <w:pStyle w:val="ListParagraph"/>
              <w:numPr>
                <w:ilvl w:val="0"/>
                <w:numId w:val="2"/>
              </w:numPr>
              <w:shd w:val="clear" w:color="auto" w:fill="CCFFCC"/>
              <w:rPr>
                <w:rFonts w:ascii="Cambria" w:hAnsi="Cambria"/>
                <w:sz w:val="22"/>
                <w:szCs w:val="22"/>
              </w:rPr>
            </w:pPr>
            <w:r w:rsidRPr="00F25DF6">
              <w:rPr>
                <w:rFonts w:ascii="Cambria" w:eastAsia="Times" w:hAnsi="Cambria"/>
                <w:sz w:val="22"/>
                <w:szCs w:val="22"/>
              </w:rPr>
              <w:t xml:space="preserve">Describes the intersection between specific standards, evidence-based practices and culturally competent teaching strategies (e.g. connects specific teaching strategies to evidence-based practices and aligns with relevant standards) </w:t>
            </w:r>
            <w:r w:rsidRPr="00F25DF6">
              <w:rPr>
                <w:rFonts w:ascii="Cambria" w:hAnsi="Cambria"/>
                <w:sz w:val="22"/>
                <w:szCs w:val="22"/>
              </w:rPr>
              <w:t>(5c-LVL2-1)</w:t>
            </w:r>
          </w:p>
        </w:tc>
      </w:tr>
    </w:tbl>
    <w:p w14:paraId="3A2AC0C1" w14:textId="77777777" w:rsidR="006B1147" w:rsidRPr="00F25DF6" w:rsidRDefault="006B1147" w:rsidP="006B1147">
      <w:pPr>
        <w:rPr>
          <w:rFonts w:ascii="Cambria" w:hAnsi="Cambria"/>
          <w:b/>
          <w:bCs/>
        </w:rPr>
      </w:pPr>
    </w:p>
    <w:p w14:paraId="153183EF" w14:textId="77777777" w:rsidR="006B1147" w:rsidRPr="00F25DF6" w:rsidRDefault="006B1147" w:rsidP="006B1147">
      <w:pPr>
        <w:rPr>
          <w:rFonts w:ascii="Cambria" w:hAnsi="Cambria"/>
          <w:b/>
          <w:bCs/>
        </w:rPr>
      </w:pPr>
      <w:r w:rsidRPr="00F25DF6">
        <w:rPr>
          <w:rFonts w:ascii="Cambria" w:hAnsi="Cambria"/>
          <w:b/>
          <w:bCs/>
        </w:rPr>
        <w:t>Master Rubric Row</w:t>
      </w:r>
    </w:p>
    <w:p w14:paraId="279F16CE" w14:textId="77777777" w:rsidR="006B1147" w:rsidRPr="00F25DF6" w:rsidRDefault="006B1147" w:rsidP="006B1147">
      <w:pPr>
        <w:rPr>
          <w:rFonts w:ascii="Cambria" w:hAnsi="Cambria"/>
          <w:b/>
          <w:bCs/>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2784"/>
        <w:gridCol w:w="2784"/>
        <w:gridCol w:w="2784"/>
        <w:gridCol w:w="2694"/>
        <w:gridCol w:w="920"/>
      </w:tblGrid>
      <w:tr w:rsidR="006B1147" w:rsidRPr="00F25DF6" w14:paraId="6FDB03E3" w14:textId="77777777" w:rsidTr="00760FDD">
        <w:tc>
          <w:tcPr>
            <w:tcW w:w="14330" w:type="dxa"/>
            <w:gridSpan w:val="6"/>
            <w:tcBorders>
              <w:top w:val="single" w:sz="24" w:space="0" w:color="auto"/>
              <w:left w:val="single" w:sz="24" w:space="0" w:color="auto"/>
              <w:right w:val="single" w:sz="24" w:space="0" w:color="auto"/>
            </w:tcBorders>
            <w:shd w:val="clear" w:color="auto" w:fill="D9D9D9" w:themeFill="background1" w:themeFillShade="D9"/>
          </w:tcPr>
          <w:p w14:paraId="1D3AB268" w14:textId="77777777" w:rsidR="006B1147" w:rsidRPr="00F25DF6" w:rsidRDefault="006B1147" w:rsidP="00760FDD">
            <w:pPr>
              <w:pStyle w:val="Heading3"/>
              <w:spacing w:line="360" w:lineRule="auto"/>
              <w:jc w:val="center"/>
              <w:rPr>
                <w:rFonts w:ascii="Cambria" w:hAnsi="Cambria"/>
                <w:sz w:val="32"/>
                <w:szCs w:val="32"/>
              </w:rPr>
            </w:pPr>
            <w:r w:rsidRPr="00F25DF6">
              <w:rPr>
                <w:rFonts w:ascii="Cambria" w:hAnsi="Cambria"/>
                <w:sz w:val="32"/>
                <w:szCs w:val="32"/>
              </w:rPr>
              <w:t>ECE Curriculum Master Rubric</w:t>
            </w:r>
          </w:p>
        </w:tc>
      </w:tr>
      <w:tr w:rsidR="006B1147" w:rsidRPr="00F25DF6" w14:paraId="628F8BC0" w14:textId="77777777" w:rsidTr="00760FDD">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40311FF0" w14:textId="77777777" w:rsidR="006B1147" w:rsidRPr="00F25DF6" w:rsidRDefault="006B1147" w:rsidP="00760FDD">
            <w:pPr>
              <w:jc w:val="center"/>
              <w:rPr>
                <w:rFonts w:ascii="Cambria" w:eastAsia="Times" w:hAnsi="Cambria"/>
                <w:b/>
                <w:bCs/>
                <w:i/>
                <w:iCs/>
                <w:sz w:val="22"/>
                <w:szCs w:val="22"/>
              </w:rPr>
            </w:pPr>
            <w:r w:rsidRPr="00F25DF6">
              <w:rPr>
                <w:rFonts w:ascii="Cambria" w:eastAsia="Times" w:hAnsi="Cambria"/>
                <w:b/>
                <w:bCs/>
                <w:sz w:val="22"/>
                <w:szCs w:val="22"/>
              </w:rPr>
              <w:t>Competency</w:t>
            </w:r>
          </w:p>
        </w:tc>
        <w:tc>
          <w:tcPr>
            <w:tcW w:w="2784" w:type="dxa"/>
            <w:tcBorders>
              <w:top w:val="single" w:sz="24" w:space="0" w:color="auto"/>
              <w:bottom w:val="single" w:sz="4" w:space="0" w:color="000000" w:themeColor="text1"/>
            </w:tcBorders>
            <w:shd w:val="clear" w:color="auto" w:fill="F2F2F2" w:themeFill="background1" w:themeFillShade="F2"/>
          </w:tcPr>
          <w:p w14:paraId="37A3196C" w14:textId="77777777" w:rsidR="006B1147" w:rsidRPr="00F25DF6" w:rsidRDefault="006B1147" w:rsidP="00760FDD">
            <w:pPr>
              <w:spacing w:after="160" w:line="259" w:lineRule="auto"/>
              <w:jc w:val="center"/>
              <w:rPr>
                <w:rFonts w:ascii="Cambria" w:eastAsia="Times" w:hAnsi="Cambria"/>
                <w:sz w:val="22"/>
                <w:szCs w:val="22"/>
              </w:rPr>
            </w:pPr>
            <w:r w:rsidRPr="00F25DF6">
              <w:rPr>
                <w:rFonts w:ascii="Cambria" w:eastAsia="Times" w:hAnsi="Cambria"/>
                <w:b/>
                <w:bCs/>
                <w:sz w:val="22"/>
                <w:szCs w:val="22"/>
              </w:rPr>
              <w:t>Distinguished</w:t>
            </w:r>
          </w:p>
        </w:tc>
        <w:tc>
          <w:tcPr>
            <w:tcW w:w="2784" w:type="dxa"/>
            <w:tcBorders>
              <w:top w:val="single" w:sz="24" w:space="0" w:color="auto"/>
              <w:bottom w:val="single" w:sz="4" w:space="0" w:color="000000" w:themeColor="text1"/>
            </w:tcBorders>
            <w:shd w:val="clear" w:color="auto" w:fill="F2F2F2" w:themeFill="background1" w:themeFillShade="F2"/>
          </w:tcPr>
          <w:p w14:paraId="071318E8" w14:textId="77777777" w:rsidR="006B1147" w:rsidRPr="00F25DF6" w:rsidRDefault="006B1147" w:rsidP="00760FDD">
            <w:pPr>
              <w:spacing w:after="160" w:line="259" w:lineRule="auto"/>
              <w:jc w:val="center"/>
              <w:rPr>
                <w:rFonts w:ascii="Cambria" w:eastAsia="Times" w:hAnsi="Cambria"/>
                <w:sz w:val="22"/>
                <w:szCs w:val="22"/>
              </w:rPr>
            </w:pPr>
            <w:r w:rsidRPr="00F25DF6">
              <w:rPr>
                <w:rFonts w:ascii="Cambria" w:eastAsia="Times" w:hAnsi="Cambria"/>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02AF3980" w14:textId="77777777" w:rsidR="006B1147" w:rsidRPr="00F25DF6" w:rsidRDefault="006B1147" w:rsidP="00760FDD">
            <w:pPr>
              <w:spacing w:after="160" w:line="259" w:lineRule="auto"/>
              <w:jc w:val="center"/>
              <w:rPr>
                <w:rFonts w:ascii="Cambria" w:eastAsia="Times" w:hAnsi="Cambria"/>
                <w:i/>
                <w:sz w:val="22"/>
                <w:szCs w:val="22"/>
              </w:rPr>
            </w:pPr>
            <w:r w:rsidRPr="00F25DF6">
              <w:rPr>
                <w:rFonts w:ascii="Cambria" w:eastAsia="Times" w:hAnsi="Cambria"/>
                <w:b/>
                <w:bCs/>
                <w:sz w:val="22"/>
                <w:szCs w:val="22"/>
              </w:rPr>
              <w:t>Developing</w:t>
            </w:r>
          </w:p>
        </w:tc>
        <w:tc>
          <w:tcPr>
            <w:tcW w:w="2694" w:type="dxa"/>
            <w:tcBorders>
              <w:top w:val="single" w:sz="24" w:space="0" w:color="auto"/>
            </w:tcBorders>
            <w:shd w:val="clear" w:color="auto" w:fill="F2F2F2" w:themeFill="background1" w:themeFillShade="F2"/>
          </w:tcPr>
          <w:p w14:paraId="173DA657" w14:textId="77777777" w:rsidR="006B1147" w:rsidRPr="00F25DF6" w:rsidRDefault="006B1147" w:rsidP="00760FDD">
            <w:pPr>
              <w:spacing w:after="160" w:line="259" w:lineRule="auto"/>
              <w:jc w:val="center"/>
              <w:rPr>
                <w:rFonts w:ascii="Cambria" w:eastAsia="Times" w:hAnsi="Cambria"/>
                <w:i/>
                <w:sz w:val="22"/>
                <w:szCs w:val="22"/>
              </w:rPr>
            </w:pPr>
            <w:r w:rsidRPr="00F25DF6">
              <w:rPr>
                <w:rFonts w:ascii="Cambria" w:eastAsia="Times" w:hAnsi="Cambria"/>
                <w:b/>
                <w:bCs/>
                <w:sz w:val="22"/>
                <w:szCs w:val="22"/>
              </w:rPr>
              <w:t>Unacceptable</w:t>
            </w:r>
          </w:p>
        </w:tc>
        <w:tc>
          <w:tcPr>
            <w:tcW w:w="920" w:type="dxa"/>
            <w:tcBorders>
              <w:top w:val="single" w:sz="24" w:space="0" w:color="auto"/>
              <w:bottom w:val="single" w:sz="4" w:space="0" w:color="000000" w:themeColor="text1"/>
              <w:right w:val="single" w:sz="24" w:space="0" w:color="auto"/>
            </w:tcBorders>
            <w:shd w:val="clear" w:color="auto" w:fill="F2F2F2" w:themeFill="background1" w:themeFillShade="F2"/>
          </w:tcPr>
          <w:p w14:paraId="33230BFC" w14:textId="77777777" w:rsidR="006B1147" w:rsidRPr="00F25DF6" w:rsidRDefault="006B1147" w:rsidP="00760FDD">
            <w:pPr>
              <w:jc w:val="center"/>
              <w:rPr>
                <w:rFonts w:ascii="Cambria" w:eastAsia="Times" w:hAnsi="Cambria"/>
                <w:sz w:val="22"/>
                <w:szCs w:val="22"/>
              </w:rPr>
            </w:pPr>
            <w:r w:rsidRPr="00F25DF6">
              <w:rPr>
                <w:rFonts w:ascii="Cambria" w:eastAsia="Times" w:hAnsi="Cambria"/>
                <w:b/>
                <w:bCs/>
                <w:sz w:val="16"/>
                <w:szCs w:val="16"/>
              </w:rPr>
              <w:t>Unable to Assess</w:t>
            </w:r>
          </w:p>
        </w:tc>
      </w:tr>
      <w:tr w:rsidR="006B1147" w:rsidRPr="00F25DF6" w14:paraId="678D1830" w14:textId="77777777" w:rsidTr="00760FDD">
        <w:trPr>
          <w:trHeight w:val="404"/>
        </w:trPr>
        <w:tc>
          <w:tcPr>
            <w:tcW w:w="2364" w:type="dxa"/>
            <w:tcBorders>
              <w:left w:val="single" w:sz="24" w:space="0" w:color="auto"/>
              <w:bottom w:val="single" w:sz="24" w:space="0" w:color="auto"/>
            </w:tcBorders>
            <w:shd w:val="clear" w:color="auto" w:fill="CCFFCC"/>
          </w:tcPr>
          <w:p w14:paraId="37F13059" w14:textId="77777777" w:rsidR="006B1147" w:rsidRPr="00F25DF6" w:rsidRDefault="006B1147" w:rsidP="00760FDD">
            <w:pPr>
              <w:rPr>
                <w:rFonts w:ascii="Cambria" w:eastAsia="Times" w:hAnsi="Cambria"/>
                <w:sz w:val="22"/>
                <w:szCs w:val="22"/>
              </w:rPr>
            </w:pPr>
            <w:r w:rsidRPr="00F25DF6">
              <w:rPr>
                <w:rFonts w:ascii="Cambria" w:eastAsia="Times" w:hAnsi="Cambria"/>
                <w:b/>
                <w:sz w:val="22"/>
                <w:szCs w:val="22"/>
              </w:rPr>
              <w:t>CPD2</w:t>
            </w:r>
            <w:r w:rsidRPr="00F25DF6">
              <w:rPr>
                <w:rFonts w:ascii="Cambria" w:eastAsia="Times" w:hAnsi="Cambria"/>
                <w:sz w:val="22"/>
                <w:szCs w:val="22"/>
              </w:rPr>
              <w:t xml:space="preserve">: Synthesizes the relationship between standards, evidence-based practices, culturally competent </w:t>
            </w:r>
            <w:r w:rsidRPr="00F25DF6">
              <w:rPr>
                <w:rFonts w:ascii="Cambria" w:eastAsia="Times" w:hAnsi="Cambria"/>
                <w:sz w:val="22"/>
                <w:szCs w:val="22"/>
              </w:rPr>
              <w:lastRenderedPageBreak/>
              <w:t>teaching strategies and curricular planning</w:t>
            </w:r>
          </w:p>
          <w:p w14:paraId="3AD899E1" w14:textId="77777777" w:rsidR="006B1147" w:rsidRPr="00F25DF6" w:rsidRDefault="006B1147" w:rsidP="00760FDD">
            <w:pPr>
              <w:rPr>
                <w:rFonts w:ascii="Cambria" w:eastAsia="Times" w:hAnsi="Cambria"/>
                <w:sz w:val="18"/>
                <w:szCs w:val="18"/>
              </w:rPr>
            </w:pPr>
          </w:p>
          <w:p w14:paraId="22941486" w14:textId="77777777" w:rsidR="006B1147" w:rsidRPr="00F25DF6" w:rsidRDefault="006B1147" w:rsidP="00760FDD">
            <w:pPr>
              <w:rPr>
                <w:rFonts w:ascii="Cambria" w:eastAsia="Times" w:hAnsi="Cambria"/>
                <w:iCs/>
                <w:sz w:val="18"/>
                <w:szCs w:val="18"/>
              </w:rPr>
            </w:pPr>
            <w:r w:rsidRPr="00F25DF6">
              <w:rPr>
                <w:rFonts w:ascii="Cambria" w:eastAsia="Times" w:hAnsi="Cambria"/>
                <w:b/>
                <w:bCs/>
                <w:iCs/>
                <w:sz w:val="18"/>
                <w:szCs w:val="18"/>
              </w:rPr>
              <w:t>NAEYC</w:t>
            </w:r>
            <w:r w:rsidRPr="00F25DF6">
              <w:rPr>
                <w:rFonts w:ascii="Cambria" w:eastAsia="Times" w:hAnsi="Cambria"/>
                <w:iCs/>
                <w:sz w:val="18"/>
                <w:szCs w:val="18"/>
              </w:rPr>
              <w:t>: 5c (</w:t>
            </w:r>
            <w:r w:rsidRPr="00F25DF6">
              <w:rPr>
                <w:rFonts w:ascii="Cambria" w:hAnsi="Cambria"/>
                <w:sz w:val="18"/>
                <w:szCs w:val="18"/>
              </w:rPr>
              <w:t>5c-LVL1-1, 5c-LVL2-1)</w:t>
            </w:r>
          </w:p>
          <w:p w14:paraId="25E40C9B" w14:textId="77777777" w:rsidR="006B1147" w:rsidRPr="00F25DF6" w:rsidRDefault="006B1147" w:rsidP="00760FDD">
            <w:pPr>
              <w:rPr>
                <w:rFonts w:ascii="Cambria" w:hAnsi="Cambria"/>
                <w:sz w:val="18"/>
                <w:szCs w:val="18"/>
              </w:rPr>
            </w:pPr>
            <w:r w:rsidRPr="00F25DF6">
              <w:rPr>
                <w:rFonts w:ascii="Cambria" w:eastAsia="Times" w:hAnsi="Cambria"/>
                <w:b/>
                <w:bCs/>
                <w:iCs/>
                <w:sz w:val="18"/>
                <w:szCs w:val="18"/>
              </w:rPr>
              <w:t>IPTS</w:t>
            </w:r>
            <w:r w:rsidRPr="00F25DF6">
              <w:rPr>
                <w:rFonts w:ascii="Cambria" w:eastAsia="Times" w:hAnsi="Cambria"/>
                <w:iCs/>
                <w:sz w:val="18"/>
                <w:szCs w:val="18"/>
              </w:rPr>
              <w:t xml:space="preserve">: </w:t>
            </w:r>
            <w:r w:rsidRPr="00F25DF6">
              <w:rPr>
                <w:rFonts w:ascii="Cambria" w:hAnsi="Cambria"/>
                <w:sz w:val="18"/>
                <w:szCs w:val="18"/>
              </w:rPr>
              <w:t>3A, 3B, 3C, 3I, 3L</w:t>
            </w:r>
          </w:p>
          <w:p w14:paraId="38C46B6E" w14:textId="77777777" w:rsidR="006B1147" w:rsidRPr="00F25DF6" w:rsidRDefault="006B1147" w:rsidP="00760FDD">
            <w:pPr>
              <w:rPr>
                <w:rFonts w:ascii="Cambria" w:hAnsi="Cambria"/>
                <w:sz w:val="18"/>
                <w:szCs w:val="18"/>
              </w:rPr>
            </w:pPr>
            <w:proofErr w:type="spellStart"/>
            <w:r w:rsidRPr="00F25DF6">
              <w:rPr>
                <w:rFonts w:ascii="Cambria" w:hAnsi="Cambria"/>
                <w:b/>
                <w:bCs/>
                <w:sz w:val="18"/>
                <w:szCs w:val="18"/>
              </w:rPr>
              <w:t>InTASC</w:t>
            </w:r>
            <w:proofErr w:type="spellEnd"/>
            <w:r w:rsidRPr="00F25DF6">
              <w:rPr>
                <w:rFonts w:ascii="Cambria" w:hAnsi="Cambria"/>
                <w:sz w:val="18"/>
                <w:szCs w:val="18"/>
              </w:rPr>
              <w:t>: 2(a), 4(f), 4(k, 4(l), 4(n), 4(o), 7(a), 7(g), 7(h), 7(j), 7(p)</w:t>
            </w:r>
          </w:p>
          <w:p w14:paraId="625A1B9F" w14:textId="77777777" w:rsidR="006B1147" w:rsidRPr="00F25DF6" w:rsidRDefault="006B1147" w:rsidP="00760FDD">
            <w:pPr>
              <w:rPr>
                <w:rFonts w:ascii="Cambria" w:eastAsia="Times" w:hAnsi="Cambria"/>
                <w:sz w:val="22"/>
                <w:szCs w:val="22"/>
              </w:rPr>
            </w:pPr>
          </w:p>
          <w:p w14:paraId="35E29999" w14:textId="77777777" w:rsidR="006B1147" w:rsidRPr="00F25DF6" w:rsidRDefault="006B1147" w:rsidP="00760FDD">
            <w:pPr>
              <w:rPr>
                <w:rFonts w:ascii="Cambria" w:hAnsi="Cambria"/>
                <w:sz w:val="22"/>
                <w:szCs w:val="22"/>
              </w:rPr>
            </w:pPr>
          </w:p>
        </w:tc>
        <w:tc>
          <w:tcPr>
            <w:tcW w:w="2784" w:type="dxa"/>
            <w:tcBorders>
              <w:bottom w:val="single" w:sz="24" w:space="0" w:color="auto"/>
            </w:tcBorders>
            <w:shd w:val="clear" w:color="auto" w:fill="CCFFCC"/>
          </w:tcPr>
          <w:p w14:paraId="512B5F91"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Synthesizes and articulates the relationship between development and learning</w:t>
            </w:r>
          </w:p>
          <w:p w14:paraId="07FE277A" w14:textId="77777777" w:rsidR="006B1147" w:rsidRPr="00F25DF6" w:rsidRDefault="006B1147" w:rsidP="00760FDD">
            <w:pPr>
              <w:rPr>
                <w:rFonts w:ascii="Cambria" w:hAnsi="Cambria"/>
                <w:sz w:val="22"/>
                <w:szCs w:val="22"/>
              </w:rPr>
            </w:pPr>
          </w:p>
          <w:p w14:paraId="3C3D3914"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The use of standards and evidenced-based practice are evident in curriculum choices and curriculum integration, which incorporates experiences, abilities and interests</w:t>
            </w:r>
          </w:p>
          <w:p w14:paraId="13C3923B" w14:textId="77777777" w:rsidR="006B1147" w:rsidRPr="00F25DF6" w:rsidRDefault="006B1147" w:rsidP="00760FDD">
            <w:pPr>
              <w:rPr>
                <w:rFonts w:ascii="Cambria" w:hAnsi="Cambria"/>
                <w:sz w:val="22"/>
                <w:szCs w:val="22"/>
              </w:rPr>
            </w:pPr>
          </w:p>
          <w:p w14:paraId="50CD8C5E" w14:textId="77777777" w:rsidR="006B1147" w:rsidRPr="00F25DF6" w:rsidRDefault="006B1147" w:rsidP="00760FDD">
            <w:pPr>
              <w:rPr>
                <w:rFonts w:ascii="Cambria" w:hAnsi="Cambria"/>
                <w:sz w:val="22"/>
                <w:szCs w:val="22"/>
              </w:rPr>
            </w:pPr>
            <w:r w:rsidRPr="00F25DF6">
              <w:rPr>
                <w:rFonts w:ascii="Cambria" w:eastAsia="Times" w:hAnsi="Cambria"/>
                <w:sz w:val="22"/>
                <w:szCs w:val="22"/>
              </w:rPr>
              <w:t>Curricula choices focus on developing intellectual curiosity, problem solving, decision-making and active engagement in the construction of new knowledge while being mindful of scaffolding and reduction of bias</w:t>
            </w:r>
          </w:p>
        </w:tc>
        <w:tc>
          <w:tcPr>
            <w:tcW w:w="2784" w:type="dxa"/>
            <w:tcBorders>
              <w:bottom w:val="single" w:sz="24" w:space="0" w:color="auto"/>
            </w:tcBorders>
            <w:shd w:val="clear" w:color="auto" w:fill="CCFFCC"/>
          </w:tcPr>
          <w:p w14:paraId="788ECF0E"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Synthesizes the relationship between development and learning</w:t>
            </w:r>
          </w:p>
          <w:p w14:paraId="19AA5548" w14:textId="77777777" w:rsidR="006B1147" w:rsidRPr="00F25DF6" w:rsidRDefault="006B1147" w:rsidP="00760FDD">
            <w:pPr>
              <w:rPr>
                <w:rFonts w:ascii="Cambria" w:hAnsi="Cambria"/>
                <w:sz w:val="22"/>
                <w:szCs w:val="22"/>
              </w:rPr>
            </w:pPr>
          </w:p>
          <w:p w14:paraId="3696751D" w14:textId="77777777" w:rsidR="006B1147" w:rsidRPr="00F25DF6" w:rsidRDefault="006B1147" w:rsidP="00760FDD">
            <w:pPr>
              <w:rPr>
                <w:rFonts w:ascii="Cambria" w:eastAsia="Times" w:hAnsi="Cambria"/>
                <w:sz w:val="22"/>
                <w:szCs w:val="22"/>
              </w:rPr>
            </w:pPr>
            <w:r w:rsidRPr="00F25DF6">
              <w:rPr>
                <w:rFonts w:ascii="Cambria" w:eastAsia="Times" w:hAnsi="Cambria"/>
                <w:sz w:val="22"/>
                <w:szCs w:val="22"/>
              </w:rPr>
              <w:lastRenderedPageBreak/>
              <w:t>Use of standards and evidenced-based practice are evident in curriculum choices which incorporate experiences, abilities and interests</w:t>
            </w:r>
          </w:p>
          <w:p w14:paraId="451797BA" w14:textId="77777777" w:rsidR="006B1147" w:rsidRPr="00F25DF6" w:rsidRDefault="006B1147" w:rsidP="00760FDD">
            <w:pPr>
              <w:rPr>
                <w:rFonts w:ascii="Cambria" w:hAnsi="Cambria"/>
                <w:sz w:val="22"/>
                <w:szCs w:val="22"/>
              </w:rPr>
            </w:pPr>
          </w:p>
          <w:p w14:paraId="35248B45" w14:textId="77777777" w:rsidR="006B1147" w:rsidRPr="00F25DF6" w:rsidRDefault="006B1147" w:rsidP="00760FDD">
            <w:pPr>
              <w:rPr>
                <w:rFonts w:ascii="Cambria" w:hAnsi="Cambria"/>
                <w:sz w:val="22"/>
                <w:szCs w:val="22"/>
              </w:rPr>
            </w:pPr>
            <w:r w:rsidRPr="00F25DF6">
              <w:rPr>
                <w:rFonts w:ascii="Cambria" w:eastAsia="Times" w:hAnsi="Cambria"/>
                <w:sz w:val="22"/>
                <w:szCs w:val="22"/>
              </w:rPr>
              <w:t>Curricula choices focus on developing intellectual curiosity, problem solving, decision-making and active engagement in the construction of new knowledge</w:t>
            </w:r>
          </w:p>
        </w:tc>
        <w:tc>
          <w:tcPr>
            <w:tcW w:w="2784" w:type="dxa"/>
            <w:tcBorders>
              <w:bottom w:val="single" w:sz="24" w:space="0" w:color="auto"/>
            </w:tcBorders>
            <w:shd w:val="clear" w:color="auto" w:fill="CCFFCC"/>
          </w:tcPr>
          <w:p w14:paraId="55FFA198"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The relationship between development and learning not fully synthesized</w:t>
            </w:r>
          </w:p>
          <w:p w14:paraId="4AE721A7" w14:textId="77777777" w:rsidR="006B1147" w:rsidRPr="00F25DF6" w:rsidRDefault="006B1147" w:rsidP="00760FDD">
            <w:pPr>
              <w:rPr>
                <w:rFonts w:ascii="Cambria" w:hAnsi="Cambria"/>
                <w:sz w:val="22"/>
                <w:szCs w:val="22"/>
              </w:rPr>
            </w:pPr>
          </w:p>
          <w:p w14:paraId="2002F0EA"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Use of standards and evidenced-based practice partially evident in curriculum choices which incorporate experiences, abilities and interests</w:t>
            </w:r>
          </w:p>
          <w:p w14:paraId="2BE11468" w14:textId="77777777" w:rsidR="006B1147" w:rsidRPr="00F25DF6" w:rsidRDefault="006B1147" w:rsidP="00760FDD">
            <w:pPr>
              <w:rPr>
                <w:rFonts w:ascii="Cambria" w:hAnsi="Cambria"/>
                <w:sz w:val="22"/>
                <w:szCs w:val="22"/>
              </w:rPr>
            </w:pPr>
          </w:p>
          <w:p w14:paraId="74D8939F" w14:textId="77777777" w:rsidR="006B1147" w:rsidRPr="00F25DF6" w:rsidRDefault="006B1147" w:rsidP="00760FDD">
            <w:pPr>
              <w:rPr>
                <w:rFonts w:ascii="Cambria" w:eastAsia="Times" w:hAnsi="Cambria"/>
                <w:sz w:val="22"/>
                <w:szCs w:val="22"/>
              </w:rPr>
            </w:pPr>
            <w:r w:rsidRPr="00F25DF6">
              <w:rPr>
                <w:rFonts w:ascii="Cambria" w:eastAsia="Times" w:hAnsi="Cambria"/>
                <w:sz w:val="22"/>
                <w:szCs w:val="22"/>
              </w:rPr>
              <w:t>Curricula choices partially focus on developing intellectual curiosity, problem solving, decision-making and active engagement in the construction of new knowledge</w:t>
            </w:r>
          </w:p>
        </w:tc>
        <w:tc>
          <w:tcPr>
            <w:tcW w:w="2694" w:type="dxa"/>
            <w:tcBorders>
              <w:bottom w:val="single" w:sz="24" w:space="0" w:color="auto"/>
            </w:tcBorders>
            <w:shd w:val="clear" w:color="auto" w:fill="CCFFCC"/>
          </w:tcPr>
          <w:p w14:paraId="33A443A8" w14:textId="77777777" w:rsidR="006B1147" w:rsidRPr="00F25DF6" w:rsidRDefault="006B1147" w:rsidP="00760FDD">
            <w:pPr>
              <w:spacing w:after="160" w:line="259" w:lineRule="auto"/>
              <w:rPr>
                <w:rFonts w:ascii="Cambria" w:hAnsi="Cambria"/>
                <w:sz w:val="22"/>
                <w:szCs w:val="22"/>
              </w:rPr>
            </w:pPr>
            <w:r w:rsidRPr="00F25DF6">
              <w:rPr>
                <w:rFonts w:ascii="Cambria" w:eastAsia="Times" w:hAnsi="Cambria"/>
                <w:sz w:val="22"/>
                <w:szCs w:val="22"/>
              </w:rPr>
              <w:lastRenderedPageBreak/>
              <w:t>Relationship between development and learning not synthesized</w:t>
            </w:r>
          </w:p>
          <w:p w14:paraId="3FC4587A"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Use of standards and evidenced-based practice not evident in curriculum choices, which incorporate experiences, abilities and interests</w:t>
            </w:r>
          </w:p>
          <w:p w14:paraId="6A830EFE" w14:textId="77777777" w:rsidR="006B1147" w:rsidRPr="00F25DF6" w:rsidRDefault="006B1147" w:rsidP="00760FDD">
            <w:pPr>
              <w:rPr>
                <w:rFonts w:ascii="Cambria" w:hAnsi="Cambria"/>
                <w:sz w:val="22"/>
                <w:szCs w:val="22"/>
              </w:rPr>
            </w:pPr>
          </w:p>
          <w:p w14:paraId="40E31BD6" w14:textId="77777777" w:rsidR="006B1147" w:rsidRPr="00F25DF6" w:rsidRDefault="006B1147" w:rsidP="00760FDD">
            <w:pPr>
              <w:rPr>
                <w:rFonts w:ascii="Cambria" w:hAnsi="Cambria"/>
                <w:sz w:val="22"/>
                <w:szCs w:val="22"/>
              </w:rPr>
            </w:pPr>
            <w:r w:rsidRPr="00F25DF6">
              <w:rPr>
                <w:rFonts w:ascii="Cambria" w:eastAsia="Times" w:hAnsi="Cambria"/>
                <w:sz w:val="22"/>
                <w:szCs w:val="22"/>
              </w:rPr>
              <w:t>Curricula choices lack focus on developing intellectual curiosity, problem solving, decision-making and active engagement in the construction of new knowledge</w:t>
            </w:r>
          </w:p>
        </w:tc>
        <w:tc>
          <w:tcPr>
            <w:tcW w:w="920" w:type="dxa"/>
            <w:tcBorders>
              <w:bottom w:val="single" w:sz="24" w:space="0" w:color="auto"/>
              <w:right w:val="single" w:sz="24" w:space="0" w:color="auto"/>
            </w:tcBorders>
            <w:shd w:val="clear" w:color="auto" w:fill="CCFFCC"/>
          </w:tcPr>
          <w:p w14:paraId="63AFBA5B" w14:textId="77777777" w:rsidR="006B1147" w:rsidRPr="00F25DF6" w:rsidRDefault="006B1147" w:rsidP="00760FDD">
            <w:pPr>
              <w:rPr>
                <w:rFonts w:ascii="Cambria" w:hAnsi="Cambria"/>
                <w:sz w:val="22"/>
                <w:szCs w:val="22"/>
              </w:rPr>
            </w:pPr>
            <w:r w:rsidRPr="00F25DF6">
              <w:rPr>
                <w:rFonts w:ascii="Cambria" w:eastAsia="Times" w:hAnsi="Cambria"/>
                <w:sz w:val="22"/>
                <w:szCs w:val="22"/>
              </w:rPr>
              <w:lastRenderedPageBreak/>
              <w:t> </w:t>
            </w:r>
          </w:p>
        </w:tc>
      </w:tr>
    </w:tbl>
    <w:p w14:paraId="2AE5CF31" w14:textId="337F0C15" w:rsidR="006B1147" w:rsidRPr="00F25DF6" w:rsidRDefault="006B1147" w:rsidP="006B1147">
      <w:pPr>
        <w:pStyle w:val="Body"/>
        <w:widowControl w:val="0"/>
        <w:spacing w:line="240" w:lineRule="auto"/>
        <w:ind w:left="180"/>
        <w:rPr>
          <w:rFonts w:ascii="Cambria" w:hAnsi="Cambria" w:cs="Times New Roman"/>
          <w:color w:val="auto"/>
          <w:sz w:val="20"/>
          <w:szCs w:val="20"/>
        </w:rPr>
      </w:pPr>
      <w:r w:rsidRPr="00F25DF6">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F25DF6">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F25DF6">
        <w:rPr>
          <w:rStyle w:val="normaltextrun"/>
          <w:rFonts w:ascii="Cambria" w:hAnsi="Cambria" w:cs="Times New Roman"/>
          <w:color w:val="auto"/>
          <w:sz w:val="20"/>
          <w:szCs w:val="20"/>
        </w:rPr>
        <w:tab/>
      </w:r>
      <w:r w:rsidRPr="00F25DF6">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F25DF6">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F25DF6">
        <w:rPr>
          <w:rFonts w:ascii="Cambria" w:eastAsia="Times New Roman" w:hAnsi="Cambria"/>
        </w:rPr>
        <w:t> </w:t>
      </w:r>
    </w:p>
    <w:p w14:paraId="4434BC1C" w14:textId="77777777" w:rsidR="006B1147" w:rsidRPr="004C7FCE" w:rsidRDefault="006B1147" w:rsidP="006B1147">
      <w:pPr>
        <w:jc w:val="center"/>
        <w:rPr>
          <w:rFonts w:ascii="Cambria" w:hAnsi="Cambria"/>
          <w:b/>
          <w:bCs/>
          <w:sz w:val="32"/>
          <w:szCs w:val="32"/>
        </w:rPr>
      </w:pPr>
      <w:r w:rsidRPr="004C7FCE">
        <w:rPr>
          <w:rFonts w:ascii="Cambria" w:hAnsi="Cambria"/>
          <w:b/>
          <w:bCs/>
          <w:sz w:val="32"/>
          <w:szCs w:val="32"/>
        </w:rPr>
        <w:t>ECE CPD3 Overview Page</w:t>
      </w:r>
    </w:p>
    <w:p w14:paraId="36215337" w14:textId="77777777" w:rsidR="006B1147" w:rsidRPr="004C7FCE" w:rsidRDefault="006B1147" w:rsidP="006B1147">
      <w:pPr>
        <w:jc w:val="center"/>
        <w:rPr>
          <w:rFonts w:ascii="Cambria" w:hAnsi="Cambria"/>
          <w:b/>
          <w:bCs/>
          <w:sz w:val="28"/>
          <w:szCs w:val="28"/>
        </w:rPr>
      </w:pPr>
      <w:r w:rsidRPr="004C7FCE">
        <w:rPr>
          <w:rFonts w:ascii="Cambria" w:hAnsi="Cambria"/>
          <w:b/>
          <w:bCs/>
          <w:sz w:val="28"/>
          <w:szCs w:val="28"/>
        </w:rPr>
        <w:t>Standards Alignment—Behaviors &amp; Skills—Master Rubric Row</w:t>
      </w:r>
    </w:p>
    <w:p w14:paraId="3782450A" w14:textId="77777777" w:rsidR="006B1147" w:rsidRPr="004C7FCE"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4C7FCE" w14:paraId="4CFB3EAE" w14:textId="77777777" w:rsidTr="00760FDD">
        <w:trPr>
          <w:trHeight w:val="521"/>
        </w:trPr>
        <w:tc>
          <w:tcPr>
            <w:tcW w:w="14485" w:type="dxa"/>
            <w:gridSpan w:val="3"/>
            <w:shd w:val="clear" w:color="auto" w:fill="D9D9D9" w:themeFill="background1" w:themeFillShade="D9"/>
          </w:tcPr>
          <w:p w14:paraId="1B9F653B" w14:textId="77777777" w:rsidR="006B1147" w:rsidRPr="004C7FCE" w:rsidRDefault="006B1147" w:rsidP="00760FDD">
            <w:pPr>
              <w:pStyle w:val="paragraph"/>
              <w:textAlignment w:val="baseline"/>
              <w:rPr>
                <w:rFonts w:ascii="Cambria" w:hAnsi="Cambria"/>
                <w:sz w:val="28"/>
                <w:szCs w:val="28"/>
              </w:rPr>
            </w:pPr>
            <w:r w:rsidRPr="004C7FCE">
              <w:rPr>
                <w:rFonts w:ascii="Cambria" w:hAnsi="Cambria"/>
                <w:b/>
                <w:sz w:val="28"/>
                <w:szCs w:val="28"/>
              </w:rPr>
              <w:t>IL ECE Gateways Competency</w:t>
            </w:r>
            <w:r w:rsidRPr="004C7FCE">
              <w:rPr>
                <w:rFonts w:ascii="Cambria" w:hAnsi="Cambria"/>
                <w:sz w:val="28"/>
                <w:szCs w:val="28"/>
              </w:rPr>
              <w:t xml:space="preserve">:  </w:t>
            </w:r>
            <w:r w:rsidRPr="004C7FCE">
              <w:rPr>
                <w:rFonts w:ascii="Cambria" w:eastAsia="Times" w:hAnsi="Cambria"/>
                <w:b/>
                <w:sz w:val="28"/>
                <w:szCs w:val="28"/>
              </w:rPr>
              <w:t>CPD3</w:t>
            </w:r>
            <w:r w:rsidRPr="004C7FCE">
              <w:rPr>
                <w:rFonts w:ascii="Cambria" w:eastAsia="Times" w:hAnsi="Cambria"/>
                <w:sz w:val="28"/>
                <w:szCs w:val="28"/>
              </w:rPr>
              <w:t>: Plans, implements and assesses appropriate learning experiences using knowledge of individual children’s healthy development, abilities, interests, and needs</w:t>
            </w:r>
          </w:p>
        </w:tc>
      </w:tr>
      <w:tr w:rsidR="006B1147" w:rsidRPr="004C7FCE" w14:paraId="33B1F5FD" w14:textId="77777777" w:rsidTr="00760FDD">
        <w:trPr>
          <w:trHeight w:val="899"/>
        </w:trPr>
        <w:tc>
          <w:tcPr>
            <w:tcW w:w="6090" w:type="dxa"/>
            <w:shd w:val="clear" w:color="auto" w:fill="F2F2F2" w:themeFill="background1" w:themeFillShade="F2"/>
          </w:tcPr>
          <w:p w14:paraId="5DA08688" w14:textId="77777777" w:rsidR="006B1147" w:rsidRPr="004C7FCE" w:rsidRDefault="006B1147" w:rsidP="00760FDD">
            <w:pPr>
              <w:jc w:val="center"/>
              <w:rPr>
                <w:rFonts w:ascii="Cambria" w:hAnsi="Cambria"/>
                <w:b/>
                <w:bCs/>
              </w:rPr>
            </w:pPr>
            <w:r w:rsidRPr="004C7FCE">
              <w:rPr>
                <w:rFonts w:ascii="Cambria" w:hAnsi="Cambria"/>
                <w:b/>
                <w:bCs/>
              </w:rPr>
              <w:t>Proposed NAEYC Standard &amp; Competency Alignment</w:t>
            </w:r>
          </w:p>
          <w:p w14:paraId="7255E9C4" w14:textId="77777777" w:rsidR="006B1147" w:rsidRPr="004C7FCE" w:rsidRDefault="006B1147" w:rsidP="00760FDD">
            <w:pPr>
              <w:jc w:val="center"/>
              <w:rPr>
                <w:rFonts w:ascii="Cambria" w:hAnsi="Cambria"/>
              </w:rPr>
            </w:pPr>
            <w:r w:rsidRPr="004C7FCE">
              <w:rPr>
                <w:rFonts w:ascii="Cambria" w:hAnsi="Cambria"/>
              </w:rPr>
              <w:t>Standard 3a (</w:t>
            </w:r>
            <w:r w:rsidRPr="004C7FCE">
              <w:rPr>
                <w:rFonts w:ascii="Cambria" w:hAnsi="Cambria"/>
                <w:bCs/>
              </w:rPr>
              <w:t>3a-LVL2-3</w:t>
            </w:r>
            <w:r w:rsidRPr="004C7FCE">
              <w:rPr>
                <w:rFonts w:ascii="Cambria" w:hAnsi="Cambria"/>
              </w:rPr>
              <w:t>)</w:t>
            </w:r>
          </w:p>
          <w:p w14:paraId="64F606A7" w14:textId="77777777" w:rsidR="006B1147" w:rsidRPr="004C7FCE" w:rsidRDefault="006B1147" w:rsidP="00760FDD">
            <w:pPr>
              <w:jc w:val="center"/>
              <w:rPr>
                <w:rFonts w:ascii="Cambria" w:hAnsi="Cambria"/>
              </w:rPr>
            </w:pPr>
            <w:r w:rsidRPr="004C7FCE">
              <w:rPr>
                <w:rFonts w:ascii="Cambria" w:hAnsi="Cambria"/>
              </w:rPr>
              <w:t>Standard 4b (4b-LVL1-1 &amp; 2, 4b-LVL2-1 &amp; 2)</w:t>
            </w:r>
          </w:p>
          <w:p w14:paraId="4D6A17A6" w14:textId="77777777" w:rsidR="006B1147" w:rsidRPr="004C7FCE" w:rsidRDefault="006B1147" w:rsidP="00760FDD">
            <w:pPr>
              <w:jc w:val="center"/>
              <w:rPr>
                <w:rFonts w:ascii="Cambria" w:hAnsi="Cambria"/>
              </w:rPr>
            </w:pPr>
            <w:r w:rsidRPr="004C7FCE">
              <w:rPr>
                <w:rFonts w:ascii="Cambria" w:hAnsi="Cambria"/>
              </w:rPr>
              <w:t>Standard 4c (4c-LVL1-1 &amp; 3, 4c-LVL2-2)</w:t>
            </w:r>
          </w:p>
          <w:p w14:paraId="7A1A131E" w14:textId="77777777" w:rsidR="006B1147" w:rsidRPr="004C7FCE" w:rsidRDefault="006B1147" w:rsidP="00760FDD">
            <w:pPr>
              <w:jc w:val="center"/>
              <w:rPr>
                <w:rFonts w:ascii="Cambria" w:hAnsi="Cambria"/>
              </w:rPr>
            </w:pPr>
          </w:p>
        </w:tc>
        <w:tc>
          <w:tcPr>
            <w:tcW w:w="3566" w:type="dxa"/>
            <w:shd w:val="clear" w:color="auto" w:fill="F2F2F2" w:themeFill="background1" w:themeFillShade="F2"/>
          </w:tcPr>
          <w:p w14:paraId="555C619B" w14:textId="77777777" w:rsidR="006B1147" w:rsidRPr="004C7FCE" w:rsidRDefault="006B1147" w:rsidP="00760FDD">
            <w:pPr>
              <w:jc w:val="center"/>
              <w:rPr>
                <w:rFonts w:ascii="Cambria" w:hAnsi="Cambria"/>
                <w:b/>
                <w:bCs/>
              </w:rPr>
            </w:pPr>
            <w:r w:rsidRPr="004C7FCE">
              <w:rPr>
                <w:rFonts w:ascii="Cambria" w:hAnsi="Cambria"/>
                <w:b/>
                <w:bCs/>
              </w:rPr>
              <w:t>IPTS (2013) Alignment</w:t>
            </w:r>
          </w:p>
          <w:p w14:paraId="54194CF3" w14:textId="77777777" w:rsidR="006B1147" w:rsidRPr="004C7FCE" w:rsidRDefault="006B1147" w:rsidP="00760FDD">
            <w:pPr>
              <w:jc w:val="center"/>
              <w:rPr>
                <w:rFonts w:ascii="Cambria" w:hAnsi="Cambria"/>
                <w:b/>
                <w:bCs/>
              </w:rPr>
            </w:pPr>
            <w:r w:rsidRPr="004C7FCE">
              <w:rPr>
                <w:rFonts w:ascii="Cambria" w:hAnsi="Cambria"/>
              </w:rPr>
              <w:t>2A, 2I, 3C, 3D, 3H, 3I, 3J, 3K, 3M, 3N, 3Q, 5B, 5C, 5E, 5F, 5G, 5H</w:t>
            </w:r>
          </w:p>
        </w:tc>
        <w:tc>
          <w:tcPr>
            <w:tcW w:w="4829" w:type="dxa"/>
            <w:shd w:val="clear" w:color="auto" w:fill="F2F2F2" w:themeFill="background1" w:themeFillShade="F2"/>
          </w:tcPr>
          <w:p w14:paraId="69A9F7B7" w14:textId="77777777" w:rsidR="006B1147" w:rsidRPr="004C7FCE" w:rsidRDefault="006B1147" w:rsidP="00760FDD">
            <w:pPr>
              <w:jc w:val="center"/>
              <w:rPr>
                <w:rFonts w:ascii="Cambria" w:hAnsi="Cambria"/>
                <w:b/>
                <w:bCs/>
              </w:rPr>
            </w:pPr>
            <w:proofErr w:type="spellStart"/>
            <w:r w:rsidRPr="004C7FCE">
              <w:rPr>
                <w:rFonts w:ascii="Cambria" w:hAnsi="Cambria"/>
                <w:b/>
                <w:bCs/>
              </w:rPr>
              <w:t>InTASC</w:t>
            </w:r>
            <w:proofErr w:type="spellEnd"/>
            <w:r w:rsidRPr="004C7FCE">
              <w:rPr>
                <w:rFonts w:ascii="Cambria" w:hAnsi="Cambria"/>
                <w:b/>
                <w:bCs/>
              </w:rPr>
              <w:t xml:space="preserve"> Alignment</w:t>
            </w:r>
          </w:p>
          <w:p w14:paraId="389127D5" w14:textId="77777777" w:rsidR="006B1147" w:rsidRPr="004C7FCE" w:rsidRDefault="006B1147" w:rsidP="00760FDD">
            <w:pPr>
              <w:jc w:val="center"/>
              <w:rPr>
                <w:rFonts w:ascii="Cambria" w:hAnsi="Cambria"/>
                <w:b/>
                <w:bCs/>
              </w:rPr>
            </w:pPr>
            <w:r w:rsidRPr="004C7FCE">
              <w:rPr>
                <w:rFonts w:ascii="Cambria" w:hAnsi="Cambria"/>
              </w:rPr>
              <w:t>1(b), 2(g), 2(l), 3(</w:t>
            </w:r>
            <w:proofErr w:type="spellStart"/>
            <w:r w:rsidRPr="004C7FCE">
              <w:rPr>
                <w:rFonts w:ascii="Cambria" w:hAnsi="Cambria"/>
              </w:rPr>
              <w:t>i</w:t>
            </w:r>
            <w:proofErr w:type="spellEnd"/>
            <w:r w:rsidRPr="004C7FCE">
              <w:rPr>
                <w:rFonts w:ascii="Cambria" w:hAnsi="Cambria"/>
              </w:rPr>
              <w:t>), 3(m), 4(f), 4(m), 5(c), 7(b), 7(f), 7(</w:t>
            </w:r>
            <w:proofErr w:type="spellStart"/>
            <w:r w:rsidRPr="004C7FCE">
              <w:rPr>
                <w:rFonts w:ascii="Cambria" w:hAnsi="Cambria"/>
              </w:rPr>
              <w:t>i</w:t>
            </w:r>
            <w:proofErr w:type="spellEnd"/>
            <w:r w:rsidRPr="004C7FCE">
              <w:rPr>
                <w:rFonts w:ascii="Cambria" w:hAnsi="Cambria"/>
              </w:rPr>
              <w:t>), 7(j), 7(l), 7(p), 8(l)</w:t>
            </w:r>
          </w:p>
        </w:tc>
      </w:tr>
      <w:tr w:rsidR="006B1147" w:rsidRPr="004C7FCE" w14:paraId="28612D15" w14:textId="77777777" w:rsidTr="00760FDD">
        <w:trPr>
          <w:trHeight w:val="1961"/>
        </w:trPr>
        <w:tc>
          <w:tcPr>
            <w:tcW w:w="14485" w:type="dxa"/>
            <w:gridSpan w:val="3"/>
            <w:shd w:val="clear" w:color="auto" w:fill="CCFFCC"/>
          </w:tcPr>
          <w:p w14:paraId="4D36BC0F" w14:textId="77777777" w:rsidR="006B1147" w:rsidRPr="004C7FCE" w:rsidRDefault="006B1147" w:rsidP="00760FDD">
            <w:pPr>
              <w:shd w:val="clear" w:color="auto" w:fill="CCFFCC"/>
              <w:rPr>
                <w:rFonts w:ascii="Cambria" w:hAnsi="Cambria"/>
                <w:b/>
                <w:bCs/>
                <w:sz w:val="22"/>
                <w:szCs w:val="22"/>
              </w:rPr>
            </w:pPr>
            <w:r w:rsidRPr="004C7FCE">
              <w:rPr>
                <w:rFonts w:ascii="Cambria" w:hAnsi="Cambria"/>
                <w:b/>
                <w:bCs/>
                <w:sz w:val="22"/>
                <w:szCs w:val="22"/>
              </w:rPr>
              <w:t xml:space="preserve">Behaviors and Skills:  </w:t>
            </w:r>
          </w:p>
          <w:p w14:paraId="47D95A6C" w14:textId="77777777" w:rsidR="006B1147" w:rsidRPr="004C7FCE" w:rsidRDefault="006B1147" w:rsidP="00760FDD">
            <w:pPr>
              <w:pStyle w:val="ListParagraph"/>
              <w:widowControl w:val="0"/>
              <w:numPr>
                <w:ilvl w:val="0"/>
                <w:numId w:val="2"/>
              </w:numPr>
              <w:shd w:val="clear" w:color="auto" w:fill="CCFFCC"/>
              <w:rPr>
                <w:rFonts w:ascii="Cambria" w:hAnsi="Cambria"/>
                <w:sz w:val="22"/>
                <w:szCs w:val="22"/>
              </w:rPr>
            </w:pPr>
            <w:r w:rsidRPr="004C7FCE">
              <w:rPr>
                <w:rFonts w:ascii="Cambria" w:hAnsi="Cambria"/>
                <w:sz w:val="22"/>
                <w:szCs w:val="22"/>
              </w:rPr>
              <w:t xml:space="preserve">Instructional choices (e.g. content, instructional strategies, group versus individual, assessment strategies) are differentiated and open-ended </w:t>
            </w:r>
            <w:proofErr w:type="gramStart"/>
            <w:r w:rsidRPr="004C7FCE">
              <w:rPr>
                <w:rFonts w:ascii="Cambria" w:hAnsi="Cambria"/>
                <w:sz w:val="22"/>
                <w:szCs w:val="22"/>
              </w:rPr>
              <w:t>in regard to</w:t>
            </w:r>
            <w:proofErr w:type="gramEnd"/>
            <w:r w:rsidRPr="004C7FCE">
              <w:rPr>
                <w:rFonts w:ascii="Cambria" w:hAnsi="Cambria"/>
                <w:sz w:val="22"/>
                <w:szCs w:val="22"/>
              </w:rPr>
              <w:t xml:space="preserve"> individual learner’s ability levels and needs (e.g. physically, cognitively, socially, emotionally, and linguistically.) (4c-LVL1-1, 4b-LVL1-2, 4b-LVL2-1, 4c-LVL2-2, 3a-LVL2-3)</w:t>
            </w:r>
          </w:p>
          <w:p w14:paraId="786ECC4E" w14:textId="77777777" w:rsidR="006B1147" w:rsidRPr="004C7FCE" w:rsidRDefault="006B1147" w:rsidP="00760FDD">
            <w:pPr>
              <w:pStyle w:val="ListParagraph"/>
              <w:widowControl w:val="0"/>
              <w:numPr>
                <w:ilvl w:val="0"/>
                <w:numId w:val="2"/>
              </w:numPr>
              <w:shd w:val="clear" w:color="auto" w:fill="CCFFCC"/>
              <w:rPr>
                <w:rFonts w:ascii="Cambria" w:hAnsi="Cambria"/>
                <w:sz w:val="22"/>
                <w:szCs w:val="22"/>
              </w:rPr>
            </w:pPr>
            <w:r w:rsidRPr="004C7FCE">
              <w:rPr>
                <w:rFonts w:ascii="Cambria" w:hAnsi="Cambria"/>
                <w:sz w:val="22"/>
                <w:szCs w:val="22"/>
              </w:rPr>
              <w:t>Instructional choices (e.g. content, instructional strategies, group versus individual, assessment strategies) represent knowledge of and build upon learner’s interests (e.g. connections to families, home life, communities, events etc.) (4c-LVL1-1, 4b-LVL1-2, 4b-LVL2-1, 4c-LVL2-2, 3a-LVL2-3)</w:t>
            </w:r>
          </w:p>
          <w:p w14:paraId="4DA0BBD4" w14:textId="77777777" w:rsidR="006B1147" w:rsidRPr="004C7FCE" w:rsidRDefault="006B1147" w:rsidP="00760FDD">
            <w:pPr>
              <w:pStyle w:val="ListParagraph"/>
              <w:widowControl w:val="0"/>
              <w:numPr>
                <w:ilvl w:val="0"/>
                <w:numId w:val="2"/>
              </w:numPr>
              <w:shd w:val="clear" w:color="auto" w:fill="CCFFCC"/>
              <w:rPr>
                <w:rFonts w:ascii="Cambria" w:hAnsi="Cambria"/>
                <w:sz w:val="22"/>
                <w:szCs w:val="22"/>
              </w:rPr>
            </w:pPr>
            <w:r w:rsidRPr="004C7FCE">
              <w:rPr>
                <w:rFonts w:ascii="Cambria" w:hAnsi="Cambria"/>
                <w:sz w:val="22"/>
                <w:szCs w:val="22"/>
              </w:rPr>
              <w:t>Uses learner assessment data and instructional reflection to ensure instructional choices are differentiated according to individual learner needs. (e.g. physically, cognitively, socially, emotionally, and linguistically) (4c-LVL1-1, 4b-LVL1-2, 4b-LVL2-1, 4c-LVL2-2, 3a-LVL2-3)</w:t>
            </w:r>
          </w:p>
          <w:p w14:paraId="2A5298A5" w14:textId="77777777" w:rsidR="006B1147" w:rsidRPr="004C7FCE" w:rsidRDefault="006B1147" w:rsidP="00760FDD">
            <w:pPr>
              <w:pStyle w:val="ListParagraph"/>
              <w:numPr>
                <w:ilvl w:val="0"/>
                <w:numId w:val="2"/>
              </w:numPr>
              <w:shd w:val="clear" w:color="auto" w:fill="CCFFCC"/>
              <w:rPr>
                <w:rFonts w:ascii="Cambria" w:hAnsi="Cambria"/>
                <w:sz w:val="22"/>
                <w:szCs w:val="22"/>
              </w:rPr>
            </w:pPr>
            <w:r w:rsidRPr="004C7FCE">
              <w:rPr>
                <w:rFonts w:ascii="Cambria" w:hAnsi="Cambria"/>
                <w:sz w:val="22"/>
                <w:szCs w:val="22"/>
              </w:rPr>
              <w:lastRenderedPageBreak/>
              <w:t>Uses learner assessment data and instructional reflection to ensure instructional choices are differentiated according to individual learner interests. (e.g. connections to families, home life, communities, events etc.) (4c-LVL1-1, 4b-LVL1-2, 4b-LVL2-1, 4c-LVL2-2, 3a-LVL2-3)</w:t>
            </w:r>
          </w:p>
          <w:p w14:paraId="3DB6C99C" w14:textId="77777777" w:rsidR="006B1147" w:rsidRPr="004C7FCE" w:rsidRDefault="006B1147" w:rsidP="00760FDD">
            <w:pPr>
              <w:pStyle w:val="ListParagraph"/>
              <w:shd w:val="clear" w:color="auto" w:fill="CCFFCC"/>
              <w:rPr>
                <w:rFonts w:ascii="Cambria" w:hAnsi="Cambria"/>
                <w:sz w:val="22"/>
                <w:szCs w:val="22"/>
              </w:rPr>
            </w:pPr>
          </w:p>
        </w:tc>
      </w:tr>
    </w:tbl>
    <w:p w14:paraId="330B3614" w14:textId="77777777" w:rsidR="006B1147" w:rsidRPr="004C7FCE" w:rsidRDefault="006B1147" w:rsidP="006B1147">
      <w:pPr>
        <w:rPr>
          <w:rFonts w:ascii="Cambria" w:hAnsi="Cambria"/>
          <w:b/>
          <w:bCs/>
        </w:rPr>
      </w:pPr>
    </w:p>
    <w:p w14:paraId="502660A0" w14:textId="77777777" w:rsidR="006B1147" w:rsidRPr="004C7FCE" w:rsidRDefault="006B1147" w:rsidP="006B1147">
      <w:pPr>
        <w:rPr>
          <w:rFonts w:ascii="Cambria" w:hAnsi="Cambria"/>
          <w:b/>
          <w:bCs/>
        </w:rPr>
      </w:pPr>
      <w:r w:rsidRPr="004C7FCE">
        <w:rPr>
          <w:rFonts w:ascii="Cambria" w:hAnsi="Cambria"/>
          <w:b/>
          <w:bCs/>
        </w:rPr>
        <w:t>Master Rubric Row</w:t>
      </w:r>
    </w:p>
    <w:p w14:paraId="6B55BF47" w14:textId="77777777" w:rsidR="006B1147" w:rsidRPr="004C7FCE"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2784"/>
        <w:gridCol w:w="2784"/>
        <w:gridCol w:w="2784"/>
        <w:gridCol w:w="2694"/>
        <w:gridCol w:w="920"/>
      </w:tblGrid>
      <w:tr w:rsidR="006B1147" w:rsidRPr="004C7FCE" w14:paraId="05CDAA60" w14:textId="77777777" w:rsidTr="00760FDD">
        <w:tc>
          <w:tcPr>
            <w:tcW w:w="14330" w:type="dxa"/>
            <w:gridSpan w:val="6"/>
            <w:tcBorders>
              <w:top w:val="single" w:sz="24" w:space="0" w:color="auto"/>
              <w:left w:val="single" w:sz="24" w:space="0" w:color="auto"/>
              <w:right w:val="single" w:sz="24" w:space="0" w:color="auto"/>
            </w:tcBorders>
            <w:shd w:val="clear" w:color="auto" w:fill="D9D9D9" w:themeFill="background1" w:themeFillShade="D9"/>
          </w:tcPr>
          <w:p w14:paraId="5397E8E0" w14:textId="77777777" w:rsidR="006B1147" w:rsidRPr="004C7FCE" w:rsidRDefault="006B1147" w:rsidP="00760FDD">
            <w:pPr>
              <w:pStyle w:val="Heading3"/>
              <w:spacing w:line="360" w:lineRule="auto"/>
              <w:jc w:val="center"/>
              <w:rPr>
                <w:rFonts w:ascii="Cambria" w:hAnsi="Cambria"/>
                <w:sz w:val="32"/>
                <w:szCs w:val="32"/>
              </w:rPr>
            </w:pPr>
            <w:r w:rsidRPr="004C7FCE">
              <w:rPr>
                <w:rFonts w:ascii="Cambria" w:hAnsi="Cambria"/>
                <w:sz w:val="32"/>
                <w:szCs w:val="32"/>
              </w:rPr>
              <w:t>ECE Curriculum Master Rubric</w:t>
            </w:r>
          </w:p>
        </w:tc>
      </w:tr>
      <w:tr w:rsidR="006B1147" w:rsidRPr="004C7FCE" w14:paraId="0DAA8EE3" w14:textId="77777777" w:rsidTr="00760FDD">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3E0DE5EA" w14:textId="77777777" w:rsidR="006B1147" w:rsidRPr="004C7FCE" w:rsidRDefault="006B1147" w:rsidP="00760FDD">
            <w:pPr>
              <w:jc w:val="center"/>
              <w:rPr>
                <w:rFonts w:ascii="Cambria" w:eastAsia="Times" w:hAnsi="Cambria"/>
                <w:sz w:val="22"/>
                <w:szCs w:val="22"/>
              </w:rPr>
            </w:pPr>
            <w:r w:rsidRPr="004C7FCE">
              <w:rPr>
                <w:rFonts w:ascii="Cambria" w:eastAsia="Times" w:hAnsi="Cambria"/>
                <w:b/>
                <w:bCs/>
                <w:sz w:val="22"/>
                <w:szCs w:val="22"/>
              </w:rPr>
              <w:t>Competency</w:t>
            </w:r>
          </w:p>
        </w:tc>
        <w:tc>
          <w:tcPr>
            <w:tcW w:w="2784" w:type="dxa"/>
            <w:tcBorders>
              <w:top w:val="single" w:sz="24" w:space="0" w:color="auto"/>
              <w:bottom w:val="single" w:sz="4" w:space="0" w:color="000000" w:themeColor="text1"/>
            </w:tcBorders>
            <w:shd w:val="clear" w:color="auto" w:fill="F2F2F2" w:themeFill="background1" w:themeFillShade="F2"/>
          </w:tcPr>
          <w:p w14:paraId="363A0EF6" w14:textId="77777777" w:rsidR="006B1147" w:rsidRPr="004C7FCE" w:rsidRDefault="006B1147" w:rsidP="00760FDD">
            <w:pPr>
              <w:jc w:val="center"/>
              <w:rPr>
                <w:rFonts w:ascii="Cambria" w:eastAsia="Times" w:hAnsi="Cambria"/>
                <w:sz w:val="22"/>
                <w:szCs w:val="22"/>
              </w:rPr>
            </w:pPr>
            <w:r w:rsidRPr="004C7FCE">
              <w:rPr>
                <w:rFonts w:ascii="Cambria" w:eastAsia="Times" w:hAnsi="Cambria"/>
                <w:b/>
                <w:bCs/>
                <w:sz w:val="22"/>
                <w:szCs w:val="22"/>
              </w:rPr>
              <w:t>Distinguished</w:t>
            </w:r>
          </w:p>
        </w:tc>
        <w:tc>
          <w:tcPr>
            <w:tcW w:w="2784" w:type="dxa"/>
            <w:tcBorders>
              <w:top w:val="single" w:sz="24" w:space="0" w:color="auto"/>
              <w:bottom w:val="single" w:sz="4" w:space="0" w:color="000000" w:themeColor="text1"/>
            </w:tcBorders>
            <w:shd w:val="clear" w:color="auto" w:fill="F2F2F2" w:themeFill="background1" w:themeFillShade="F2"/>
          </w:tcPr>
          <w:p w14:paraId="6C5CBBBF" w14:textId="77777777" w:rsidR="006B1147" w:rsidRPr="004C7FCE" w:rsidRDefault="006B1147" w:rsidP="00760FDD">
            <w:pPr>
              <w:jc w:val="center"/>
              <w:rPr>
                <w:rFonts w:ascii="Cambria" w:eastAsia="Times" w:hAnsi="Cambria"/>
                <w:sz w:val="22"/>
                <w:szCs w:val="22"/>
              </w:rPr>
            </w:pPr>
            <w:r w:rsidRPr="004C7FCE">
              <w:rPr>
                <w:rFonts w:ascii="Cambria" w:eastAsia="Times" w:hAnsi="Cambria"/>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3C9B7A0F" w14:textId="77777777" w:rsidR="006B1147" w:rsidRPr="004C7FCE" w:rsidRDefault="006B1147" w:rsidP="00760FDD">
            <w:pPr>
              <w:jc w:val="center"/>
              <w:rPr>
                <w:rFonts w:ascii="Cambria" w:eastAsia="Times" w:hAnsi="Cambria"/>
                <w:sz w:val="22"/>
                <w:szCs w:val="22"/>
              </w:rPr>
            </w:pPr>
            <w:r w:rsidRPr="004C7FCE">
              <w:rPr>
                <w:rFonts w:ascii="Cambria" w:eastAsia="Times" w:hAnsi="Cambria"/>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33A66C0A" w14:textId="77777777" w:rsidR="006B1147" w:rsidRPr="004C7FCE" w:rsidRDefault="006B1147" w:rsidP="00760FDD">
            <w:pPr>
              <w:ind w:right="113"/>
              <w:jc w:val="center"/>
              <w:rPr>
                <w:rFonts w:ascii="Cambria" w:eastAsia="Times" w:hAnsi="Cambria"/>
                <w:sz w:val="22"/>
                <w:szCs w:val="22"/>
              </w:rPr>
            </w:pPr>
            <w:r w:rsidRPr="004C7FCE">
              <w:rPr>
                <w:rFonts w:ascii="Cambria" w:eastAsia="Times" w:hAnsi="Cambria"/>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128B8644" w14:textId="77777777" w:rsidR="006B1147" w:rsidRPr="004C7FCE" w:rsidRDefault="006B1147" w:rsidP="00760FDD">
            <w:pPr>
              <w:jc w:val="center"/>
              <w:rPr>
                <w:rFonts w:ascii="Cambria" w:eastAsia="Times" w:hAnsi="Cambria"/>
                <w:sz w:val="22"/>
                <w:szCs w:val="22"/>
              </w:rPr>
            </w:pPr>
            <w:r w:rsidRPr="004C7FCE">
              <w:rPr>
                <w:rFonts w:ascii="Cambria" w:eastAsia="Times" w:hAnsi="Cambria"/>
                <w:b/>
                <w:bCs/>
                <w:sz w:val="16"/>
                <w:szCs w:val="16"/>
              </w:rPr>
              <w:t>Unable to Assess</w:t>
            </w:r>
          </w:p>
        </w:tc>
      </w:tr>
      <w:tr w:rsidR="006B1147" w:rsidRPr="004C7FCE" w14:paraId="2EE85CA9" w14:textId="77777777" w:rsidTr="00760FDD">
        <w:tc>
          <w:tcPr>
            <w:tcW w:w="2364" w:type="dxa"/>
            <w:tcBorders>
              <w:left w:val="single" w:sz="24" w:space="0" w:color="auto"/>
              <w:bottom w:val="single" w:sz="24" w:space="0" w:color="auto"/>
            </w:tcBorders>
            <w:shd w:val="clear" w:color="auto" w:fill="CCFFCC"/>
          </w:tcPr>
          <w:p w14:paraId="63384612" w14:textId="77777777" w:rsidR="006B1147" w:rsidRDefault="006B1147" w:rsidP="00760FDD">
            <w:pPr>
              <w:rPr>
                <w:rFonts w:ascii="Cambria" w:eastAsia="Times" w:hAnsi="Cambria"/>
                <w:sz w:val="22"/>
                <w:szCs w:val="22"/>
              </w:rPr>
            </w:pPr>
            <w:r w:rsidRPr="004C7FCE">
              <w:rPr>
                <w:rFonts w:ascii="Cambria" w:eastAsia="Times" w:hAnsi="Cambria"/>
                <w:b/>
                <w:sz w:val="22"/>
                <w:szCs w:val="22"/>
              </w:rPr>
              <w:t>CPD3</w:t>
            </w:r>
            <w:r w:rsidRPr="004C7FCE">
              <w:rPr>
                <w:rFonts w:ascii="Cambria" w:eastAsia="Times" w:hAnsi="Cambria"/>
                <w:sz w:val="22"/>
                <w:szCs w:val="22"/>
              </w:rPr>
              <w:t>: Plans, implements and assesses appropriate learning experiences using knowledge of individual children’s healthy development, abilities, interests, and needs</w:t>
            </w:r>
          </w:p>
          <w:p w14:paraId="00E515CE" w14:textId="77777777" w:rsidR="006B1147" w:rsidRDefault="006B1147" w:rsidP="00760FDD">
            <w:pPr>
              <w:rPr>
                <w:rFonts w:ascii="Cambria" w:eastAsia="Times" w:hAnsi="Cambria"/>
                <w:sz w:val="22"/>
                <w:szCs w:val="22"/>
              </w:rPr>
            </w:pPr>
          </w:p>
          <w:p w14:paraId="6F823D93" w14:textId="77777777" w:rsidR="006B1147" w:rsidRPr="00CD16C5" w:rsidRDefault="006B1147" w:rsidP="00760FDD">
            <w:pPr>
              <w:rPr>
                <w:rFonts w:ascii="Cambria" w:eastAsia="Times" w:hAnsi="Cambria"/>
                <w:iCs/>
                <w:sz w:val="18"/>
                <w:szCs w:val="18"/>
              </w:rPr>
            </w:pPr>
            <w:r w:rsidRPr="00CD16C5">
              <w:rPr>
                <w:rFonts w:ascii="Cambria" w:eastAsia="Times" w:hAnsi="Cambria"/>
                <w:b/>
                <w:bCs/>
                <w:iCs/>
                <w:sz w:val="18"/>
                <w:szCs w:val="18"/>
              </w:rPr>
              <w:t>NAEYC</w:t>
            </w:r>
            <w:r w:rsidRPr="00CD16C5">
              <w:rPr>
                <w:rFonts w:ascii="Cambria" w:eastAsia="Times" w:hAnsi="Cambria"/>
                <w:iCs/>
                <w:sz w:val="18"/>
                <w:szCs w:val="18"/>
              </w:rPr>
              <w:t>: 3a, 4b, 4c (</w:t>
            </w:r>
            <w:r w:rsidRPr="00CD16C5">
              <w:rPr>
                <w:rFonts w:ascii="Cambria" w:hAnsi="Cambria"/>
                <w:bCs/>
                <w:sz w:val="18"/>
                <w:szCs w:val="18"/>
              </w:rPr>
              <w:t xml:space="preserve">3a-LVL2-3, </w:t>
            </w:r>
            <w:r w:rsidRPr="00CD16C5">
              <w:rPr>
                <w:rFonts w:ascii="Cambria" w:hAnsi="Cambria"/>
                <w:sz w:val="18"/>
                <w:szCs w:val="18"/>
              </w:rPr>
              <w:t>4b-LVL1-1 &amp; 2, 4b-LVL2-1 &amp; 2, 4c-LVL1-1 &amp; 3, 4c-LVL2-2)</w:t>
            </w:r>
          </w:p>
          <w:p w14:paraId="72812404" w14:textId="77777777" w:rsidR="006B1147" w:rsidRPr="00CD16C5" w:rsidRDefault="006B1147" w:rsidP="00760FDD">
            <w:pPr>
              <w:rPr>
                <w:rFonts w:ascii="Cambria" w:hAnsi="Cambria"/>
                <w:sz w:val="18"/>
                <w:szCs w:val="18"/>
              </w:rPr>
            </w:pPr>
            <w:r w:rsidRPr="00CD16C5">
              <w:rPr>
                <w:rFonts w:ascii="Cambria" w:eastAsia="Times" w:hAnsi="Cambria"/>
                <w:b/>
                <w:bCs/>
                <w:iCs/>
                <w:sz w:val="18"/>
                <w:szCs w:val="18"/>
              </w:rPr>
              <w:t>IPTS</w:t>
            </w:r>
            <w:r w:rsidRPr="00CD16C5">
              <w:rPr>
                <w:rFonts w:ascii="Cambria" w:eastAsia="Times" w:hAnsi="Cambria"/>
                <w:iCs/>
                <w:sz w:val="18"/>
                <w:szCs w:val="18"/>
              </w:rPr>
              <w:t xml:space="preserve">: </w:t>
            </w:r>
            <w:r w:rsidRPr="00CD16C5">
              <w:rPr>
                <w:rFonts w:ascii="Cambria" w:hAnsi="Cambria"/>
                <w:sz w:val="18"/>
                <w:szCs w:val="18"/>
              </w:rPr>
              <w:t>2A, 2I, 3C, 3D, 3H, 3I, 3J, 3K, 3M, 3N, 3Q, 5B, 5C, 5E, 5F, 5G, 5H</w:t>
            </w:r>
          </w:p>
          <w:p w14:paraId="5F4F9D52" w14:textId="77777777" w:rsidR="006B1147" w:rsidRPr="00CD16C5" w:rsidRDefault="006B1147" w:rsidP="00760FDD">
            <w:pPr>
              <w:rPr>
                <w:rFonts w:ascii="Cambria" w:hAnsi="Cambria"/>
                <w:sz w:val="18"/>
                <w:szCs w:val="18"/>
              </w:rPr>
            </w:pPr>
            <w:proofErr w:type="spellStart"/>
            <w:r w:rsidRPr="00CD16C5">
              <w:rPr>
                <w:rFonts w:ascii="Cambria" w:hAnsi="Cambria"/>
                <w:b/>
                <w:bCs/>
                <w:sz w:val="18"/>
                <w:szCs w:val="18"/>
              </w:rPr>
              <w:t>InTASC</w:t>
            </w:r>
            <w:proofErr w:type="spellEnd"/>
            <w:r w:rsidRPr="00CD16C5">
              <w:rPr>
                <w:rFonts w:ascii="Cambria" w:hAnsi="Cambria"/>
                <w:sz w:val="18"/>
                <w:szCs w:val="18"/>
              </w:rPr>
              <w:t>: 1(b), 2(g), 2(l), 3(</w:t>
            </w:r>
            <w:proofErr w:type="spellStart"/>
            <w:r w:rsidRPr="00CD16C5">
              <w:rPr>
                <w:rFonts w:ascii="Cambria" w:hAnsi="Cambria"/>
                <w:sz w:val="18"/>
                <w:szCs w:val="18"/>
              </w:rPr>
              <w:t>i</w:t>
            </w:r>
            <w:proofErr w:type="spellEnd"/>
            <w:r w:rsidRPr="00CD16C5">
              <w:rPr>
                <w:rFonts w:ascii="Cambria" w:hAnsi="Cambria"/>
                <w:sz w:val="18"/>
                <w:szCs w:val="18"/>
              </w:rPr>
              <w:t>), 3(m), 4(f), 4(m), 5(c), 7(b), 7(f), 7(</w:t>
            </w:r>
            <w:proofErr w:type="spellStart"/>
            <w:r w:rsidRPr="00CD16C5">
              <w:rPr>
                <w:rFonts w:ascii="Cambria" w:hAnsi="Cambria"/>
                <w:sz w:val="18"/>
                <w:szCs w:val="18"/>
              </w:rPr>
              <w:t>i</w:t>
            </w:r>
            <w:proofErr w:type="spellEnd"/>
            <w:r w:rsidRPr="00CD16C5">
              <w:rPr>
                <w:rFonts w:ascii="Cambria" w:hAnsi="Cambria"/>
                <w:sz w:val="18"/>
                <w:szCs w:val="18"/>
              </w:rPr>
              <w:t>), 7(j), 7(l), 7(p), 8(l)</w:t>
            </w:r>
          </w:p>
          <w:p w14:paraId="0C5333F9" w14:textId="77777777" w:rsidR="006B1147" w:rsidRPr="00CD16C5" w:rsidRDefault="006B1147" w:rsidP="00760FDD">
            <w:pPr>
              <w:rPr>
                <w:rFonts w:ascii="Cambria" w:hAnsi="Cambria"/>
                <w:sz w:val="18"/>
                <w:szCs w:val="18"/>
              </w:rPr>
            </w:pPr>
          </w:p>
        </w:tc>
        <w:tc>
          <w:tcPr>
            <w:tcW w:w="2784" w:type="dxa"/>
            <w:tcBorders>
              <w:bottom w:val="single" w:sz="24" w:space="0" w:color="auto"/>
            </w:tcBorders>
            <w:shd w:val="clear" w:color="auto" w:fill="CCFFCC"/>
          </w:tcPr>
          <w:p w14:paraId="6EFDA17C" w14:textId="77777777" w:rsidR="006B1147" w:rsidRPr="004C7FCE" w:rsidRDefault="006B1147" w:rsidP="00760FDD">
            <w:pPr>
              <w:rPr>
                <w:rFonts w:ascii="Cambria" w:hAnsi="Cambria"/>
                <w:sz w:val="22"/>
                <w:szCs w:val="22"/>
              </w:rPr>
            </w:pPr>
            <w:r w:rsidRPr="004C7FCE">
              <w:rPr>
                <w:rFonts w:ascii="Cambria" w:eastAsia="Times" w:hAnsi="Cambria"/>
                <w:sz w:val="22"/>
                <w:szCs w:val="22"/>
              </w:rPr>
              <w:t>Serves as an example in developing, leading and evaluating culturally, linguistically and individually responsive learning experiences supportive of healthy development and learning</w:t>
            </w:r>
          </w:p>
          <w:p w14:paraId="1328FD92" w14:textId="77777777" w:rsidR="006B1147" w:rsidRPr="004C7FCE" w:rsidRDefault="006B1147" w:rsidP="00760FDD">
            <w:pPr>
              <w:rPr>
                <w:rFonts w:ascii="Cambria" w:hAnsi="Cambria"/>
                <w:sz w:val="22"/>
                <w:szCs w:val="22"/>
              </w:rPr>
            </w:pPr>
          </w:p>
          <w:p w14:paraId="269496B1" w14:textId="77777777" w:rsidR="006B1147" w:rsidRPr="004C7FCE" w:rsidRDefault="006B1147" w:rsidP="00760FDD">
            <w:pPr>
              <w:rPr>
                <w:rFonts w:ascii="Cambria" w:hAnsi="Cambria"/>
                <w:sz w:val="22"/>
                <w:szCs w:val="22"/>
              </w:rPr>
            </w:pPr>
            <w:r w:rsidRPr="004C7FCE">
              <w:rPr>
                <w:rFonts w:ascii="Cambria" w:eastAsia="Times" w:hAnsi="Cambria"/>
                <w:sz w:val="22"/>
                <w:szCs w:val="22"/>
              </w:rPr>
              <w:t>Experiences reflect children’s interests and abilities, allow for child choice, and incorporate child and family involvement in planning</w:t>
            </w:r>
          </w:p>
          <w:p w14:paraId="2D65D72C" w14:textId="77777777" w:rsidR="006B1147" w:rsidRPr="004C7FCE" w:rsidRDefault="006B1147" w:rsidP="00760FDD">
            <w:pPr>
              <w:rPr>
                <w:rFonts w:ascii="Cambria" w:hAnsi="Cambria"/>
                <w:sz w:val="22"/>
                <w:szCs w:val="22"/>
              </w:rPr>
            </w:pPr>
          </w:p>
          <w:p w14:paraId="36FC88C7" w14:textId="77777777" w:rsidR="006B1147" w:rsidRPr="004C7FCE" w:rsidRDefault="006B1147" w:rsidP="00760FDD">
            <w:pPr>
              <w:rPr>
                <w:rFonts w:ascii="Cambria" w:hAnsi="Cambria"/>
                <w:sz w:val="22"/>
                <w:szCs w:val="22"/>
              </w:rPr>
            </w:pPr>
            <w:r w:rsidRPr="004C7FCE">
              <w:rPr>
                <w:rFonts w:ascii="Cambria" w:eastAsia="Times" w:hAnsi="Cambria"/>
                <w:sz w:val="22"/>
                <w:szCs w:val="22"/>
              </w:rPr>
              <w:t>Learning experiences reflect connections to children’s home lives and the broader community</w:t>
            </w:r>
          </w:p>
        </w:tc>
        <w:tc>
          <w:tcPr>
            <w:tcW w:w="2784" w:type="dxa"/>
            <w:tcBorders>
              <w:bottom w:val="single" w:sz="24" w:space="0" w:color="auto"/>
            </w:tcBorders>
            <w:shd w:val="clear" w:color="auto" w:fill="CCFFCC"/>
          </w:tcPr>
          <w:p w14:paraId="11181350" w14:textId="77777777" w:rsidR="006B1147" w:rsidRPr="004C7FCE" w:rsidRDefault="006B1147" w:rsidP="00760FDD">
            <w:pPr>
              <w:rPr>
                <w:rFonts w:ascii="Cambria" w:hAnsi="Cambria"/>
                <w:sz w:val="22"/>
                <w:szCs w:val="22"/>
              </w:rPr>
            </w:pPr>
            <w:r w:rsidRPr="004C7FCE">
              <w:rPr>
                <w:rFonts w:ascii="Cambria" w:eastAsia="Times" w:hAnsi="Cambria"/>
                <w:sz w:val="22"/>
                <w:szCs w:val="22"/>
              </w:rPr>
              <w:t>Develops, implements, and assesses culturally, linguistically and individually responsive learning experiences supportive of healthy development and learning</w:t>
            </w:r>
          </w:p>
          <w:p w14:paraId="63A98F72" w14:textId="77777777" w:rsidR="006B1147" w:rsidRPr="004C7FCE" w:rsidRDefault="006B1147" w:rsidP="00760FDD">
            <w:pPr>
              <w:rPr>
                <w:rFonts w:ascii="Cambria" w:hAnsi="Cambria"/>
                <w:sz w:val="22"/>
                <w:szCs w:val="22"/>
              </w:rPr>
            </w:pPr>
          </w:p>
          <w:p w14:paraId="7AF0E8C5" w14:textId="77777777" w:rsidR="006B1147" w:rsidRPr="004C7FCE" w:rsidRDefault="006B1147" w:rsidP="00760FDD">
            <w:pPr>
              <w:rPr>
                <w:rFonts w:ascii="Cambria" w:hAnsi="Cambria"/>
                <w:sz w:val="22"/>
                <w:szCs w:val="22"/>
              </w:rPr>
            </w:pPr>
            <w:r w:rsidRPr="004C7FCE">
              <w:rPr>
                <w:rFonts w:ascii="Cambria" w:eastAsia="Times" w:hAnsi="Cambria"/>
                <w:sz w:val="22"/>
                <w:szCs w:val="22"/>
              </w:rPr>
              <w:t>Experiences reflect children’s interests and abilities, allow for child choice, and incorporate child and family involvement in planning</w:t>
            </w:r>
          </w:p>
          <w:p w14:paraId="071EBE0A" w14:textId="77777777" w:rsidR="006B1147" w:rsidRPr="004C7FCE" w:rsidRDefault="006B1147" w:rsidP="00760FDD">
            <w:pPr>
              <w:rPr>
                <w:rFonts w:ascii="Cambria" w:hAnsi="Cambria"/>
                <w:sz w:val="22"/>
                <w:szCs w:val="22"/>
              </w:rPr>
            </w:pPr>
          </w:p>
          <w:p w14:paraId="416D2B79" w14:textId="77777777" w:rsidR="006B1147" w:rsidRPr="004C7FCE" w:rsidRDefault="006B1147" w:rsidP="00760FDD">
            <w:pPr>
              <w:rPr>
                <w:rFonts w:ascii="Cambria" w:hAnsi="Cambria"/>
                <w:sz w:val="22"/>
                <w:szCs w:val="22"/>
              </w:rPr>
            </w:pPr>
            <w:r w:rsidRPr="004C7FCE">
              <w:rPr>
                <w:rFonts w:ascii="Cambria" w:eastAsia="Times" w:hAnsi="Cambria"/>
                <w:sz w:val="22"/>
                <w:szCs w:val="22"/>
              </w:rPr>
              <w:t>Learning experiences reflect connections to children’s home lives and the broader community</w:t>
            </w:r>
            <w:r w:rsidRPr="004C7FCE">
              <w:rPr>
                <w:rFonts w:ascii="Cambria" w:hAnsi="Cambria"/>
                <w:sz w:val="22"/>
                <w:szCs w:val="22"/>
              </w:rPr>
              <w:br/>
            </w:r>
          </w:p>
        </w:tc>
        <w:tc>
          <w:tcPr>
            <w:tcW w:w="2784" w:type="dxa"/>
            <w:tcBorders>
              <w:bottom w:val="single" w:sz="24" w:space="0" w:color="auto"/>
            </w:tcBorders>
            <w:shd w:val="clear" w:color="auto" w:fill="CCFFCC"/>
          </w:tcPr>
          <w:p w14:paraId="14299062" w14:textId="77777777" w:rsidR="006B1147" w:rsidRPr="004C7FCE" w:rsidRDefault="006B1147" w:rsidP="00760FDD">
            <w:pPr>
              <w:rPr>
                <w:rFonts w:ascii="Cambria" w:hAnsi="Cambria"/>
                <w:sz w:val="22"/>
                <w:szCs w:val="22"/>
              </w:rPr>
            </w:pPr>
            <w:r w:rsidRPr="004C7FCE">
              <w:rPr>
                <w:rFonts w:ascii="Cambria" w:eastAsia="Times" w:hAnsi="Cambria"/>
                <w:sz w:val="22"/>
                <w:szCs w:val="22"/>
              </w:rPr>
              <w:t>Develops, implements, and assesses learning experiences supportive of healthy development and learning</w:t>
            </w:r>
          </w:p>
          <w:p w14:paraId="1994C7C3" w14:textId="77777777" w:rsidR="006B1147" w:rsidRPr="004C7FCE" w:rsidRDefault="006B1147" w:rsidP="00760FDD">
            <w:pPr>
              <w:rPr>
                <w:rFonts w:ascii="Cambria" w:hAnsi="Cambria"/>
                <w:sz w:val="22"/>
                <w:szCs w:val="22"/>
              </w:rPr>
            </w:pPr>
          </w:p>
          <w:p w14:paraId="7BC0343D" w14:textId="77777777" w:rsidR="006B1147" w:rsidRPr="004C7FCE" w:rsidRDefault="006B1147" w:rsidP="00760FDD">
            <w:pPr>
              <w:rPr>
                <w:rFonts w:ascii="Cambria" w:hAnsi="Cambria"/>
                <w:sz w:val="22"/>
                <w:szCs w:val="22"/>
              </w:rPr>
            </w:pPr>
            <w:r w:rsidRPr="004C7FCE">
              <w:rPr>
                <w:rFonts w:ascii="Cambria" w:eastAsia="Times" w:hAnsi="Cambria"/>
                <w:sz w:val="22"/>
                <w:szCs w:val="22"/>
              </w:rPr>
              <w:t>Learning experiences partially reflect children’s interests and abilities, child choice, and child and family involvement in planning</w:t>
            </w:r>
          </w:p>
          <w:p w14:paraId="17A11567" w14:textId="77777777" w:rsidR="006B1147" w:rsidRPr="004C7FCE" w:rsidRDefault="006B1147" w:rsidP="00760FDD">
            <w:pPr>
              <w:rPr>
                <w:rFonts w:ascii="Cambria" w:hAnsi="Cambria"/>
                <w:sz w:val="22"/>
                <w:szCs w:val="22"/>
              </w:rPr>
            </w:pPr>
          </w:p>
          <w:p w14:paraId="19BED308" w14:textId="77777777" w:rsidR="006B1147" w:rsidRPr="004C7FCE" w:rsidRDefault="006B1147" w:rsidP="00760FDD">
            <w:pPr>
              <w:rPr>
                <w:rFonts w:ascii="Cambria" w:eastAsia="Times" w:hAnsi="Cambria"/>
                <w:sz w:val="22"/>
                <w:szCs w:val="22"/>
              </w:rPr>
            </w:pPr>
            <w:r w:rsidRPr="004C7FCE">
              <w:rPr>
                <w:rFonts w:ascii="Cambria" w:eastAsia="Times" w:hAnsi="Cambria"/>
                <w:sz w:val="22"/>
                <w:szCs w:val="22"/>
              </w:rPr>
              <w:t>Learning experiences partially reflect connections to children’s home lives and the broader community</w:t>
            </w:r>
          </w:p>
        </w:tc>
        <w:tc>
          <w:tcPr>
            <w:tcW w:w="2694" w:type="dxa"/>
            <w:tcBorders>
              <w:bottom w:val="single" w:sz="24" w:space="0" w:color="auto"/>
            </w:tcBorders>
            <w:shd w:val="clear" w:color="auto" w:fill="CCFFCC"/>
          </w:tcPr>
          <w:p w14:paraId="48B29FBD" w14:textId="77777777" w:rsidR="006B1147" w:rsidRPr="004C7FCE" w:rsidRDefault="006B1147" w:rsidP="00760FDD">
            <w:pPr>
              <w:ind w:right="113"/>
              <w:rPr>
                <w:rFonts w:ascii="Cambria" w:hAnsi="Cambria"/>
                <w:sz w:val="22"/>
                <w:szCs w:val="22"/>
              </w:rPr>
            </w:pPr>
            <w:r w:rsidRPr="004C7FCE">
              <w:rPr>
                <w:rFonts w:ascii="Cambria" w:eastAsia="Times" w:hAnsi="Cambria"/>
                <w:sz w:val="22"/>
                <w:szCs w:val="22"/>
              </w:rPr>
              <w:t>Learning experiences developed not supportive of healthy development and learning</w:t>
            </w:r>
          </w:p>
          <w:p w14:paraId="07A6FA98" w14:textId="77777777" w:rsidR="006B1147" w:rsidRPr="004C7FCE" w:rsidRDefault="006B1147" w:rsidP="00760FDD">
            <w:pPr>
              <w:ind w:left="113" w:right="113"/>
              <w:rPr>
                <w:rFonts w:ascii="Cambria" w:hAnsi="Cambria"/>
                <w:sz w:val="22"/>
                <w:szCs w:val="22"/>
              </w:rPr>
            </w:pPr>
          </w:p>
          <w:p w14:paraId="2BE84008" w14:textId="77777777" w:rsidR="006B1147" w:rsidRPr="004C7FCE" w:rsidRDefault="006B1147" w:rsidP="00760FDD">
            <w:pPr>
              <w:rPr>
                <w:rFonts w:ascii="Cambria" w:hAnsi="Cambria"/>
                <w:sz w:val="22"/>
                <w:szCs w:val="22"/>
              </w:rPr>
            </w:pPr>
            <w:r w:rsidRPr="004C7FCE">
              <w:rPr>
                <w:rFonts w:ascii="Cambria" w:eastAsia="Times" w:hAnsi="Cambria"/>
                <w:sz w:val="22"/>
                <w:szCs w:val="22"/>
              </w:rPr>
              <w:t>Learning experiences do not reflect children’s interests and abilities, child choice, and child and family involvement in planning</w:t>
            </w:r>
          </w:p>
          <w:p w14:paraId="07ED5032" w14:textId="77777777" w:rsidR="006B1147" w:rsidRPr="004C7FCE" w:rsidRDefault="006B1147" w:rsidP="00760FDD">
            <w:pPr>
              <w:ind w:left="113" w:right="113"/>
              <w:rPr>
                <w:rFonts w:ascii="Cambria" w:hAnsi="Cambria"/>
                <w:sz w:val="22"/>
                <w:szCs w:val="22"/>
              </w:rPr>
            </w:pPr>
          </w:p>
          <w:p w14:paraId="362A471C" w14:textId="77777777" w:rsidR="006B1147" w:rsidRPr="004C7FCE" w:rsidRDefault="006B1147" w:rsidP="00760FDD">
            <w:pPr>
              <w:rPr>
                <w:rFonts w:ascii="Cambria" w:hAnsi="Cambria"/>
                <w:sz w:val="22"/>
                <w:szCs w:val="22"/>
              </w:rPr>
            </w:pPr>
            <w:r w:rsidRPr="004C7FCE">
              <w:rPr>
                <w:rFonts w:ascii="Cambria" w:eastAsia="Times" w:hAnsi="Cambria"/>
                <w:sz w:val="22"/>
                <w:szCs w:val="22"/>
              </w:rPr>
              <w:t>Learning experiences do not reflect connections to children’s home lives and the broader community</w:t>
            </w:r>
          </w:p>
        </w:tc>
        <w:tc>
          <w:tcPr>
            <w:tcW w:w="920" w:type="dxa"/>
            <w:tcBorders>
              <w:bottom w:val="single" w:sz="24" w:space="0" w:color="auto"/>
              <w:right w:val="single" w:sz="24" w:space="0" w:color="auto"/>
            </w:tcBorders>
            <w:shd w:val="clear" w:color="auto" w:fill="CCFFCC"/>
          </w:tcPr>
          <w:p w14:paraId="0EF6D8D0" w14:textId="77777777" w:rsidR="006B1147" w:rsidRPr="004C7FCE" w:rsidRDefault="006B1147" w:rsidP="00760FDD">
            <w:pPr>
              <w:rPr>
                <w:rFonts w:ascii="Cambria" w:hAnsi="Cambria"/>
                <w:sz w:val="22"/>
                <w:szCs w:val="22"/>
              </w:rPr>
            </w:pPr>
            <w:r w:rsidRPr="004C7FCE">
              <w:rPr>
                <w:rFonts w:ascii="Cambria" w:eastAsia="Times" w:hAnsi="Cambria"/>
                <w:sz w:val="22"/>
                <w:szCs w:val="22"/>
              </w:rPr>
              <w:t> </w:t>
            </w:r>
          </w:p>
        </w:tc>
      </w:tr>
    </w:tbl>
    <w:p w14:paraId="2337829B" w14:textId="7A939D7D" w:rsidR="006B1147" w:rsidRPr="004C7FCE" w:rsidRDefault="006B1147" w:rsidP="006B1147">
      <w:pPr>
        <w:pStyle w:val="Body"/>
        <w:widowControl w:val="0"/>
        <w:spacing w:line="240" w:lineRule="auto"/>
        <w:ind w:left="180"/>
        <w:rPr>
          <w:rFonts w:ascii="Cambria" w:hAnsi="Cambria" w:cs="Times New Roman"/>
          <w:color w:val="auto"/>
          <w:sz w:val="20"/>
          <w:szCs w:val="20"/>
        </w:rPr>
      </w:pPr>
      <w:r w:rsidRPr="004C7FCE">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4C7FCE">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4C7FCE">
        <w:rPr>
          <w:rStyle w:val="normaltextrun"/>
          <w:rFonts w:ascii="Cambria" w:hAnsi="Cambria" w:cs="Times New Roman"/>
          <w:color w:val="auto"/>
          <w:sz w:val="20"/>
          <w:szCs w:val="20"/>
        </w:rPr>
        <w:tab/>
      </w:r>
      <w:r w:rsidRPr="004C7FCE">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4C7FCE">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4C7FCE">
        <w:rPr>
          <w:rFonts w:ascii="Cambria" w:eastAsia="Times New Roman" w:hAnsi="Cambria"/>
        </w:rPr>
        <w:t> </w:t>
      </w:r>
    </w:p>
    <w:p w14:paraId="6654244A" w14:textId="77777777" w:rsidR="006B1147" w:rsidRDefault="006B1147" w:rsidP="006B1147">
      <w:pPr>
        <w:jc w:val="center"/>
        <w:rPr>
          <w:rFonts w:ascii="Cambria" w:hAnsi="Cambria"/>
          <w:b/>
          <w:bCs/>
          <w:sz w:val="32"/>
          <w:szCs w:val="32"/>
        </w:rPr>
      </w:pPr>
    </w:p>
    <w:p w14:paraId="55CDFFF8" w14:textId="77777777" w:rsidR="006B1147" w:rsidRDefault="006B1147" w:rsidP="006B1147">
      <w:pPr>
        <w:jc w:val="center"/>
        <w:rPr>
          <w:rFonts w:ascii="Cambria" w:hAnsi="Cambria"/>
          <w:b/>
          <w:bCs/>
          <w:sz w:val="32"/>
          <w:szCs w:val="32"/>
        </w:rPr>
      </w:pPr>
    </w:p>
    <w:p w14:paraId="50552699" w14:textId="450116A1" w:rsidR="006B1147" w:rsidRPr="00BD4456" w:rsidRDefault="006B1147" w:rsidP="006B1147">
      <w:pPr>
        <w:jc w:val="center"/>
        <w:rPr>
          <w:rFonts w:ascii="Cambria" w:hAnsi="Cambria"/>
          <w:b/>
          <w:bCs/>
          <w:sz w:val="32"/>
          <w:szCs w:val="32"/>
        </w:rPr>
      </w:pPr>
      <w:r w:rsidRPr="00BD4456">
        <w:rPr>
          <w:rFonts w:ascii="Cambria" w:hAnsi="Cambria"/>
          <w:b/>
          <w:bCs/>
          <w:sz w:val="32"/>
          <w:szCs w:val="32"/>
        </w:rPr>
        <w:lastRenderedPageBreak/>
        <w:t>ECE CPD4 Overview Page</w:t>
      </w:r>
    </w:p>
    <w:p w14:paraId="6DB698A4" w14:textId="77777777" w:rsidR="006B1147" w:rsidRPr="00BD4456" w:rsidRDefault="006B1147" w:rsidP="006B1147">
      <w:pPr>
        <w:jc w:val="center"/>
        <w:rPr>
          <w:rFonts w:ascii="Cambria" w:hAnsi="Cambria"/>
          <w:b/>
          <w:bCs/>
          <w:sz w:val="28"/>
          <w:szCs w:val="28"/>
        </w:rPr>
      </w:pPr>
      <w:r w:rsidRPr="00BD4456">
        <w:rPr>
          <w:rFonts w:ascii="Cambria" w:hAnsi="Cambria"/>
          <w:b/>
          <w:bCs/>
          <w:sz w:val="28"/>
          <w:szCs w:val="28"/>
        </w:rPr>
        <w:t>Standards Alignment—Behaviors &amp; Skills—Master Rubric Row</w:t>
      </w:r>
    </w:p>
    <w:p w14:paraId="110ABC59" w14:textId="77777777" w:rsidR="006B1147" w:rsidRPr="00BD4456"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BD4456" w14:paraId="6552DF4C" w14:textId="77777777" w:rsidTr="00760FDD">
        <w:trPr>
          <w:trHeight w:val="521"/>
        </w:trPr>
        <w:tc>
          <w:tcPr>
            <w:tcW w:w="14485" w:type="dxa"/>
            <w:gridSpan w:val="3"/>
            <w:shd w:val="clear" w:color="auto" w:fill="D9D9D9" w:themeFill="background1" w:themeFillShade="D9"/>
          </w:tcPr>
          <w:p w14:paraId="63E8640B" w14:textId="77777777" w:rsidR="006B1147" w:rsidRPr="00BD4456" w:rsidRDefault="006B1147" w:rsidP="00760FDD">
            <w:pPr>
              <w:pStyle w:val="paragraph"/>
              <w:textAlignment w:val="baseline"/>
              <w:rPr>
                <w:rFonts w:ascii="Cambria" w:hAnsi="Cambria"/>
                <w:sz w:val="28"/>
                <w:szCs w:val="28"/>
              </w:rPr>
            </w:pPr>
            <w:r w:rsidRPr="00BD4456">
              <w:rPr>
                <w:rFonts w:ascii="Cambria" w:hAnsi="Cambria"/>
                <w:b/>
                <w:sz w:val="28"/>
                <w:szCs w:val="28"/>
              </w:rPr>
              <w:t>IL ECE Gateways Competency</w:t>
            </w:r>
            <w:r w:rsidRPr="00BD4456">
              <w:rPr>
                <w:rFonts w:ascii="Cambria" w:hAnsi="Cambria"/>
                <w:sz w:val="28"/>
                <w:szCs w:val="28"/>
              </w:rPr>
              <w:t xml:space="preserve">:  </w:t>
            </w:r>
            <w:r w:rsidRPr="00BD4456">
              <w:rPr>
                <w:rFonts w:ascii="Cambria" w:eastAsia="Times" w:hAnsi="Cambria"/>
                <w:b/>
                <w:sz w:val="28"/>
                <w:szCs w:val="28"/>
              </w:rPr>
              <w:t>CPD4</w:t>
            </w:r>
            <w:r w:rsidRPr="00BD4456">
              <w:rPr>
                <w:rFonts w:ascii="Cambria" w:eastAsia="Times" w:hAnsi="Cambria"/>
                <w:sz w:val="28"/>
                <w:szCs w:val="28"/>
              </w:rPr>
              <w:t>: Describes appropriate methods supportive of young children’s development and learning</w:t>
            </w:r>
          </w:p>
        </w:tc>
      </w:tr>
      <w:tr w:rsidR="006B1147" w:rsidRPr="00BD4456" w14:paraId="64661FE8" w14:textId="77777777" w:rsidTr="00760FDD">
        <w:trPr>
          <w:trHeight w:val="899"/>
        </w:trPr>
        <w:tc>
          <w:tcPr>
            <w:tcW w:w="6090" w:type="dxa"/>
            <w:shd w:val="clear" w:color="auto" w:fill="F2F2F2" w:themeFill="background1" w:themeFillShade="F2"/>
          </w:tcPr>
          <w:p w14:paraId="374D56A1" w14:textId="77777777" w:rsidR="006B1147" w:rsidRPr="00BD4456" w:rsidRDefault="006B1147" w:rsidP="00760FDD">
            <w:pPr>
              <w:jc w:val="center"/>
              <w:rPr>
                <w:rFonts w:ascii="Cambria" w:hAnsi="Cambria"/>
                <w:b/>
                <w:bCs/>
              </w:rPr>
            </w:pPr>
            <w:r w:rsidRPr="00BD4456">
              <w:rPr>
                <w:rFonts w:ascii="Cambria" w:hAnsi="Cambria"/>
                <w:b/>
                <w:bCs/>
              </w:rPr>
              <w:t>Proposed NAEYC Standard &amp; Competency Alignment</w:t>
            </w:r>
          </w:p>
          <w:p w14:paraId="2D01272C" w14:textId="77777777" w:rsidR="006B1147" w:rsidRPr="00BD4456" w:rsidRDefault="006B1147" w:rsidP="00760FDD">
            <w:pPr>
              <w:jc w:val="center"/>
              <w:rPr>
                <w:rFonts w:ascii="Cambria" w:hAnsi="Cambria"/>
              </w:rPr>
            </w:pPr>
            <w:r w:rsidRPr="00BD4456">
              <w:rPr>
                <w:rFonts w:ascii="Cambria" w:hAnsi="Cambria"/>
              </w:rPr>
              <w:t>Standard 1d (</w:t>
            </w:r>
            <w:r w:rsidRPr="00BD4456">
              <w:rPr>
                <w:rFonts w:ascii="Cambria" w:hAnsi="Cambria"/>
                <w:bCs/>
              </w:rPr>
              <w:t>1d-LVL1-1 &amp; 2)</w:t>
            </w:r>
          </w:p>
          <w:p w14:paraId="20487DCE" w14:textId="77777777" w:rsidR="006B1147" w:rsidRPr="00BD4456" w:rsidRDefault="006B1147" w:rsidP="00760FDD">
            <w:pPr>
              <w:jc w:val="center"/>
              <w:rPr>
                <w:rFonts w:ascii="Cambria" w:hAnsi="Cambria"/>
              </w:rPr>
            </w:pPr>
            <w:r w:rsidRPr="00BD4456">
              <w:rPr>
                <w:rFonts w:ascii="Cambria" w:hAnsi="Cambria"/>
              </w:rPr>
              <w:t>Standard 3a (</w:t>
            </w:r>
            <w:r w:rsidRPr="00BD4456">
              <w:rPr>
                <w:rFonts w:ascii="Cambria" w:hAnsi="Cambria"/>
                <w:bCs/>
              </w:rPr>
              <w:t>3a-LVL2-3</w:t>
            </w:r>
            <w:r w:rsidRPr="00BD4456">
              <w:rPr>
                <w:rFonts w:ascii="Cambria" w:hAnsi="Cambria"/>
              </w:rPr>
              <w:t>)</w:t>
            </w:r>
          </w:p>
          <w:p w14:paraId="180F11DE" w14:textId="77777777" w:rsidR="006B1147" w:rsidRPr="00BD4456" w:rsidRDefault="006B1147" w:rsidP="00760FDD">
            <w:pPr>
              <w:jc w:val="center"/>
              <w:rPr>
                <w:rFonts w:ascii="Cambria" w:hAnsi="Cambria"/>
              </w:rPr>
            </w:pPr>
          </w:p>
        </w:tc>
        <w:tc>
          <w:tcPr>
            <w:tcW w:w="3566" w:type="dxa"/>
            <w:shd w:val="clear" w:color="auto" w:fill="F2F2F2" w:themeFill="background1" w:themeFillShade="F2"/>
          </w:tcPr>
          <w:p w14:paraId="152D36CF" w14:textId="77777777" w:rsidR="006B1147" w:rsidRPr="00BD4456" w:rsidRDefault="006B1147" w:rsidP="00760FDD">
            <w:pPr>
              <w:jc w:val="center"/>
              <w:rPr>
                <w:rFonts w:ascii="Cambria" w:hAnsi="Cambria"/>
                <w:b/>
                <w:bCs/>
              </w:rPr>
            </w:pPr>
            <w:r w:rsidRPr="00BD4456">
              <w:rPr>
                <w:rFonts w:ascii="Cambria" w:hAnsi="Cambria"/>
                <w:b/>
                <w:bCs/>
              </w:rPr>
              <w:t>IPTS (2013) Alignment</w:t>
            </w:r>
          </w:p>
          <w:p w14:paraId="029C6FC8" w14:textId="77777777" w:rsidR="006B1147" w:rsidRPr="00BD4456" w:rsidRDefault="006B1147" w:rsidP="00760FDD">
            <w:pPr>
              <w:jc w:val="center"/>
              <w:rPr>
                <w:rFonts w:ascii="Cambria" w:hAnsi="Cambria"/>
                <w:b/>
                <w:bCs/>
              </w:rPr>
            </w:pPr>
            <w:r w:rsidRPr="00BD4456">
              <w:rPr>
                <w:rFonts w:ascii="Cambria" w:hAnsi="Cambria"/>
              </w:rPr>
              <w:t>2C, 2G, 2J, 3B, 3C, 3D, 3E, 3G, 4A, 4B, 4C, 5B, 5D, 5E, 5F, 6A, 6G, 6I</w:t>
            </w:r>
          </w:p>
        </w:tc>
        <w:tc>
          <w:tcPr>
            <w:tcW w:w="4829" w:type="dxa"/>
            <w:shd w:val="clear" w:color="auto" w:fill="F2F2F2" w:themeFill="background1" w:themeFillShade="F2"/>
          </w:tcPr>
          <w:p w14:paraId="4678F132" w14:textId="77777777" w:rsidR="006B1147" w:rsidRPr="00BD4456" w:rsidRDefault="006B1147" w:rsidP="00760FDD">
            <w:pPr>
              <w:jc w:val="center"/>
              <w:rPr>
                <w:rFonts w:ascii="Cambria" w:hAnsi="Cambria"/>
                <w:b/>
                <w:bCs/>
              </w:rPr>
            </w:pPr>
            <w:proofErr w:type="spellStart"/>
            <w:r w:rsidRPr="00BD4456">
              <w:rPr>
                <w:rFonts w:ascii="Cambria" w:hAnsi="Cambria"/>
                <w:b/>
                <w:bCs/>
              </w:rPr>
              <w:t>InTASC</w:t>
            </w:r>
            <w:proofErr w:type="spellEnd"/>
            <w:r w:rsidRPr="00BD4456">
              <w:rPr>
                <w:rFonts w:ascii="Cambria" w:hAnsi="Cambria"/>
                <w:b/>
                <w:bCs/>
              </w:rPr>
              <w:t xml:space="preserve"> Alignment</w:t>
            </w:r>
          </w:p>
          <w:p w14:paraId="28C9E515" w14:textId="77777777" w:rsidR="006B1147" w:rsidRPr="00BD4456" w:rsidRDefault="006B1147" w:rsidP="00760FDD">
            <w:pPr>
              <w:jc w:val="center"/>
              <w:rPr>
                <w:rFonts w:ascii="Cambria" w:hAnsi="Cambria"/>
                <w:b/>
                <w:bCs/>
              </w:rPr>
            </w:pPr>
            <w:r w:rsidRPr="00BD4456">
              <w:rPr>
                <w:rFonts w:ascii="Cambria" w:hAnsi="Cambria"/>
              </w:rPr>
              <w:t>2(g), 3(</w:t>
            </w:r>
            <w:proofErr w:type="spellStart"/>
            <w:r w:rsidRPr="00BD4456">
              <w:rPr>
                <w:rFonts w:ascii="Cambria" w:hAnsi="Cambria"/>
              </w:rPr>
              <w:t>i</w:t>
            </w:r>
            <w:proofErr w:type="spellEnd"/>
            <w:r w:rsidRPr="00BD4456">
              <w:rPr>
                <w:rFonts w:ascii="Cambria" w:hAnsi="Cambria"/>
              </w:rPr>
              <w:t>), 3(j), 3(m), 4(p), 5(g), 5(</w:t>
            </w:r>
            <w:proofErr w:type="spellStart"/>
            <w:r w:rsidRPr="00BD4456">
              <w:rPr>
                <w:rFonts w:ascii="Cambria" w:hAnsi="Cambria"/>
              </w:rPr>
              <w:t>i</w:t>
            </w:r>
            <w:proofErr w:type="spellEnd"/>
            <w:r w:rsidRPr="00BD4456">
              <w:rPr>
                <w:rFonts w:ascii="Cambria" w:hAnsi="Cambria"/>
              </w:rPr>
              <w:t>), 5(j), 5(l), 6(f), 7(j), 7(l), 7(p), 8(j), 8(k)</w:t>
            </w:r>
          </w:p>
        </w:tc>
      </w:tr>
      <w:tr w:rsidR="006B1147" w:rsidRPr="00BD4456" w14:paraId="44D731C6" w14:textId="77777777" w:rsidTr="00760FDD">
        <w:trPr>
          <w:trHeight w:val="1961"/>
        </w:trPr>
        <w:tc>
          <w:tcPr>
            <w:tcW w:w="14485" w:type="dxa"/>
            <w:gridSpan w:val="3"/>
            <w:shd w:val="clear" w:color="auto" w:fill="FFCC99"/>
          </w:tcPr>
          <w:p w14:paraId="3CE2F9D9" w14:textId="77777777" w:rsidR="006B1147" w:rsidRPr="00BD4456" w:rsidRDefault="006B1147" w:rsidP="00760FDD">
            <w:pPr>
              <w:shd w:val="clear" w:color="auto" w:fill="FFCC99"/>
              <w:rPr>
                <w:rFonts w:ascii="Cambria" w:hAnsi="Cambria"/>
                <w:b/>
                <w:bCs/>
                <w:sz w:val="22"/>
                <w:szCs w:val="22"/>
              </w:rPr>
            </w:pPr>
            <w:r w:rsidRPr="00BD4456">
              <w:rPr>
                <w:rFonts w:ascii="Cambria" w:hAnsi="Cambria"/>
                <w:b/>
                <w:bCs/>
                <w:sz w:val="22"/>
                <w:szCs w:val="22"/>
              </w:rPr>
              <w:t xml:space="preserve">Behaviors and Skills:  </w:t>
            </w:r>
          </w:p>
          <w:p w14:paraId="6A97C941" w14:textId="77777777" w:rsidR="006B1147" w:rsidRPr="00BD4456" w:rsidRDefault="006B1147" w:rsidP="00760FDD">
            <w:pPr>
              <w:pStyle w:val="ListParagraph"/>
              <w:numPr>
                <w:ilvl w:val="0"/>
                <w:numId w:val="2"/>
              </w:numPr>
              <w:shd w:val="clear" w:color="auto" w:fill="FFCC99"/>
              <w:rPr>
                <w:rFonts w:ascii="Cambria" w:hAnsi="Cambria"/>
                <w:sz w:val="22"/>
                <w:szCs w:val="22"/>
              </w:rPr>
            </w:pPr>
            <w:r w:rsidRPr="00BD4456">
              <w:rPr>
                <w:rFonts w:ascii="Cambria" w:hAnsi="Cambria"/>
                <w:sz w:val="22"/>
                <w:szCs w:val="22"/>
              </w:rPr>
              <w:t xml:space="preserve">Describes accurate and non-stereotypical </w:t>
            </w:r>
            <w:r w:rsidRPr="00BD4456">
              <w:rPr>
                <w:rFonts w:ascii="Cambria" w:eastAsia="Times" w:hAnsi="Cambria"/>
                <w:sz w:val="22"/>
                <w:szCs w:val="22"/>
              </w:rPr>
              <w:t>cultural representation in instructional choices (e.g., literature selection, classroom pictures, celebrations, music, etc.) (1d-LV1-1, 1d-LV1-2, 3a-LV2-3)</w:t>
            </w:r>
          </w:p>
          <w:p w14:paraId="5C10B122" w14:textId="77777777" w:rsidR="006B1147" w:rsidRPr="00BD4456" w:rsidRDefault="006B1147" w:rsidP="00760FDD">
            <w:pPr>
              <w:pStyle w:val="ListParagraph"/>
              <w:numPr>
                <w:ilvl w:val="0"/>
                <w:numId w:val="2"/>
              </w:numPr>
              <w:shd w:val="clear" w:color="auto" w:fill="FFCC99"/>
              <w:rPr>
                <w:rFonts w:ascii="Cambria" w:hAnsi="Cambria"/>
                <w:sz w:val="22"/>
                <w:szCs w:val="22"/>
              </w:rPr>
            </w:pPr>
            <w:r w:rsidRPr="00BD4456">
              <w:rPr>
                <w:rFonts w:ascii="Cambria" w:eastAsia="Times" w:hAnsi="Cambria"/>
                <w:bCs/>
                <w:sz w:val="22"/>
                <w:szCs w:val="22"/>
              </w:rPr>
              <w:t xml:space="preserve">Determines each learner’s primary language and primary home language and explains how language (both verbal and written) in the classroom is representative of emerging multi-lingual communication. </w:t>
            </w:r>
            <w:r w:rsidRPr="00BD4456">
              <w:rPr>
                <w:rFonts w:ascii="Cambria" w:eastAsia="Times" w:hAnsi="Cambria"/>
                <w:sz w:val="22"/>
                <w:szCs w:val="22"/>
              </w:rPr>
              <w:t>(1d-LV1-1, 1d-LV1-2, 3a-LV2-3)</w:t>
            </w:r>
          </w:p>
          <w:p w14:paraId="07683C1F" w14:textId="77777777" w:rsidR="006B1147" w:rsidRPr="00BD4456" w:rsidRDefault="006B1147" w:rsidP="00760FDD">
            <w:pPr>
              <w:pStyle w:val="ListParagraph"/>
              <w:numPr>
                <w:ilvl w:val="0"/>
                <w:numId w:val="2"/>
              </w:numPr>
              <w:shd w:val="clear" w:color="auto" w:fill="FFCC99"/>
              <w:rPr>
                <w:rFonts w:ascii="Cambria" w:hAnsi="Cambria"/>
                <w:sz w:val="22"/>
                <w:szCs w:val="22"/>
              </w:rPr>
            </w:pPr>
            <w:r w:rsidRPr="00BD4456">
              <w:rPr>
                <w:rFonts w:ascii="Cambria" w:hAnsi="Cambria"/>
                <w:sz w:val="22"/>
                <w:szCs w:val="22"/>
              </w:rPr>
              <w:t>Justifies instructional strategy choices with learner’s physical, cognitive, social, emotional, and linguistic developmental levels</w:t>
            </w:r>
          </w:p>
        </w:tc>
      </w:tr>
    </w:tbl>
    <w:p w14:paraId="0E9D61D5" w14:textId="77777777" w:rsidR="006B1147" w:rsidRPr="00BD4456" w:rsidRDefault="006B1147" w:rsidP="006B1147">
      <w:pPr>
        <w:rPr>
          <w:rFonts w:ascii="Cambria" w:hAnsi="Cambria"/>
          <w:b/>
          <w:bCs/>
        </w:rPr>
      </w:pPr>
    </w:p>
    <w:p w14:paraId="46BEE73E" w14:textId="77777777" w:rsidR="006B1147" w:rsidRPr="00BD4456" w:rsidRDefault="006B1147" w:rsidP="006B1147">
      <w:pPr>
        <w:rPr>
          <w:rFonts w:ascii="Cambria" w:hAnsi="Cambria"/>
          <w:b/>
          <w:bCs/>
        </w:rPr>
      </w:pPr>
      <w:r w:rsidRPr="00BD4456">
        <w:rPr>
          <w:rFonts w:ascii="Cambria" w:hAnsi="Cambria"/>
          <w:b/>
          <w:bCs/>
        </w:rPr>
        <w:t>Master Rubric Row</w:t>
      </w:r>
    </w:p>
    <w:p w14:paraId="24BA1E93" w14:textId="77777777" w:rsidR="006B1147" w:rsidRPr="00BD4456"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901"/>
        <w:gridCol w:w="810"/>
        <w:gridCol w:w="900"/>
        <w:gridCol w:w="990"/>
        <w:gridCol w:w="1055"/>
        <w:gridCol w:w="6390"/>
        <w:gridCol w:w="920"/>
      </w:tblGrid>
      <w:tr w:rsidR="006B1147" w:rsidRPr="00BD4456" w14:paraId="427B3DB3" w14:textId="77777777" w:rsidTr="00760FDD">
        <w:tc>
          <w:tcPr>
            <w:tcW w:w="14330" w:type="dxa"/>
            <w:gridSpan w:val="8"/>
            <w:tcBorders>
              <w:top w:val="single" w:sz="24" w:space="0" w:color="auto"/>
              <w:left w:val="single" w:sz="24" w:space="0" w:color="auto"/>
              <w:right w:val="single" w:sz="24" w:space="0" w:color="auto"/>
            </w:tcBorders>
            <w:shd w:val="clear" w:color="auto" w:fill="D9D9D9" w:themeFill="background1" w:themeFillShade="D9"/>
          </w:tcPr>
          <w:p w14:paraId="1333BA35" w14:textId="77777777" w:rsidR="006B1147" w:rsidRPr="00BD4456" w:rsidRDefault="006B1147" w:rsidP="00760FDD">
            <w:pPr>
              <w:pStyle w:val="Heading3"/>
              <w:spacing w:line="360" w:lineRule="auto"/>
              <w:jc w:val="center"/>
              <w:rPr>
                <w:rFonts w:ascii="Cambria" w:hAnsi="Cambria"/>
                <w:sz w:val="32"/>
                <w:szCs w:val="32"/>
              </w:rPr>
            </w:pPr>
            <w:r w:rsidRPr="00BD4456">
              <w:rPr>
                <w:rFonts w:ascii="Cambria" w:hAnsi="Cambria"/>
                <w:sz w:val="32"/>
                <w:szCs w:val="32"/>
              </w:rPr>
              <w:t>ECE Curriculum Master Rubric</w:t>
            </w:r>
          </w:p>
        </w:tc>
      </w:tr>
      <w:tr w:rsidR="006B1147" w:rsidRPr="00BD4456" w14:paraId="70041EDF" w14:textId="77777777" w:rsidTr="00760FDD">
        <w:tc>
          <w:tcPr>
            <w:tcW w:w="2364" w:type="dxa"/>
            <w:vMerge w:val="restart"/>
            <w:tcBorders>
              <w:top w:val="single" w:sz="2" w:space="0" w:color="auto"/>
              <w:left w:val="single" w:sz="24" w:space="0" w:color="auto"/>
            </w:tcBorders>
            <w:shd w:val="clear" w:color="auto" w:fill="F2F2F2" w:themeFill="background1" w:themeFillShade="F2"/>
          </w:tcPr>
          <w:p w14:paraId="0CFAC995" w14:textId="77777777" w:rsidR="006B1147" w:rsidRPr="00BD4456" w:rsidRDefault="006B1147" w:rsidP="00760FDD">
            <w:pPr>
              <w:jc w:val="center"/>
              <w:rPr>
                <w:rFonts w:ascii="Cambria" w:eastAsia="Times" w:hAnsi="Cambria"/>
                <w:b/>
                <w:bCs/>
                <w:sz w:val="22"/>
                <w:szCs w:val="22"/>
              </w:rPr>
            </w:pPr>
            <w:r w:rsidRPr="00BD4456">
              <w:rPr>
                <w:rFonts w:ascii="Cambria" w:eastAsia="Times" w:hAnsi="Cambria"/>
                <w:b/>
                <w:bCs/>
                <w:sz w:val="22"/>
                <w:szCs w:val="22"/>
              </w:rPr>
              <w:t>Competency</w:t>
            </w:r>
          </w:p>
          <w:p w14:paraId="0C140C89" w14:textId="77777777" w:rsidR="006B1147" w:rsidRPr="00BD4456" w:rsidRDefault="006B1147" w:rsidP="00760FDD">
            <w:pPr>
              <w:rPr>
                <w:rFonts w:ascii="Cambria" w:eastAsia="Times" w:hAnsi="Cambria"/>
                <w:sz w:val="22"/>
                <w:szCs w:val="22"/>
              </w:rPr>
            </w:pPr>
          </w:p>
        </w:tc>
        <w:tc>
          <w:tcPr>
            <w:tcW w:w="11046" w:type="dxa"/>
            <w:gridSpan w:val="6"/>
            <w:shd w:val="clear" w:color="auto" w:fill="F2F2F2" w:themeFill="background1" w:themeFillShade="F2"/>
          </w:tcPr>
          <w:p w14:paraId="7831881B" w14:textId="77777777" w:rsidR="006B1147" w:rsidRPr="00BD4456" w:rsidRDefault="006B1147" w:rsidP="00760FDD">
            <w:pPr>
              <w:jc w:val="center"/>
              <w:rPr>
                <w:rFonts w:ascii="Cambria" w:eastAsia="Times" w:hAnsi="Cambria"/>
                <w:b/>
                <w:bCs/>
                <w:sz w:val="22"/>
                <w:szCs w:val="22"/>
              </w:rPr>
            </w:pPr>
            <w:r w:rsidRPr="00BD4456">
              <w:rPr>
                <w:rFonts w:ascii="Cambria" w:eastAsia="Times" w:hAnsi="Cambria"/>
                <w:b/>
                <w:bCs/>
                <w:sz w:val="22"/>
                <w:szCs w:val="22"/>
              </w:rPr>
              <w:t>Competent</w:t>
            </w:r>
          </w:p>
          <w:p w14:paraId="1F3F77AF" w14:textId="77777777" w:rsidR="006B1147" w:rsidRPr="00BD4456" w:rsidRDefault="006B1147" w:rsidP="00760FDD">
            <w:pPr>
              <w:jc w:val="center"/>
              <w:rPr>
                <w:rFonts w:ascii="Cambria" w:eastAsia="Times" w:hAnsi="Cambria"/>
                <w:b/>
                <w:bCs/>
                <w:sz w:val="22"/>
                <w:szCs w:val="22"/>
              </w:rPr>
            </w:pPr>
          </w:p>
        </w:tc>
        <w:tc>
          <w:tcPr>
            <w:tcW w:w="920" w:type="dxa"/>
            <w:vMerge w:val="restart"/>
            <w:tcBorders>
              <w:top w:val="single" w:sz="2" w:space="0" w:color="auto"/>
              <w:right w:val="single" w:sz="24" w:space="0" w:color="auto"/>
            </w:tcBorders>
            <w:shd w:val="clear" w:color="auto" w:fill="F2F2F2" w:themeFill="background1" w:themeFillShade="F2"/>
          </w:tcPr>
          <w:p w14:paraId="60DF426C" w14:textId="77777777" w:rsidR="006B1147" w:rsidRPr="00BD4456" w:rsidRDefault="006B1147" w:rsidP="00760FDD">
            <w:pPr>
              <w:jc w:val="center"/>
              <w:rPr>
                <w:rFonts w:ascii="Cambria" w:eastAsia="Times" w:hAnsi="Cambria"/>
                <w:sz w:val="22"/>
                <w:szCs w:val="22"/>
              </w:rPr>
            </w:pPr>
            <w:r w:rsidRPr="00BD4456">
              <w:rPr>
                <w:rFonts w:ascii="Cambria" w:eastAsia="Times" w:hAnsi="Cambria"/>
                <w:b/>
                <w:bCs/>
                <w:sz w:val="16"/>
                <w:szCs w:val="16"/>
              </w:rPr>
              <w:t>Unable to Assess</w:t>
            </w:r>
          </w:p>
        </w:tc>
      </w:tr>
      <w:tr w:rsidR="006B1147" w:rsidRPr="00BD4456" w14:paraId="3629CA46" w14:textId="77777777" w:rsidTr="00760FDD">
        <w:tc>
          <w:tcPr>
            <w:tcW w:w="2364" w:type="dxa"/>
            <w:vMerge/>
            <w:tcBorders>
              <w:left w:val="single" w:sz="24" w:space="0" w:color="auto"/>
              <w:bottom w:val="single" w:sz="4" w:space="0" w:color="000000" w:themeColor="text1"/>
            </w:tcBorders>
          </w:tcPr>
          <w:p w14:paraId="69213198" w14:textId="77777777" w:rsidR="006B1147" w:rsidRPr="00BD4456" w:rsidRDefault="006B1147" w:rsidP="00760FDD">
            <w:pPr>
              <w:jc w:val="center"/>
              <w:rPr>
                <w:rFonts w:ascii="Cambria" w:eastAsia="Times" w:hAnsi="Cambria"/>
                <w:b/>
                <w:bCs/>
                <w:sz w:val="22"/>
                <w:szCs w:val="22"/>
              </w:rPr>
            </w:pPr>
          </w:p>
        </w:tc>
        <w:tc>
          <w:tcPr>
            <w:tcW w:w="901" w:type="dxa"/>
            <w:shd w:val="clear" w:color="auto" w:fill="FFFFFF" w:themeFill="background1"/>
          </w:tcPr>
          <w:p w14:paraId="3978734E" w14:textId="77777777" w:rsidR="006B1147" w:rsidRPr="00BD4456" w:rsidRDefault="006B1147" w:rsidP="00760FDD">
            <w:pPr>
              <w:jc w:val="center"/>
              <w:rPr>
                <w:rFonts w:ascii="Cambria" w:eastAsia="Times" w:hAnsi="Cambria"/>
                <w:b/>
                <w:bCs/>
                <w:sz w:val="18"/>
                <w:szCs w:val="18"/>
              </w:rPr>
            </w:pPr>
            <w:r w:rsidRPr="00BD4456">
              <w:rPr>
                <w:rFonts w:ascii="Cambria" w:eastAsia="Times" w:hAnsi="Cambria"/>
                <w:b/>
                <w:bCs/>
                <w:sz w:val="18"/>
                <w:szCs w:val="18"/>
              </w:rPr>
              <w:t>Literacy</w:t>
            </w:r>
          </w:p>
        </w:tc>
        <w:tc>
          <w:tcPr>
            <w:tcW w:w="810" w:type="dxa"/>
            <w:shd w:val="clear" w:color="auto" w:fill="FFFFFF" w:themeFill="background1"/>
          </w:tcPr>
          <w:p w14:paraId="5CEC3E11" w14:textId="77777777" w:rsidR="006B1147" w:rsidRPr="00BD4456" w:rsidRDefault="006B1147" w:rsidP="00760FDD">
            <w:pPr>
              <w:jc w:val="center"/>
              <w:rPr>
                <w:rFonts w:ascii="Cambria" w:eastAsia="Times" w:hAnsi="Cambria"/>
                <w:b/>
                <w:bCs/>
                <w:sz w:val="18"/>
                <w:szCs w:val="18"/>
              </w:rPr>
            </w:pPr>
            <w:r w:rsidRPr="00BD4456">
              <w:rPr>
                <w:rFonts w:ascii="Cambria" w:eastAsia="Times" w:hAnsi="Cambria"/>
                <w:b/>
                <w:bCs/>
                <w:sz w:val="18"/>
                <w:szCs w:val="18"/>
              </w:rPr>
              <w:t>Math</w:t>
            </w:r>
          </w:p>
        </w:tc>
        <w:tc>
          <w:tcPr>
            <w:tcW w:w="900" w:type="dxa"/>
            <w:shd w:val="clear" w:color="auto" w:fill="FFFFFF" w:themeFill="background1"/>
          </w:tcPr>
          <w:p w14:paraId="6E15FDFF" w14:textId="77777777" w:rsidR="006B1147" w:rsidRPr="00BD4456" w:rsidRDefault="006B1147" w:rsidP="00760FDD">
            <w:pPr>
              <w:jc w:val="center"/>
              <w:rPr>
                <w:rFonts w:ascii="Cambria" w:eastAsia="Times" w:hAnsi="Cambria"/>
                <w:b/>
                <w:bCs/>
                <w:sz w:val="18"/>
                <w:szCs w:val="18"/>
              </w:rPr>
            </w:pPr>
            <w:r w:rsidRPr="00BD4456">
              <w:rPr>
                <w:rFonts w:ascii="Cambria" w:eastAsia="Times" w:hAnsi="Cambria"/>
                <w:b/>
                <w:bCs/>
                <w:sz w:val="18"/>
                <w:szCs w:val="18"/>
              </w:rPr>
              <w:t>Science</w:t>
            </w:r>
          </w:p>
        </w:tc>
        <w:tc>
          <w:tcPr>
            <w:tcW w:w="990" w:type="dxa"/>
            <w:shd w:val="clear" w:color="auto" w:fill="FFFFFF" w:themeFill="background1"/>
          </w:tcPr>
          <w:p w14:paraId="5CBE0816" w14:textId="77777777" w:rsidR="006B1147" w:rsidRPr="00BD4456" w:rsidRDefault="006B1147" w:rsidP="00760FDD">
            <w:pPr>
              <w:jc w:val="center"/>
              <w:rPr>
                <w:rFonts w:ascii="Cambria" w:eastAsia="Times" w:hAnsi="Cambria"/>
                <w:b/>
                <w:bCs/>
                <w:sz w:val="18"/>
                <w:szCs w:val="18"/>
              </w:rPr>
            </w:pPr>
            <w:r w:rsidRPr="00BD4456">
              <w:rPr>
                <w:rFonts w:ascii="Cambria" w:eastAsia="Times" w:hAnsi="Cambria"/>
                <w:b/>
                <w:bCs/>
                <w:sz w:val="18"/>
                <w:szCs w:val="18"/>
              </w:rPr>
              <w:t>Social Science</w:t>
            </w:r>
          </w:p>
        </w:tc>
        <w:tc>
          <w:tcPr>
            <w:tcW w:w="1055" w:type="dxa"/>
            <w:shd w:val="clear" w:color="auto" w:fill="FFFFFF" w:themeFill="background1"/>
          </w:tcPr>
          <w:p w14:paraId="014915ED" w14:textId="77777777" w:rsidR="006B1147" w:rsidRPr="00BD4456" w:rsidRDefault="006B1147" w:rsidP="00760FDD">
            <w:pPr>
              <w:jc w:val="center"/>
              <w:rPr>
                <w:rFonts w:ascii="Cambria" w:eastAsia="Times" w:hAnsi="Cambria"/>
                <w:b/>
                <w:bCs/>
                <w:sz w:val="18"/>
                <w:szCs w:val="18"/>
              </w:rPr>
            </w:pPr>
            <w:r w:rsidRPr="00BD4456">
              <w:rPr>
                <w:rFonts w:ascii="Cambria" w:eastAsia="Times" w:hAnsi="Cambria"/>
                <w:b/>
                <w:bCs/>
                <w:sz w:val="18"/>
                <w:szCs w:val="18"/>
              </w:rPr>
              <w:t>Creative Activities</w:t>
            </w:r>
          </w:p>
        </w:tc>
        <w:tc>
          <w:tcPr>
            <w:tcW w:w="6390" w:type="dxa"/>
            <w:tcBorders>
              <w:bottom w:val="single" w:sz="8" w:space="0" w:color="auto"/>
            </w:tcBorders>
            <w:shd w:val="clear" w:color="auto" w:fill="FFFFFF" w:themeFill="background1"/>
          </w:tcPr>
          <w:p w14:paraId="6BDAE815" w14:textId="77777777" w:rsidR="006B1147" w:rsidRPr="00BD4456" w:rsidRDefault="006B1147" w:rsidP="00760FDD">
            <w:pPr>
              <w:jc w:val="center"/>
              <w:rPr>
                <w:rFonts w:ascii="Cambria" w:eastAsia="Times" w:hAnsi="Cambria"/>
                <w:b/>
                <w:bCs/>
                <w:sz w:val="22"/>
                <w:szCs w:val="22"/>
              </w:rPr>
            </w:pPr>
            <w:r w:rsidRPr="00BD4456">
              <w:rPr>
                <w:rFonts w:ascii="Cambria" w:eastAsia="Times" w:hAnsi="Cambria"/>
                <w:b/>
                <w:bCs/>
                <w:sz w:val="22"/>
                <w:szCs w:val="22"/>
              </w:rPr>
              <w:t>Criteria</w:t>
            </w:r>
          </w:p>
        </w:tc>
        <w:tc>
          <w:tcPr>
            <w:tcW w:w="920" w:type="dxa"/>
            <w:vMerge/>
            <w:tcBorders>
              <w:right w:val="single" w:sz="24" w:space="0" w:color="auto"/>
            </w:tcBorders>
          </w:tcPr>
          <w:p w14:paraId="4806564E" w14:textId="77777777" w:rsidR="006B1147" w:rsidRPr="00BD4456" w:rsidRDefault="006B1147" w:rsidP="00760FDD">
            <w:pPr>
              <w:jc w:val="center"/>
              <w:rPr>
                <w:rFonts w:ascii="Cambria" w:eastAsia="Times" w:hAnsi="Cambria"/>
                <w:b/>
                <w:bCs/>
                <w:sz w:val="22"/>
                <w:szCs w:val="22"/>
              </w:rPr>
            </w:pPr>
          </w:p>
        </w:tc>
      </w:tr>
      <w:tr w:rsidR="006B1147" w:rsidRPr="00BD4456" w14:paraId="15F3679E" w14:textId="77777777" w:rsidTr="00760FDD">
        <w:trPr>
          <w:trHeight w:val="1281"/>
        </w:trPr>
        <w:tc>
          <w:tcPr>
            <w:tcW w:w="2364" w:type="dxa"/>
            <w:vMerge w:val="restart"/>
            <w:tcBorders>
              <w:left w:val="single" w:sz="24" w:space="0" w:color="auto"/>
              <w:bottom w:val="single" w:sz="24" w:space="0" w:color="auto"/>
            </w:tcBorders>
            <w:shd w:val="clear" w:color="auto" w:fill="FFCC99"/>
          </w:tcPr>
          <w:p w14:paraId="7C41B465" w14:textId="77777777" w:rsidR="006B1147" w:rsidRPr="00BD4456" w:rsidRDefault="006B1147" w:rsidP="00760FDD">
            <w:pPr>
              <w:rPr>
                <w:rFonts w:ascii="Cambria" w:eastAsia="Times" w:hAnsi="Cambria"/>
                <w:sz w:val="22"/>
                <w:szCs w:val="22"/>
              </w:rPr>
            </w:pPr>
            <w:r w:rsidRPr="00BD4456">
              <w:rPr>
                <w:rFonts w:ascii="Cambria" w:eastAsia="Times" w:hAnsi="Cambria"/>
                <w:b/>
                <w:sz w:val="22"/>
                <w:szCs w:val="22"/>
              </w:rPr>
              <w:t>CPD4</w:t>
            </w:r>
            <w:r w:rsidRPr="00BD4456">
              <w:rPr>
                <w:rFonts w:ascii="Cambria" w:eastAsia="Times" w:hAnsi="Cambria"/>
                <w:sz w:val="22"/>
                <w:szCs w:val="22"/>
              </w:rPr>
              <w:t>: Describes appropriate methods supportive of young children’s development and learning</w:t>
            </w:r>
          </w:p>
          <w:p w14:paraId="7FB28624" w14:textId="77777777" w:rsidR="006B1147" w:rsidRPr="00BD4456" w:rsidRDefault="006B1147" w:rsidP="00760FDD">
            <w:pPr>
              <w:rPr>
                <w:rFonts w:ascii="Cambria" w:eastAsia="Times" w:hAnsi="Cambria"/>
                <w:sz w:val="22"/>
                <w:szCs w:val="22"/>
              </w:rPr>
            </w:pPr>
          </w:p>
          <w:p w14:paraId="7ED1123A" w14:textId="77777777" w:rsidR="006B1147" w:rsidRPr="00BD4456" w:rsidRDefault="006B1147" w:rsidP="00760FDD">
            <w:pPr>
              <w:rPr>
                <w:rFonts w:ascii="Cambria" w:eastAsia="Times" w:hAnsi="Cambria"/>
                <w:iCs/>
                <w:sz w:val="18"/>
                <w:szCs w:val="18"/>
              </w:rPr>
            </w:pPr>
            <w:r w:rsidRPr="00BD4456">
              <w:rPr>
                <w:rFonts w:ascii="Cambria" w:eastAsia="Times" w:hAnsi="Cambria"/>
                <w:b/>
                <w:bCs/>
                <w:iCs/>
                <w:sz w:val="18"/>
                <w:szCs w:val="18"/>
              </w:rPr>
              <w:t>NAEYC</w:t>
            </w:r>
            <w:r w:rsidRPr="00BD4456">
              <w:rPr>
                <w:rFonts w:ascii="Cambria" w:eastAsia="Times" w:hAnsi="Cambria"/>
                <w:iCs/>
                <w:sz w:val="18"/>
                <w:szCs w:val="18"/>
              </w:rPr>
              <w:t>: 1d, 3a (</w:t>
            </w:r>
            <w:r w:rsidRPr="00BD4456">
              <w:rPr>
                <w:rFonts w:ascii="Cambria" w:hAnsi="Cambria"/>
                <w:bCs/>
                <w:sz w:val="18"/>
                <w:szCs w:val="18"/>
              </w:rPr>
              <w:t>1d-LVL1-1 &amp; 2; 3a-LVL2-3</w:t>
            </w:r>
            <w:r w:rsidRPr="00BD4456">
              <w:rPr>
                <w:rFonts w:ascii="Cambria" w:hAnsi="Cambria"/>
                <w:sz w:val="18"/>
                <w:szCs w:val="18"/>
              </w:rPr>
              <w:t>)</w:t>
            </w:r>
          </w:p>
          <w:p w14:paraId="35B544B7" w14:textId="77777777" w:rsidR="006B1147" w:rsidRPr="00BD4456" w:rsidRDefault="006B1147" w:rsidP="00760FDD">
            <w:pPr>
              <w:rPr>
                <w:rFonts w:ascii="Cambria" w:hAnsi="Cambria"/>
                <w:sz w:val="18"/>
                <w:szCs w:val="18"/>
              </w:rPr>
            </w:pPr>
            <w:r w:rsidRPr="00BD4456">
              <w:rPr>
                <w:rFonts w:ascii="Cambria" w:eastAsia="Times" w:hAnsi="Cambria"/>
                <w:b/>
                <w:bCs/>
                <w:iCs/>
                <w:sz w:val="18"/>
                <w:szCs w:val="18"/>
              </w:rPr>
              <w:lastRenderedPageBreak/>
              <w:t>IPTS</w:t>
            </w:r>
            <w:r w:rsidRPr="00BD4456">
              <w:rPr>
                <w:rFonts w:ascii="Cambria" w:eastAsia="Times" w:hAnsi="Cambria"/>
                <w:iCs/>
                <w:sz w:val="18"/>
                <w:szCs w:val="18"/>
              </w:rPr>
              <w:t xml:space="preserve">: </w:t>
            </w:r>
            <w:r w:rsidRPr="00BD4456">
              <w:rPr>
                <w:rFonts w:ascii="Cambria" w:hAnsi="Cambria"/>
                <w:sz w:val="18"/>
                <w:szCs w:val="18"/>
              </w:rPr>
              <w:t>2C, 2G, 2J, 3B, 3C, 3D, 3E, 3G, 4A, 4B, 4C, 5B, 5D, 5E, 5F, 6A, 6G, 6I</w:t>
            </w:r>
          </w:p>
          <w:p w14:paraId="0619EDE3" w14:textId="77777777" w:rsidR="006B1147" w:rsidRPr="00BD4456" w:rsidRDefault="006B1147" w:rsidP="00760FDD">
            <w:pPr>
              <w:rPr>
                <w:rFonts w:ascii="Cambria" w:hAnsi="Cambria"/>
                <w:sz w:val="18"/>
                <w:szCs w:val="18"/>
              </w:rPr>
            </w:pPr>
            <w:proofErr w:type="spellStart"/>
            <w:r w:rsidRPr="00BD4456">
              <w:rPr>
                <w:rFonts w:ascii="Cambria" w:hAnsi="Cambria"/>
                <w:b/>
                <w:bCs/>
                <w:sz w:val="18"/>
                <w:szCs w:val="18"/>
              </w:rPr>
              <w:t>InTASC</w:t>
            </w:r>
            <w:proofErr w:type="spellEnd"/>
            <w:r w:rsidRPr="00BD4456">
              <w:rPr>
                <w:rFonts w:ascii="Cambria" w:hAnsi="Cambria"/>
                <w:sz w:val="18"/>
                <w:szCs w:val="18"/>
              </w:rPr>
              <w:t>: 2(g), 3(</w:t>
            </w:r>
            <w:proofErr w:type="spellStart"/>
            <w:r w:rsidRPr="00BD4456">
              <w:rPr>
                <w:rFonts w:ascii="Cambria" w:hAnsi="Cambria"/>
                <w:sz w:val="18"/>
                <w:szCs w:val="18"/>
              </w:rPr>
              <w:t>i</w:t>
            </w:r>
            <w:proofErr w:type="spellEnd"/>
            <w:r w:rsidRPr="00BD4456">
              <w:rPr>
                <w:rFonts w:ascii="Cambria" w:hAnsi="Cambria"/>
                <w:sz w:val="18"/>
                <w:szCs w:val="18"/>
              </w:rPr>
              <w:t>), 3(j), 3(m), 4(p), 5(g), 5(</w:t>
            </w:r>
            <w:proofErr w:type="spellStart"/>
            <w:r w:rsidRPr="00BD4456">
              <w:rPr>
                <w:rFonts w:ascii="Cambria" w:hAnsi="Cambria"/>
                <w:sz w:val="18"/>
                <w:szCs w:val="18"/>
              </w:rPr>
              <w:t>i</w:t>
            </w:r>
            <w:proofErr w:type="spellEnd"/>
            <w:r w:rsidRPr="00BD4456">
              <w:rPr>
                <w:rFonts w:ascii="Cambria" w:hAnsi="Cambria"/>
                <w:sz w:val="18"/>
                <w:szCs w:val="18"/>
              </w:rPr>
              <w:t>), 5(j), 5(l), 6(f), 7(j), 7(l), 7(p), 8(j), 8(k)</w:t>
            </w:r>
          </w:p>
          <w:p w14:paraId="2BC7C2EE" w14:textId="77777777" w:rsidR="006B1147" w:rsidRPr="00BD4456" w:rsidRDefault="006B1147" w:rsidP="00760FDD">
            <w:pPr>
              <w:rPr>
                <w:rFonts w:ascii="Cambria" w:eastAsia="Times" w:hAnsi="Cambria"/>
                <w:sz w:val="22"/>
                <w:szCs w:val="22"/>
              </w:rPr>
            </w:pPr>
          </w:p>
        </w:tc>
        <w:tc>
          <w:tcPr>
            <w:tcW w:w="901" w:type="dxa"/>
            <w:shd w:val="clear" w:color="auto" w:fill="FFCC99"/>
          </w:tcPr>
          <w:p w14:paraId="298DF769" w14:textId="77777777" w:rsidR="006B1147" w:rsidRPr="00BD4456" w:rsidRDefault="006B1147" w:rsidP="00760FDD">
            <w:pPr>
              <w:spacing w:line="276" w:lineRule="auto"/>
              <w:rPr>
                <w:rFonts w:ascii="Cambria" w:hAnsi="Cambria"/>
                <w:sz w:val="22"/>
                <w:szCs w:val="22"/>
              </w:rPr>
            </w:pPr>
          </w:p>
        </w:tc>
        <w:tc>
          <w:tcPr>
            <w:tcW w:w="810" w:type="dxa"/>
            <w:shd w:val="clear" w:color="auto" w:fill="FFCC99"/>
          </w:tcPr>
          <w:p w14:paraId="46592D8B" w14:textId="77777777" w:rsidR="006B1147" w:rsidRPr="00BD4456" w:rsidRDefault="006B1147" w:rsidP="00760FDD">
            <w:pPr>
              <w:spacing w:line="276" w:lineRule="auto"/>
              <w:rPr>
                <w:rFonts w:ascii="Cambria" w:hAnsi="Cambria"/>
                <w:sz w:val="22"/>
                <w:szCs w:val="22"/>
              </w:rPr>
            </w:pPr>
          </w:p>
        </w:tc>
        <w:tc>
          <w:tcPr>
            <w:tcW w:w="900" w:type="dxa"/>
            <w:shd w:val="clear" w:color="auto" w:fill="FFCC99"/>
          </w:tcPr>
          <w:p w14:paraId="66350263" w14:textId="77777777" w:rsidR="006B1147" w:rsidRPr="00BD4456" w:rsidRDefault="006B1147" w:rsidP="00760FDD">
            <w:pPr>
              <w:spacing w:line="276" w:lineRule="auto"/>
              <w:rPr>
                <w:rFonts w:ascii="Cambria" w:hAnsi="Cambria"/>
                <w:sz w:val="22"/>
                <w:szCs w:val="22"/>
              </w:rPr>
            </w:pPr>
          </w:p>
        </w:tc>
        <w:tc>
          <w:tcPr>
            <w:tcW w:w="990" w:type="dxa"/>
            <w:shd w:val="clear" w:color="auto" w:fill="FFCC99"/>
          </w:tcPr>
          <w:p w14:paraId="1AA98874" w14:textId="77777777" w:rsidR="006B1147" w:rsidRPr="00BD4456" w:rsidRDefault="006B1147" w:rsidP="00760FDD">
            <w:pPr>
              <w:spacing w:line="276" w:lineRule="auto"/>
              <w:rPr>
                <w:rFonts w:ascii="Cambria" w:hAnsi="Cambria"/>
                <w:sz w:val="22"/>
                <w:szCs w:val="22"/>
              </w:rPr>
            </w:pPr>
          </w:p>
        </w:tc>
        <w:tc>
          <w:tcPr>
            <w:tcW w:w="1055" w:type="dxa"/>
            <w:shd w:val="clear" w:color="auto" w:fill="FFCC99"/>
          </w:tcPr>
          <w:p w14:paraId="74E4809C" w14:textId="77777777" w:rsidR="006B1147" w:rsidRPr="00BD4456" w:rsidRDefault="006B1147" w:rsidP="00760FDD">
            <w:pPr>
              <w:spacing w:line="276" w:lineRule="auto"/>
              <w:rPr>
                <w:rFonts w:ascii="Cambria" w:hAnsi="Cambria"/>
                <w:sz w:val="22"/>
                <w:szCs w:val="22"/>
              </w:rPr>
            </w:pPr>
          </w:p>
        </w:tc>
        <w:tc>
          <w:tcPr>
            <w:tcW w:w="6390" w:type="dxa"/>
            <w:tcBorders>
              <w:top w:val="single" w:sz="8" w:space="0" w:color="auto"/>
              <w:right w:val="single" w:sz="8" w:space="0" w:color="auto"/>
            </w:tcBorders>
            <w:shd w:val="clear" w:color="auto" w:fill="FFCC99"/>
          </w:tcPr>
          <w:p w14:paraId="7D26E2E5" w14:textId="77777777" w:rsidR="006B1147" w:rsidRPr="00BD4456" w:rsidRDefault="006B1147" w:rsidP="00760FDD">
            <w:pPr>
              <w:spacing w:line="276" w:lineRule="auto"/>
              <w:rPr>
                <w:rFonts w:ascii="Cambria" w:hAnsi="Cambria"/>
                <w:sz w:val="22"/>
                <w:szCs w:val="22"/>
              </w:rPr>
            </w:pPr>
            <w:r w:rsidRPr="00BD4456">
              <w:rPr>
                <w:rFonts w:ascii="Cambria" w:eastAsia="Times" w:hAnsi="Cambria"/>
                <w:bCs/>
                <w:sz w:val="22"/>
                <w:szCs w:val="22"/>
              </w:rPr>
              <w:t>Culturally responsive methods</w:t>
            </w:r>
            <w:r w:rsidRPr="00BD4456">
              <w:rPr>
                <w:rFonts w:ascii="Cambria" w:eastAsia="Times" w:hAnsi="Cambria"/>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57DB5FB4" w14:textId="77777777" w:rsidR="006B1147" w:rsidRPr="00BD4456" w:rsidRDefault="006B1147" w:rsidP="00760FDD">
            <w:pPr>
              <w:rPr>
                <w:rFonts w:ascii="Cambria" w:hAnsi="Cambria"/>
                <w:sz w:val="22"/>
                <w:szCs w:val="22"/>
              </w:rPr>
            </w:pPr>
            <w:r w:rsidRPr="00BD4456">
              <w:rPr>
                <w:rFonts w:ascii="Cambria" w:eastAsia="Times" w:hAnsi="Cambria"/>
                <w:sz w:val="22"/>
                <w:szCs w:val="22"/>
              </w:rPr>
              <w:t> </w:t>
            </w:r>
          </w:p>
        </w:tc>
      </w:tr>
      <w:tr w:rsidR="006B1147" w:rsidRPr="00BD4456" w14:paraId="641CC5C7" w14:textId="77777777" w:rsidTr="00760FDD">
        <w:trPr>
          <w:trHeight w:val="1281"/>
        </w:trPr>
        <w:tc>
          <w:tcPr>
            <w:tcW w:w="2364" w:type="dxa"/>
            <w:vMerge/>
            <w:tcBorders>
              <w:left w:val="single" w:sz="24" w:space="0" w:color="auto"/>
              <w:bottom w:val="single" w:sz="24" w:space="0" w:color="auto"/>
            </w:tcBorders>
            <w:shd w:val="clear" w:color="auto" w:fill="FFCC99"/>
          </w:tcPr>
          <w:p w14:paraId="35DAC91A" w14:textId="77777777" w:rsidR="006B1147" w:rsidRPr="00BD4456" w:rsidRDefault="006B1147" w:rsidP="00760FDD">
            <w:pPr>
              <w:rPr>
                <w:rFonts w:ascii="Cambria" w:eastAsia="Times" w:hAnsi="Cambria"/>
                <w:sz w:val="22"/>
                <w:szCs w:val="22"/>
              </w:rPr>
            </w:pPr>
          </w:p>
        </w:tc>
        <w:tc>
          <w:tcPr>
            <w:tcW w:w="901" w:type="dxa"/>
            <w:shd w:val="clear" w:color="auto" w:fill="FFCC99"/>
          </w:tcPr>
          <w:p w14:paraId="2561C6D5" w14:textId="77777777" w:rsidR="006B1147" w:rsidRPr="00BD4456" w:rsidRDefault="006B1147" w:rsidP="00760FDD">
            <w:pPr>
              <w:spacing w:line="276" w:lineRule="auto"/>
              <w:rPr>
                <w:rFonts w:ascii="Cambria" w:hAnsi="Cambria"/>
                <w:sz w:val="22"/>
                <w:szCs w:val="22"/>
              </w:rPr>
            </w:pPr>
          </w:p>
        </w:tc>
        <w:tc>
          <w:tcPr>
            <w:tcW w:w="810" w:type="dxa"/>
            <w:shd w:val="clear" w:color="auto" w:fill="FFCC99"/>
          </w:tcPr>
          <w:p w14:paraId="3315B1CC" w14:textId="77777777" w:rsidR="006B1147" w:rsidRPr="00BD4456" w:rsidRDefault="006B1147" w:rsidP="00760FDD">
            <w:pPr>
              <w:spacing w:line="276" w:lineRule="auto"/>
              <w:rPr>
                <w:rFonts w:ascii="Cambria" w:hAnsi="Cambria"/>
                <w:sz w:val="22"/>
                <w:szCs w:val="22"/>
              </w:rPr>
            </w:pPr>
          </w:p>
        </w:tc>
        <w:tc>
          <w:tcPr>
            <w:tcW w:w="900" w:type="dxa"/>
            <w:shd w:val="clear" w:color="auto" w:fill="FFCC99"/>
          </w:tcPr>
          <w:p w14:paraId="62529F79" w14:textId="77777777" w:rsidR="006B1147" w:rsidRPr="00BD4456" w:rsidRDefault="006B1147" w:rsidP="00760FDD">
            <w:pPr>
              <w:spacing w:line="276" w:lineRule="auto"/>
              <w:rPr>
                <w:rFonts w:ascii="Cambria" w:hAnsi="Cambria"/>
                <w:sz w:val="22"/>
                <w:szCs w:val="22"/>
              </w:rPr>
            </w:pPr>
          </w:p>
        </w:tc>
        <w:tc>
          <w:tcPr>
            <w:tcW w:w="990" w:type="dxa"/>
            <w:shd w:val="clear" w:color="auto" w:fill="FFCC99"/>
          </w:tcPr>
          <w:p w14:paraId="16BCBFEC" w14:textId="77777777" w:rsidR="006B1147" w:rsidRPr="00BD4456" w:rsidRDefault="006B1147" w:rsidP="00760FDD">
            <w:pPr>
              <w:spacing w:line="276" w:lineRule="auto"/>
              <w:rPr>
                <w:rFonts w:ascii="Cambria" w:hAnsi="Cambria"/>
                <w:sz w:val="22"/>
                <w:szCs w:val="22"/>
              </w:rPr>
            </w:pPr>
          </w:p>
        </w:tc>
        <w:tc>
          <w:tcPr>
            <w:tcW w:w="1055" w:type="dxa"/>
            <w:shd w:val="clear" w:color="auto" w:fill="FFCC99"/>
          </w:tcPr>
          <w:p w14:paraId="621B87D7" w14:textId="77777777" w:rsidR="006B1147" w:rsidRPr="00BD4456" w:rsidRDefault="006B1147" w:rsidP="00760FDD">
            <w:pPr>
              <w:spacing w:line="276" w:lineRule="auto"/>
              <w:rPr>
                <w:rFonts w:ascii="Cambria" w:hAnsi="Cambria"/>
                <w:sz w:val="22"/>
                <w:szCs w:val="22"/>
              </w:rPr>
            </w:pPr>
          </w:p>
        </w:tc>
        <w:tc>
          <w:tcPr>
            <w:tcW w:w="6390" w:type="dxa"/>
            <w:tcBorders>
              <w:right w:val="single" w:sz="8" w:space="0" w:color="auto"/>
            </w:tcBorders>
            <w:shd w:val="clear" w:color="auto" w:fill="FFCC99"/>
          </w:tcPr>
          <w:p w14:paraId="55372B68" w14:textId="77777777" w:rsidR="006B1147" w:rsidRPr="00BD4456" w:rsidRDefault="006B1147" w:rsidP="00760FDD">
            <w:pPr>
              <w:spacing w:line="276" w:lineRule="auto"/>
              <w:rPr>
                <w:rFonts w:ascii="Cambria" w:eastAsia="Times" w:hAnsi="Cambria"/>
                <w:sz w:val="22"/>
                <w:szCs w:val="22"/>
              </w:rPr>
            </w:pPr>
            <w:r w:rsidRPr="00BD4456">
              <w:rPr>
                <w:rFonts w:ascii="Cambria" w:eastAsia="Times" w:hAnsi="Cambria"/>
                <w:bCs/>
                <w:sz w:val="22"/>
                <w:szCs w:val="22"/>
              </w:rPr>
              <w:t>Linguistically responsive methods</w:t>
            </w:r>
            <w:r w:rsidRPr="00BD4456">
              <w:rPr>
                <w:rFonts w:ascii="Cambria" w:eastAsia="Times" w:hAnsi="Cambria"/>
                <w:sz w:val="22"/>
                <w:szCs w:val="22"/>
              </w:rPr>
              <w:t xml:space="preserve"> supportive of young children's healthy development and learning</w:t>
            </w:r>
          </w:p>
        </w:tc>
        <w:tc>
          <w:tcPr>
            <w:tcW w:w="920" w:type="dxa"/>
            <w:tcBorders>
              <w:left w:val="single" w:sz="8" w:space="0" w:color="auto"/>
              <w:right w:val="single" w:sz="24" w:space="0" w:color="auto"/>
            </w:tcBorders>
            <w:shd w:val="clear" w:color="auto" w:fill="FFCC99"/>
          </w:tcPr>
          <w:p w14:paraId="408908A0" w14:textId="77777777" w:rsidR="006B1147" w:rsidRPr="00BD4456" w:rsidRDefault="006B1147" w:rsidP="00760FDD">
            <w:pPr>
              <w:rPr>
                <w:rFonts w:ascii="Cambria" w:eastAsia="Times" w:hAnsi="Cambria"/>
                <w:sz w:val="22"/>
                <w:szCs w:val="22"/>
              </w:rPr>
            </w:pPr>
          </w:p>
        </w:tc>
      </w:tr>
      <w:tr w:rsidR="006B1147" w:rsidRPr="00BD4456" w14:paraId="15A56581" w14:textId="77777777" w:rsidTr="00760FDD">
        <w:trPr>
          <w:trHeight w:val="1281"/>
        </w:trPr>
        <w:tc>
          <w:tcPr>
            <w:tcW w:w="2364" w:type="dxa"/>
            <w:vMerge/>
            <w:tcBorders>
              <w:left w:val="single" w:sz="24" w:space="0" w:color="auto"/>
              <w:bottom w:val="single" w:sz="24" w:space="0" w:color="auto"/>
            </w:tcBorders>
            <w:shd w:val="clear" w:color="auto" w:fill="FFCC99"/>
          </w:tcPr>
          <w:p w14:paraId="3EDC5376" w14:textId="77777777" w:rsidR="006B1147" w:rsidRPr="00BD4456" w:rsidRDefault="006B1147" w:rsidP="00760FDD">
            <w:pPr>
              <w:rPr>
                <w:rFonts w:ascii="Cambria" w:eastAsia="Times" w:hAnsi="Cambria"/>
                <w:sz w:val="22"/>
                <w:szCs w:val="22"/>
              </w:rPr>
            </w:pPr>
          </w:p>
        </w:tc>
        <w:tc>
          <w:tcPr>
            <w:tcW w:w="901" w:type="dxa"/>
            <w:tcBorders>
              <w:bottom w:val="single" w:sz="24" w:space="0" w:color="auto"/>
            </w:tcBorders>
            <w:shd w:val="clear" w:color="auto" w:fill="FFCC99"/>
          </w:tcPr>
          <w:p w14:paraId="257AAC7C" w14:textId="77777777" w:rsidR="006B1147" w:rsidRPr="00BD4456" w:rsidRDefault="006B1147" w:rsidP="00760FDD">
            <w:pPr>
              <w:spacing w:line="276" w:lineRule="auto"/>
              <w:rPr>
                <w:rFonts w:ascii="Cambria" w:hAnsi="Cambria"/>
                <w:sz w:val="22"/>
                <w:szCs w:val="22"/>
              </w:rPr>
            </w:pPr>
          </w:p>
        </w:tc>
        <w:tc>
          <w:tcPr>
            <w:tcW w:w="810" w:type="dxa"/>
            <w:tcBorders>
              <w:bottom w:val="single" w:sz="24" w:space="0" w:color="auto"/>
            </w:tcBorders>
            <w:shd w:val="clear" w:color="auto" w:fill="FFCC99"/>
          </w:tcPr>
          <w:p w14:paraId="6E37E9FC" w14:textId="77777777" w:rsidR="006B1147" w:rsidRPr="00BD4456" w:rsidRDefault="006B1147" w:rsidP="00760FDD">
            <w:pPr>
              <w:spacing w:line="276" w:lineRule="auto"/>
              <w:rPr>
                <w:rFonts w:ascii="Cambria" w:hAnsi="Cambria"/>
                <w:sz w:val="22"/>
                <w:szCs w:val="22"/>
              </w:rPr>
            </w:pPr>
          </w:p>
        </w:tc>
        <w:tc>
          <w:tcPr>
            <w:tcW w:w="900" w:type="dxa"/>
            <w:tcBorders>
              <w:bottom w:val="single" w:sz="24" w:space="0" w:color="auto"/>
            </w:tcBorders>
            <w:shd w:val="clear" w:color="auto" w:fill="FFCC99"/>
          </w:tcPr>
          <w:p w14:paraId="721859B0" w14:textId="77777777" w:rsidR="006B1147" w:rsidRPr="00BD4456" w:rsidRDefault="006B1147" w:rsidP="00760FDD">
            <w:pPr>
              <w:spacing w:line="276" w:lineRule="auto"/>
              <w:rPr>
                <w:rFonts w:ascii="Cambria" w:hAnsi="Cambria"/>
                <w:sz w:val="22"/>
                <w:szCs w:val="22"/>
              </w:rPr>
            </w:pPr>
          </w:p>
        </w:tc>
        <w:tc>
          <w:tcPr>
            <w:tcW w:w="990" w:type="dxa"/>
            <w:tcBorders>
              <w:bottom w:val="single" w:sz="24" w:space="0" w:color="auto"/>
            </w:tcBorders>
            <w:shd w:val="clear" w:color="auto" w:fill="FFCC99"/>
          </w:tcPr>
          <w:p w14:paraId="2B359991" w14:textId="77777777" w:rsidR="006B1147" w:rsidRPr="00BD4456" w:rsidRDefault="006B1147" w:rsidP="00760FDD">
            <w:pPr>
              <w:spacing w:line="276" w:lineRule="auto"/>
              <w:rPr>
                <w:rFonts w:ascii="Cambria" w:hAnsi="Cambria"/>
                <w:sz w:val="22"/>
                <w:szCs w:val="22"/>
              </w:rPr>
            </w:pPr>
          </w:p>
        </w:tc>
        <w:tc>
          <w:tcPr>
            <w:tcW w:w="1055" w:type="dxa"/>
            <w:tcBorders>
              <w:bottom w:val="single" w:sz="24" w:space="0" w:color="auto"/>
            </w:tcBorders>
            <w:shd w:val="clear" w:color="auto" w:fill="FFCC99"/>
          </w:tcPr>
          <w:p w14:paraId="4251276B" w14:textId="77777777" w:rsidR="006B1147" w:rsidRPr="00BD4456" w:rsidRDefault="006B1147" w:rsidP="00760FDD">
            <w:pPr>
              <w:spacing w:line="276" w:lineRule="auto"/>
              <w:rPr>
                <w:rFonts w:ascii="Cambria" w:hAnsi="Cambria"/>
                <w:sz w:val="22"/>
                <w:szCs w:val="22"/>
              </w:rPr>
            </w:pPr>
          </w:p>
        </w:tc>
        <w:tc>
          <w:tcPr>
            <w:tcW w:w="6390" w:type="dxa"/>
            <w:tcBorders>
              <w:bottom w:val="single" w:sz="24" w:space="0" w:color="auto"/>
              <w:right w:val="single" w:sz="8" w:space="0" w:color="auto"/>
            </w:tcBorders>
            <w:shd w:val="clear" w:color="auto" w:fill="FFCC99"/>
          </w:tcPr>
          <w:p w14:paraId="3E62023F" w14:textId="77777777" w:rsidR="006B1147" w:rsidRPr="00BD4456" w:rsidRDefault="006B1147" w:rsidP="00760FDD">
            <w:pPr>
              <w:spacing w:line="276" w:lineRule="auto"/>
              <w:rPr>
                <w:rFonts w:ascii="Cambria" w:eastAsia="Times" w:hAnsi="Cambria"/>
                <w:sz w:val="22"/>
                <w:szCs w:val="22"/>
              </w:rPr>
            </w:pPr>
            <w:r w:rsidRPr="00BD4456">
              <w:rPr>
                <w:rFonts w:ascii="Cambria" w:eastAsia="Times" w:hAnsi="Cambria"/>
                <w:bCs/>
                <w:sz w:val="22"/>
                <w:szCs w:val="22"/>
              </w:rPr>
              <w:t>Individually responsive methods</w:t>
            </w:r>
            <w:r w:rsidRPr="00BD4456">
              <w:rPr>
                <w:rFonts w:ascii="Cambria" w:eastAsia="Times" w:hAnsi="Cambria"/>
                <w:sz w:val="22"/>
                <w:szCs w:val="22"/>
              </w:rPr>
              <w:t xml:space="preserve"> supportive of young children's healthy development and learning</w:t>
            </w:r>
          </w:p>
        </w:tc>
        <w:tc>
          <w:tcPr>
            <w:tcW w:w="920" w:type="dxa"/>
            <w:tcBorders>
              <w:left w:val="single" w:sz="8" w:space="0" w:color="auto"/>
              <w:bottom w:val="single" w:sz="24" w:space="0" w:color="auto"/>
              <w:right w:val="single" w:sz="24" w:space="0" w:color="auto"/>
            </w:tcBorders>
            <w:shd w:val="clear" w:color="auto" w:fill="FFCC99"/>
          </w:tcPr>
          <w:p w14:paraId="50FD0493" w14:textId="77777777" w:rsidR="006B1147" w:rsidRPr="00BD4456" w:rsidRDefault="006B1147" w:rsidP="00760FDD">
            <w:pPr>
              <w:rPr>
                <w:rFonts w:ascii="Cambria" w:eastAsia="Times" w:hAnsi="Cambria"/>
                <w:sz w:val="22"/>
                <w:szCs w:val="22"/>
              </w:rPr>
            </w:pPr>
          </w:p>
        </w:tc>
      </w:tr>
    </w:tbl>
    <w:p w14:paraId="0533C123" w14:textId="2AA4C583" w:rsidR="006B1147" w:rsidRPr="00BD4456" w:rsidRDefault="006B1147" w:rsidP="006B1147">
      <w:pPr>
        <w:pStyle w:val="Body"/>
        <w:widowControl w:val="0"/>
        <w:spacing w:line="240" w:lineRule="auto"/>
        <w:ind w:left="180"/>
        <w:rPr>
          <w:rFonts w:ascii="Cambria" w:hAnsi="Cambria" w:cs="Times New Roman"/>
          <w:color w:val="auto"/>
          <w:sz w:val="20"/>
          <w:szCs w:val="20"/>
        </w:rPr>
      </w:pPr>
      <w:r w:rsidRPr="00BD4456">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BD4456">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BD4456">
        <w:rPr>
          <w:rStyle w:val="normaltextrun"/>
          <w:rFonts w:ascii="Cambria" w:hAnsi="Cambria" w:cs="Times New Roman"/>
          <w:color w:val="auto"/>
          <w:sz w:val="20"/>
          <w:szCs w:val="20"/>
        </w:rPr>
        <w:tab/>
      </w:r>
      <w:r w:rsidRPr="00BD4456">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BD4456">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BD4456">
        <w:rPr>
          <w:rFonts w:ascii="Cambria" w:eastAsia="Times New Roman" w:hAnsi="Cambria"/>
        </w:rPr>
        <w:t> </w:t>
      </w:r>
    </w:p>
    <w:p w14:paraId="140E1120" w14:textId="77777777" w:rsidR="006B1147" w:rsidRPr="00EB4FEF" w:rsidRDefault="006B1147" w:rsidP="006B1147">
      <w:pPr>
        <w:jc w:val="center"/>
        <w:rPr>
          <w:rFonts w:ascii="Cambria" w:hAnsi="Cambria"/>
          <w:b/>
          <w:bCs/>
          <w:sz w:val="32"/>
          <w:szCs w:val="32"/>
        </w:rPr>
      </w:pPr>
      <w:r w:rsidRPr="00EB4FEF">
        <w:rPr>
          <w:rFonts w:ascii="Cambria" w:hAnsi="Cambria"/>
          <w:b/>
          <w:bCs/>
          <w:sz w:val="32"/>
          <w:szCs w:val="32"/>
        </w:rPr>
        <w:t>ECE CPD5 Overview Page</w:t>
      </w:r>
    </w:p>
    <w:p w14:paraId="7AB3B58A" w14:textId="77777777" w:rsidR="006B1147" w:rsidRPr="00EB4FEF" w:rsidRDefault="006B1147" w:rsidP="006B1147">
      <w:pPr>
        <w:jc w:val="center"/>
        <w:rPr>
          <w:rFonts w:ascii="Cambria" w:hAnsi="Cambria"/>
          <w:b/>
          <w:bCs/>
          <w:sz w:val="28"/>
          <w:szCs w:val="28"/>
        </w:rPr>
      </w:pPr>
      <w:r w:rsidRPr="00EB4FEF">
        <w:rPr>
          <w:rFonts w:ascii="Cambria" w:hAnsi="Cambria"/>
          <w:b/>
          <w:bCs/>
          <w:sz w:val="28"/>
          <w:szCs w:val="28"/>
        </w:rPr>
        <w:t>Standards Alignment—Behaviors &amp; Skills—Master Rubric Row</w:t>
      </w:r>
    </w:p>
    <w:p w14:paraId="5B4862D2" w14:textId="77777777" w:rsidR="006B1147" w:rsidRPr="00EB4FEF"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EB4FEF" w14:paraId="4B2161A8" w14:textId="77777777" w:rsidTr="00760FDD">
        <w:trPr>
          <w:trHeight w:val="521"/>
        </w:trPr>
        <w:tc>
          <w:tcPr>
            <w:tcW w:w="14485" w:type="dxa"/>
            <w:gridSpan w:val="3"/>
            <w:shd w:val="clear" w:color="auto" w:fill="D9D9D9" w:themeFill="background1" w:themeFillShade="D9"/>
          </w:tcPr>
          <w:p w14:paraId="0303FD84" w14:textId="77777777" w:rsidR="006B1147" w:rsidRPr="00EB4FEF" w:rsidRDefault="006B1147" w:rsidP="00760FDD">
            <w:pPr>
              <w:pStyle w:val="paragraph"/>
              <w:textAlignment w:val="baseline"/>
              <w:rPr>
                <w:rFonts w:ascii="Cambria" w:hAnsi="Cambria"/>
                <w:sz w:val="28"/>
                <w:szCs w:val="28"/>
              </w:rPr>
            </w:pPr>
            <w:r w:rsidRPr="00EB4FEF">
              <w:rPr>
                <w:rFonts w:ascii="Cambria" w:hAnsi="Cambria"/>
                <w:b/>
                <w:sz w:val="28"/>
                <w:szCs w:val="28"/>
              </w:rPr>
              <w:t>IL ECE Gateways Competency</w:t>
            </w:r>
            <w:r w:rsidRPr="00EB4FEF">
              <w:rPr>
                <w:rFonts w:ascii="Cambria" w:hAnsi="Cambria"/>
                <w:sz w:val="28"/>
                <w:szCs w:val="28"/>
              </w:rPr>
              <w:t xml:space="preserve">:  </w:t>
            </w:r>
            <w:r w:rsidRPr="00EB4FEF">
              <w:rPr>
                <w:rFonts w:ascii="Cambria" w:eastAsia="Times" w:hAnsi="Cambria"/>
                <w:b/>
                <w:sz w:val="28"/>
                <w:szCs w:val="28"/>
              </w:rPr>
              <w:t>CPD5</w:t>
            </w:r>
            <w:r w:rsidRPr="00EB4FEF">
              <w:rPr>
                <w:rFonts w:ascii="Cambria" w:eastAsia="Times" w:hAnsi="Cambria"/>
                <w:sz w:val="28"/>
                <w:szCs w:val="28"/>
              </w:rPr>
              <w:t>: Describes appropriate content supportive of young children’s development and learning</w:t>
            </w:r>
          </w:p>
        </w:tc>
      </w:tr>
      <w:tr w:rsidR="006B1147" w:rsidRPr="00EB4FEF" w14:paraId="274F8031" w14:textId="77777777" w:rsidTr="00760FDD">
        <w:trPr>
          <w:trHeight w:val="899"/>
        </w:trPr>
        <w:tc>
          <w:tcPr>
            <w:tcW w:w="6090" w:type="dxa"/>
            <w:shd w:val="clear" w:color="auto" w:fill="F2F2F2" w:themeFill="background1" w:themeFillShade="F2"/>
          </w:tcPr>
          <w:p w14:paraId="5AAC466B" w14:textId="77777777" w:rsidR="006B1147" w:rsidRPr="00EB4FEF" w:rsidRDefault="006B1147" w:rsidP="00760FDD">
            <w:pPr>
              <w:jc w:val="center"/>
              <w:rPr>
                <w:rFonts w:ascii="Cambria" w:hAnsi="Cambria"/>
                <w:b/>
                <w:bCs/>
              </w:rPr>
            </w:pPr>
            <w:r w:rsidRPr="00EB4FEF">
              <w:rPr>
                <w:rFonts w:ascii="Cambria" w:hAnsi="Cambria"/>
                <w:b/>
                <w:bCs/>
              </w:rPr>
              <w:t>Proposed NAEYC Standard &amp; Competency Alignment</w:t>
            </w:r>
          </w:p>
          <w:p w14:paraId="1E16664B" w14:textId="77777777" w:rsidR="006B1147" w:rsidRPr="00EB4FEF" w:rsidRDefault="006B1147" w:rsidP="00760FDD">
            <w:pPr>
              <w:jc w:val="center"/>
              <w:rPr>
                <w:rFonts w:ascii="Cambria" w:hAnsi="Cambria"/>
              </w:rPr>
            </w:pPr>
            <w:r w:rsidRPr="00EB4FEF">
              <w:rPr>
                <w:rFonts w:ascii="Cambria" w:hAnsi="Cambria"/>
              </w:rPr>
              <w:t>Standard 5a (5a-LVL2-1</w:t>
            </w:r>
            <w:r w:rsidRPr="00EB4FEF">
              <w:rPr>
                <w:rFonts w:ascii="Cambria" w:hAnsi="Cambria"/>
                <w:bCs/>
              </w:rPr>
              <w:t>)</w:t>
            </w:r>
          </w:p>
          <w:p w14:paraId="5C5F028B" w14:textId="77777777" w:rsidR="006B1147" w:rsidRPr="00EB4FEF" w:rsidRDefault="006B1147" w:rsidP="00760FDD">
            <w:pPr>
              <w:jc w:val="center"/>
              <w:rPr>
                <w:rFonts w:ascii="Cambria" w:hAnsi="Cambria"/>
              </w:rPr>
            </w:pPr>
            <w:r w:rsidRPr="00EB4FEF">
              <w:rPr>
                <w:rFonts w:ascii="Cambria" w:hAnsi="Cambria"/>
              </w:rPr>
              <w:t>Standard 5b (5b-LVL1-1 &amp; 2)</w:t>
            </w:r>
          </w:p>
          <w:p w14:paraId="43F16A49" w14:textId="77777777" w:rsidR="006B1147" w:rsidRPr="00EB4FEF" w:rsidRDefault="006B1147" w:rsidP="00760FDD">
            <w:pPr>
              <w:jc w:val="center"/>
              <w:rPr>
                <w:rFonts w:ascii="Cambria" w:hAnsi="Cambria"/>
              </w:rPr>
            </w:pPr>
          </w:p>
        </w:tc>
        <w:tc>
          <w:tcPr>
            <w:tcW w:w="3566" w:type="dxa"/>
            <w:shd w:val="clear" w:color="auto" w:fill="F2F2F2" w:themeFill="background1" w:themeFillShade="F2"/>
          </w:tcPr>
          <w:p w14:paraId="1F87398E" w14:textId="77777777" w:rsidR="006B1147" w:rsidRPr="00EB4FEF" w:rsidRDefault="006B1147" w:rsidP="00760FDD">
            <w:pPr>
              <w:jc w:val="center"/>
              <w:rPr>
                <w:rFonts w:ascii="Cambria" w:hAnsi="Cambria"/>
                <w:b/>
                <w:bCs/>
              </w:rPr>
            </w:pPr>
            <w:r w:rsidRPr="00EB4FEF">
              <w:rPr>
                <w:rFonts w:ascii="Cambria" w:hAnsi="Cambria"/>
                <w:b/>
                <w:bCs/>
              </w:rPr>
              <w:t>IPTS (2013) Alignment</w:t>
            </w:r>
          </w:p>
          <w:p w14:paraId="21B7B78F" w14:textId="77777777" w:rsidR="006B1147" w:rsidRPr="00EB4FEF" w:rsidRDefault="006B1147" w:rsidP="00760FDD">
            <w:pPr>
              <w:jc w:val="center"/>
              <w:rPr>
                <w:rFonts w:ascii="Cambria" w:hAnsi="Cambria"/>
                <w:b/>
                <w:bCs/>
              </w:rPr>
            </w:pPr>
            <w:r w:rsidRPr="00EB4FEF">
              <w:rPr>
                <w:rFonts w:ascii="Cambria" w:hAnsi="Cambria"/>
              </w:rPr>
              <w:t>2B, 2D, 2F, 3A, 6B, 6C, 6D, 6F</w:t>
            </w:r>
          </w:p>
        </w:tc>
        <w:tc>
          <w:tcPr>
            <w:tcW w:w="4829" w:type="dxa"/>
            <w:shd w:val="clear" w:color="auto" w:fill="F2F2F2" w:themeFill="background1" w:themeFillShade="F2"/>
          </w:tcPr>
          <w:p w14:paraId="20099A8E" w14:textId="77777777" w:rsidR="006B1147" w:rsidRPr="00EB4FEF" w:rsidRDefault="006B1147" w:rsidP="00760FDD">
            <w:pPr>
              <w:jc w:val="center"/>
              <w:rPr>
                <w:rFonts w:ascii="Cambria" w:hAnsi="Cambria"/>
                <w:b/>
                <w:bCs/>
              </w:rPr>
            </w:pPr>
            <w:proofErr w:type="spellStart"/>
            <w:r w:rsidRPr="00EB4FEF">
              <w:rPr>
                <w:rFonts w:ascii="Cambria" w:hAnsi="Cambria"/>
                <w:b/>
                <w:bCs/>
              </w:rPr>
              <w:t>InTASC</w:t>
            </w:r>
            <w:proofErr w:type="spellEnd"/>
            <w:r w:rsidRPr="00EB4FEF">
              <w:rPr>
                <w:rFonts w:ascii="Cambria" w:hAnsi="Cambria"/>
                <w:b/>
                <w:bCs/>
              </w:rPr>
              <w:t xml:space="preserve"> Alignment</w:t>
            </w:r>
          </w:p>
          <w:p w14:paraId="2B7AF681" w14:textId="77777777" w:rsidR="006B1147" w:rsidRPr="00EB4FEF" w:rsidRDefault="006B1147" w:rsidP="00760FDD">
            <w:pPr>
              <w:jc w:val="center"/>
              <w:rPr>
                <w:rFonts w:ascii="Cambria" w:hAnsi="Cambria"/>
                <w:b/>
                <w:bCs/>
              </w:rPr>
            </w:pPr>
            <w:r w:rsidRPr="00EB4FEF">
              <w:rPr>
                <w:rFonts w:ascii="Cambria" w:hAnsi="Cambria"/>
              </w:rPr>
              <w:t>2(a), 4(j), 4(p), 5(</w:t>
            </w:r>
            <w:proofErr w:type="spellStart"/>
            <w:r w:rsidRPr="00EB4FEF">
              <w:rPr>
                <w:rFonts w:ascii="Cambria" w:hAnsi="Cambria"/>
              </w:rPr>
              <w:t>i</w:t>
            </w:r>
            <w:proofErr w:type="spellEnd"/>
            <w:r w:rsidRPr="00EB4FEF">
              <w:rPr>
                <w:rFonts w:ascii="Cambria" w:hAnsi="Cambria"/>
              </w:rPr>
              <w:t>), 5(n), 5(p)</w:t>
            </w:r>
          </w:p>
        </w:tc>
      </w:tr>
      <w:tr w:rsidR="006B1147" w:rsidRPr="00EB4FEF" w14:paraId="522B2CEC" w14:textId="77777777" w:rsidTr="00760FDD">
        <w:trPr>
          <w:trHeight w:val="1556"/>
        </w:trPr>
        <w:tc>
          <w:tcPr>
            <w:tcW w:w="14485" w:type="dxa"/>
            <w:gridSpan w:val="3"/>
            <w:shd w:val="clear" w:color="auto" w:fill="FFCC99"/>
          </w:tcPr>
          <w:p w14:paraId="2FF59CA9" w14:textId="77777777" w:rsidR="006B1147" w:rsidRPr="00EB4FEF" w:rsidRDefault="006B1147" w:rsidP="00760FDD">
            <w:pPr>
              <w:shd w:val="clear" w:color="auto" w:fill="FFCC99"/>
              <w:rPr>
                <w:rFonts w:ascii="Cambria" w:hAnsi="Cambria"/>
                <w:b/>
                <w:bCs/>
                <w:sz w:val="22"/>
                <w:szCs w:val="22"/>
              </w:rPr>
            </w:pPr>
            <w:r w:rsidRPr="00EB4FEF">
              <w:rPr>
                <w:rFonts w:ascii="Cambria" w:hAnsi="Cambria"/>
                <w:b/>
                <w:bCs/>
                <w:sz w:val="22"/>
                <w:szCs w:val="22"/>
              </w:rPr>
              <w:t xml:space="preserve">Behaviors and Skills:  </w:t>
            </w:r>
          </w:p>
          <w:p w14:paraId="7C87D675" w14:textId="77777777" w:rsidR="006B1147" w:rsidRPr="00874729" w:rsidRDefault="006B1147" w:rsidP="00760FDD">
            <w:pPr>
              <w:pStyle w:val="ListParagraph"/>
              <w:numPr>
                <w:ilvl w:val="0"/>
                <w:numId w:val="2"/>
              </w:numPr>
              <w:shd w:val="clear" w:color="auto" w:fill="FFCC99"/>
              <w:rPr>
                <w:sz w:val="22"/>
                <w:szCs w:val="22"/>
              </w:rPr>
            </w:pPr>
            <w:r w:rsidRPr="00874729">
              <w:rPr>
                <w:sz w:val="22"/>
                <w:szCs w:val="22"/>
              </w:rPr>
              <w:t xml:space="preserve">Describes accurate and non-stereotypical </w:t>
            </w:r>
            <w:r w:rsidRPr="00874729">
              <w:rPr>
                <w:rFonts w:eastAsia="Times"/>
                <w:sz w:val="22"/>
                <w:szCs w:val="22"/>
              </w:rPr>
              <w:t>cultural representation (e.g. literature selection, classroom pictures, celebrations, music, etc.) in content, curricula, material, and resource selections in all content areas (e.g. literacy, math, science, social science, and creative arts). (5b-LV</w:t>
            </w:r>
            <w:r>
              <w:rPr>
                <w:rFonts w:eastAsia="Times"/>
                <w:sz w:val="22"/>
                <w:szCs w:val="22"/>
              </w:rPr>
              <w:t>L</w:t>
            </w:r>
            <w:r w:rsidRPr="00874729">
              <w:rPr>
                <w:rFonts w:eastAsia="Times"/>
                <w:sz w:val="22"/>
                <w:szCs w:val="22"/>
              </w:rPr>
              <w:t>1-1, 5b-</w:t>
            </w:r>
            <w:r>
              <w:rPr>
                <w:rFonts w:eastAsia="Times"/>
                <w:sz w:val="22"/>
                <w:szCs w:val="22"/>
              </w:rPr>
              <w:t>LVL</w:t>
            </w:r>
            <w:r w:rsidRPr="00874729">
              <w:rPr>
                <w:rFonts w:eastAsia="Times"/>
                <w:sz w:val="22"/>
                <w:szCs w:val="22"/>
              </w:rPr>
              <w:t>1-2)</w:t>
            </w:r>
          </w:p>
          <w:p w14:paraId="023B4942" w14:textId="77777777" w:rsidR="006B1147" w:rsidRPr="00874729" w:rsidRDefault="006B1147" w:rsidP="00760FDD">
            <w:pPr>
              <w:pStyle w:val="ListParagraph"/>
              <w:numPr>
                <w:ilvl w:val="0"/>
                <w:numId w:val="2"/>
              </w:numPr>
              <w:shd w:val="clear" w:color="auto" w:fill="FFCC99"/>
              <w:rPr>
                <w:sz w:val="22"/>
                <w:szCs w:val="22"/>
              </w:rPr>
            </w:pPr>
            <w:r w:rsidRPr="00874729">
              <w:rPr>
                <w:rFonts w:eastAsia="Times"/>
                <w:bCs/>
                <w:sz w:val="22"/>
                <w:szCs w:val="22"/>
              </w:rPr>
              <w:t>Determines each learner’s primary language and primary home language and explains how language (both verbal and written) is supported by content (e.g.</w:t>
            </w:r>
            <w:r w:rsidRPr="00874729">
              <w:rPr>
                <w:rFonts w:eastAsia="Times"/>
                <w:sz w:val="22"/>
                <w:szCs w:val="22"/>
              </w:rPr>
              <w:t xml:space="preserve"> literacy, math, science, social science, and creative arts)</w:t>
            </w:r>
            <w:r w:rsidRPr="00874729">
              <w:rPr>
                <w:rFonts w:eastAsia="Times"/>
                <w:bCs/>
                <w:sz w:val="22"/>
                <w:szCs w:val="22"/>
              </w:rPr>
              <w:t xml:space="preserve">, curricula, resource, material, and leveling choices of emerging multi-lingual communication. </w:t>
            </w:r>
            <w:r w:rsidRPr="00874729">
              <w:rPr>
                <w:rFonts w:eastAsia="Times"/>
                <w:sz w:val="22"/>
                <w:szCs w:val="22"/>
              </w:rPr>
              <w:t>(5a-LV</w:t>
            </w:r>
            <w:r>
              <w:rPr>
                <w:rFonts w:eastAsia="Times"/>
                <w:sz w:val="22"/>
                <w:szCs w:val="22"/>
              </w:rPr>
              <w:t>L</w:t>
            </w:r>
            <w:r w:rsidRPr="00874729">
              <w:rPr>
                <w:rFonts w:eastAsia="Times"/>
                <w:sz w:val="22"/>
                <w:szCs w:val="22"/>
              </w:rPr>
              <w:t>2-1, 5b-LV</w:t>
            </w:r>
            <w:r>
              <w:rPr>
                <w:rFonts w:eastAsia="Times"/>
                <w:sz w:val="22"/>
                <w:szCs w:val="22"/>
              </w:rPr>
              <w:t>L</w:t>
            </w:r>
            <w:r w:rsidRPr="00874729">
              <w:rPr>
                <w:rFonts w:eastAsia="Times"/>
                <w:sz w:val="22"/>
                <w:szCs w:val="22"/>
              </w:rPr>
              <w:t>1-1)</w:t>
            </w:r>
          </w:p>
          <w:p w14:paraId="37761B1B" w14:textId="77777777" w:rsidR="006B1147" w:rsidRPr="00D53BFB" w:rsidRDefault="006B1147" w:rsidP="00760FDD">
            <w:pPr>
              <w:pStyle w:val="ListParagraph"/>
              <w:numPr>
                <w:ilvl w:val="0"/>
                <w:numId w:val="2"/>
              </w:numPr>
              <w:shd w:val="clear" w:color="auto" w:fill="FFCC99"/>
              <w:rPr>
                <w:rFonts w:ascii="Cambria" w:hAnsi="Cambria"/>
                <w:sz w:val="22"/>
                <w:szCs w:val="22"/>
              </w:rPr>
            </w:pPr>
            <w:r w:rsidRPr="00874729">
              <w:rPr>
                <w:sz w:val="22"/>
                <w:szCs w:val="22"/>
              </w:rPr>
              <w:t xml:space="preserve">Justifies content choices (e.g. </w:t>
            </w:r>
            <w:r w:rsidRPr="00874729">
              <w:rPr>
                <w:rFonts w:eastAsia="Times"/>
                <w:sz w:val="22"/>
                <w:szCs w:val="22"/>
              </w:rPr>
              <w:t xml:space="preserve">literacy, math, science, social science, and creative arts) </w:t>
            </w:r>
            <w:r w:rsidRPr="00874729">
              <w:rPr>
                <w:sz w:val="22"/>
                <w:szCs w:val="22"/>
              </w:rPr>
              <w:t xml:space="preserve">with learner’s physical, cognitive, social, emotional, and linguistic developmental levels </w:t>
            </w:r>
            <w:r w:rsidRPr="00874729">
              <w:rPr>
                <w:rFonts w:eastAsia="Times"/>
                <w:sz w:val="22"/>
                <w:szCs w:val="22"/>
              </w:rPr>
              <w:t>(5a-LV</w:t>
            </w:r>
            <w:r>
              <w:rPr>
                <w:rFonts w:eastAsia="Times"/>
                <w:sz w:val="22"/>
                <w:szCs w:val="22"/>
              </w:rPr>
              <w:t>L</w:t>
            </w:r>
            <w:r w:rsidRPr="00874729">
              <w:rPr>
                <w:rFonts w:eastAsia="Times"/>
                <w:sz w:val="22"/>
                <w:szCs w:val="22"/>
              </w:rPr>
              <w:t>2-1, 5b-LV</w:t>
            </w:r>
            <w:r>
              <w:rPr>
                <w:rFonts w:eastAsia="Times"/>
                <w:sz w:val="22"/>
                <w:szCs w:val="22"/>
              </w:rPr>
              <w:t>L</w:t>
            </w:r>
            <w:r w:rsidRPr="00874729">
              <w:rPr>
                <w:rFonts w:eastAsia="Times"/>
                <w:sz w:val="22"/>
                <w:szCs w:val="22"/>
              </w:rPr>
              <w:t>1-1)</w:t>
            </w:r>
          </w:p>
          <w:p w14:paraId="48FAA224" w14:textId="77777777" w:rsidR="006B1147" w:rsidRPr="00D53BFB" w:rsidRDefault="006B1147" w:rsidP="00760FDD">
            <w:pPr>
              <w:shd w:val="clear" w:color="auto" w:fill="FFCC99"/>
              <w:rPr>
                <w:rFonts w:ascii="Cambria" w:hAnsi="Cambria"/>
                <w:sz w:val="22"/>
                <w:szCs w:val="22"/>
              </w:rPr>
            </w:pPr>
          </w:p>
        </w:tc>
      </w:tr>
    </w:tbl>
    <w:p w14:paraId="5D673E83" w14:textId="77777777" w:rsidR="006B1147" w:rsidRPr="00EB4FEF" w:rsidRDefault="006B1147" w:rsidP="006B1147">
      <w:pPr>
        <w:rPr>
          <w:rFonts w:ascii="Cambria" w:hAnsi="Cambria"/>
          <w:b/>
          <w:bCs/>
        </w:rPr>
      </w:pPr>
    </w:p>
    <w:p w14:paraId="5CD60D31" w14:textId="77777777" w:rsidR="006B1147" w:rsidRPr="00EB4FEF" w:rsidRDefault="006B1147" w:rsidP="006B1147">
      <w:pPr>
        <w:rPr>
          <w:rFonts w:ascii="Cambria" w:hAnsi="Cambria"/>
          <w:b/>
          <w:bCs/>
        </w:rPr>
      </w:pPr>
      <w:r w:rsidRPr="00EB4FEF">
        <w:rPr>
          <w:rFonts w:ascii="Cambria" w:hAnsi="Cambria"/>
          <w:b/>
          <w:bCs/>
        </w:rPr>
        <w:t>Master Rubric Row</w:t>
      </w:r>
    </w:p>
    <w:p w14:paraId="1AC4F655" w14:textId="77777777" w:rsidR="006B1147" w:rsidRPr="00EB4FEF"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901"/>
        <w:gridCol w:w="810"/>
        <w:gridCol w:w="900"/>
        <w:gridCol w:w="990"/>
        <w:gridCol w:w="1055"/>
        <w:gridCol w:w="6390"/>
        <w:gridCol w:w="920"/>
      </w:tblGrid>
      <w:tr w:rsidR="006B1147" w:rsidRPr="00EB4FEF" w14:paraId="32F06296" w14:textId="77777777" w:rsidTr="00760FDD">
        <w:tc>
          <w:tcPr>
            <w:tcW w:w="14330" w:type="dxa"/>
            <w:gridSpan w:val="8"/>
            <w:tcBorders>
              <w:top w:val="single" w:sz="24" w:space="0" w:color="auto"/>
              <w:left w:val="single" w:sz="24" w:space="0" w:color="auto"/>
              <w:right w:val="single" w:sz="24" w:space="0" w:color="auto"/>
            </w:tcBorders>
            <w:shd w:val="clear" w:color="auto" w:fill="D9D9D9" w:themeFill="background1" w:themeFillShade="D9"/>
          </w:tcPr>
          <w:p w14:paraId="112AD314" w14:textId="77777777" w:rsidR="006B1147" w:rsidRPr="00EB4FEF" w:rsidRDefault="006B1147" w:rsidP="00760FDD">
            <w:pPr>
              <w:pStyle w:val="Heading3"/>
              <w:spacing w:line="360" w:lineRule="auto"/>
              <w:jc w:val="center"/>
              <w:rPr>
                <w:rFonts w:ascii="Cambria" w:hAnsi="Cambria"/>
                <w:sz w:val="32"/>
                <w:szCs w:val="32"/>
              </w:rPr>
            </w:pPr>
            <w:r w:rsidRPr="00EB4FEF">
              <w:rPr>
                <w:rFonts w:ascii="Cambria" w:hAnsi="Cambria"/>
                <w:sz w:val="32"/>
                <w:szCs w:val="32"/>
              </w:rPr>
              <w:t>ECE Curriculum Master Rubric</w:t>
            </w:r>
          </w:p>
        </w:tc>
      </w:tr>
      <w:tr w:rsidR="006B1147" w:rsidRPr="00EB4FEF" w14:paraId="317F9DE6" w14:textId="77777777" w:rsidTr="00760FDD">
        <w:trPr>
          <w:trHeight w:val="285"/>
        </w:trPr>
        <w:tc>
          <w:tcPr>
            <w:tcW w:w="2364" w:type="dxa"/>
            <w:vMerge w:val="restart"/>
            <w:tcBorders>
              <w:top w:val="single" w:sz="24" w:space="0" w:color="auto"/>
              <w:left w:val="single" w:sz="24" w:space="0" w:color="auto"/>
              <w:bottom w:val="single" w:sz="2" w:space="0" w:color="auto"/>
              <w:right w:val="single" w:sz="2" w:space="0" w:color="auto"/>
            </w:tcBorders>
            <w:shd w:val="clear" w:color="auto" w:fill="F2F2F2" w:themeFill="background1" w:themeFillShade="F2"/>
          </w:tcPr>
          <w:p w14:paraId="4B02D06F"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22"/>
                <w:szCs w:val="22"/>
              </w:rPr>
              <w:t>Competency</w:t>
            </w:r>
          </w:p>
          <w:p w14:paraId="46031827" w14:textId="77777777" w:rsidR="006B1147" w:rsidRPr="00EB4FEF" w:rsidRDefault="006B1147" w:rsidP="00760FDD">
            <w:pPr>
              <w:jc w:val="center"/>
              <w:rPr>
                <w:rFonts w:ascii="Cambria" w:eastAsia="Times" w:hAnsi="Cambria"/>
                <w:sz w:val="22"/>
                <w:szCs w:val="22"/>
              </w:rPr>
            </w:pPr>
          </w:p>
        </w:tc>
        <w:tc>
          <w:tcPr>
            <w:tcW w:w="11046" w:type="dxa"/>
            <w:gridSpan w:val="6"/>
            <w:tcBorders>
              <w:top w:val="single" w:sz="24" w:space="0" w:color="auto"/>
              <w:left w:val="single" w:sz="2" w:space="0" w:color="auto"/>
              <w:bottom w:val="single" w:sz="2" w:space="0" w:color="auto"/>
              <w:right w:val="single" w:sz="2" w:space="0" w:color="auto"/>
            </w:tcBorders>
            <w:shd w:val="clear" w:color="auto" w:fill="F2F2F2" w:themeFill="background1" w:themeFillShade="F2"/>
          </w:tcPr>
          <w:p w14:paraId="7FC2643C"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22"/>
                <w:szCs w:val="22"/>
              </w:rPr>
              <w:t>Competent</w:t>
            </w:r>
          </w:p>
          <w:p w14:paraId="5F8C4A5B" w14:textId="77777777" w:rsidR="006B1147" w:rsidRPr="00EB4FEF" w:rsidRDefault="006B1147" w:rsidP="00760FDD">
            <w:pPr>
              <w:jc w:val="center"/>
              <w:rPr>
                <w:rFonts w:ascii="Cambria" w:eastAsia="Times" w:hAnsi="Cambria"/>
                <w:bCs/>
                <w:sz w:val="22"/>
                <w:szCs w:val="22"/>
              </w:rPr>
            </w:pPr>
          </w:p>
        </w:tc>
        <w:tc>
          <w:tcPr>
            <w:tcW w:w="920" w:type="dxa"/>
            <w:vMerge w:val="restart"/>
            <w:tcBorders>
              <w:top w:val="single" w:sz="24" w:space="0" w:color="auto"/>
              <w:left w:val="single" w:sz="2" w:space="0" w:color="auto"/>
              <w:right w:val="single" w:sz="24" w:space="0" w:color="auto"/>
            </w:tcBorders>
            <w:shd w:val="clear" w:color="auto" w:fill="F2F2F2" w:themeFill="background1" w:themeFillShade="F2"/>
          </w:tcPr>
          <w:p w14:paraId="240D68F1" w14:textId="77777777" w:rsidR="006B1147" w:rsidRPr="00EB4FEF" w:rsidRDefault="006B1147" w:rsidP="00760FDD">
            <w:pPr>
              <w:jc w:val="center"/>
              <w:rPr>
                <w:rFonts w:ascii="Cambria" w:eastAsia="Times" w:hAnsi="Cambria"/>
                <w:sz w:val="22"/>
                <w:szCs w:val="22"/>
              </w:rPr>
            </w:pPr>
            <w:r w:rsidRPr="00EB4FEF">
              <w:rPr>
                <w:rFonts w:ascii="Cambria" w:eastAsia="Times" w:hAnsi="Cambria"/>
                <w:b/>
                <w:bCs/>
                <w:sz w:val="16"/>
                <w:szCs w:val="16"/>
              </w:rPr>
              <w:t>Unable to Assess</w:t>
            </w:r>
          </w:p>
        </w:tc>
      </w:tr>
      <w:tr w:rsidR="006B1147" w:rsidRPr="00EB4FEF" w14:paraId="1EA43713" w14:textId="77777777" w:rsidTr="00760FDD">
        <w:trPr>
          <w:trHeight w:val="284"/>
        </w:trPr>
        <w:tc>
          <w:tcPr>
            <w:tcW w:w="2364" w:type="dxa"/>
            <w:vMerge/>
            <w:tcBorders>
              <w:left w:val="single" w:sz="24" w:space="0" w:color="auto"/>
              <w:bottom w:val="single" w:sz="2" w:space="0" w:color="auto"/>
              <w:right w:val="single" w:sz="2" w:space="0" w:color="auto"/>
            </w:tcBorders>
          </w:tcPr>
          <w:p w14:paraId="07D94AD0" w14:textId="77777777" w:rsidR="006B1147" w:rsidRPr="00EB4FEF" w:rsidRDefault="006B1147" w:rsidP="00760FDD">
            <w:pPr>
              <w:jc w:val="center"/>
              <w:rPr>
                <w:rFonts w:ascii="Cambria" w:eastAsia="Times" w:hAnsi="Cambria"/>
                <w:b/>
                <w:bCs/>
                <w:sz w:val="22"/>
                <w:szCs w:val="22"/>
              </w:rPr>
            </w:pPr>
          </w:p>
        </w:tc>
        <w:tc>
          <w:tcPr>
            <w:tcW w:w="901" w:type="dxa"/>
            <w:tcBorders>
              <w:top w:val="single" w:sz="2" w:space="0" w:color="auto"/>
              <w:left w:val="single" w:sz="2" w:space="0" w:color="auto"/>
              <w:bottom w:val="single" w:sz="2" w:space="0" w:color="auto"/>
              <w:right w:val="single" w:sz="2" w:space="0" w:color="auto"/>
            </w:tcBorders>
            <w:shd w:val="clear" w:color="auto" w:fill="FFFFFF" w:themeFill="background1"/>
          </w:tcPr>
          <w:p w14:paraId="3617C144"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FFFFF" w:themeFill="background1"/>
          </w:tcPr>
          <w:p w14:paraId="485E0DEB"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FFFFF" w:themeFill="background1"/>
          </w:tcPr>
          <w:p w14:paraId="5B48BD65"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18"/>
                <w:szCs w:val="18"/>
              </w:rPr>
              <w:t>Science</w:t>
            </w:r>
          </w:p>
        </w:tc>
        <w:tc>
          <w:tcPr>
            <w:tcW w:w="990" w:type="dxa"/>
            <w:tcBorders>
              <w:top w:val="single" w:sz="2" w:space="0" w:color="auto"/>
              <w:left w:val="single" w:sz="2" w:space="0" w:color="auto"/>
              <w:bottom w:val="single" w:sz="2" w:space="0" w:color="auto"/>
              <w:right w:val="single" w:sz="2" w:space="0" w:color="auto"/>
            </w:tcBorders>
            <w:shd w:val="clear" w:color="auto" w:fill="FFFFFF" w:themeFill="background1"/>
          </w:tcPr>
          <w:p w14:paraId="1096C168"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FFFFF" w:themeFill="background1"/>
          </w:tcPr>
          <w:p w14:paraId="028673F9"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18"/>
                <w:szCs w:val="18"/>
              </w:rPr>
              <w:t>Creative Activities</w:t>
            </w:r>
          </w:p>
        </w:tc>
        <w:tc>
          <w:tcPr>
            <w:tcW w:w="6390" w:type="dxa"/>
            <w:tcBorders>
              <w:top w:val="single" w:sz="2" w:space="0" w:color="auto"/>
              <w:left w:val="single" w:sz="2" w:space="0" w:color="auto"/>
              <w:bottom w:val="single" w:sz="2" w:space="0" w:color="auto"/>
              <w:right w:val="single" w:sz="2" w:space="0" w:color="auto"/>
            </w:tcBorders>
            <w:shd w:val="clear" w:color="auto" w:fill="FFFFFF" w:themeFill="background1"/>
          </w:tcPr>
          <w:p w14:paraId="7B1BCBFA" w14:textId="77777777" w:rsidR="006B1147" w:rsidRPr="00EB4FEF" w:rsidRDefault="006B1147" w:rsidP="00760FDD">
            <w:pPr>
              <w:jc w:val="center"/>
              <w:rPr>
                <w:rFonts w:ascii="Cambria" w:eastAsia="Times" w:hAnsi="Cambria"/>
                <w:b/>
                <w:bCs/>
                <w:sz w:val="22"/>
                <w:szCs w:val="22"/>
              </w:rPr>
            </w:pPr>
            <w:r w:rsidRPr="00EB4FEF">
              <w:rPr>
                <w:rFonts w:ascii="Cambria" w:eastAsia="Times" w:hAnsi="Cambria"/>
                <w:b/>
                <w:bCs/>
                <w:sz w:val="22"/>
                <w:szCs w:val="22"/>
              </w:rPr>
              <w:t>Criteria</w:t>
            </w:r>
          </w:p>
        </w:tc>
        <w:tc>
          <w:tcPr>
            <w:tcW w:w="920" w:type="dxa"/>
            <w:vMerge/>
            <w:tcBorders>
              <w:left w:val="single" w:sz="2" w:space="0" w:color="auto"/>
              <w:bottom w:val="single" w:sz="4" w:space="0" w:color="000000" w:themeColor="text1"/>
              <w:right w:val="single" w:sz="24" w:space="0" w:color="auto"/>
            </w:tcBorders>
          </w:tcPr>
          <w:p w14:paraId="746D42AF" w14:textId="77777777" w:rsidR="006B1147" w:rsidRPr="00EB4FEF" w:rsidRDefault="006B1147" w:rsidP="00760FDD">
            <w:pPr>
              <w:jc w:val="center"/>
              <w:rPr>
                <w:rFonts w:ascii="Cambria" w:eastAsia="Times" w:hAnsi="Cambria"/>
                <w:b/>
                <w:bCs/>
                <w:sz w:val="16"/>
                <w:szCs w:val="16"/>
              </w:rPr>
            </w:pPr>
          </w:p>
        </w:tc>
      </w:tr>
      <w:tr w:rsidR="006B1147" w:rsidRPr="00EB4FEF" w14:paraId="5E8A3A01" w14:textId="77777777" w:rsidTr="00760FDD">
        <w:trPr>
          <w:trHeight w:val="1006"/>
        </w:trPr>
        <w:tc>
          <w:tcPr>
            <w:tcW w:w="2364" w:type="dxa"/>
            <w:vMerge w:val="restart"/>
            <w:tcBorders>
              <w:top w:val="single" w:sz="2" w:space="0" w:color="auto"/>
              <w:left w:val="single" w:sz="24" w:space="0" w:color="auto"/>
              <w:bottom w:val="single" w:sz="24" w:space="0" w:color="auto"/>
            </w:tcBorders>
            <w:shd w:val="clear" w:color="auto" w:fill="FFCC99"/>
          </w:tcPr>
          <w:p w14:paraId="1CE1A55A" w14:textId="77777777" w:rsidR="006B1147" w:rsidRPr="00EB4FEF" w:rsidRDefault="006B1147" w:rsidP="00760FDD">
            <w:pPr>
              <w:rPr>
                <w:rFonts w:ascii="Cambria" w:eastAsia="Times" w:hAnsi="Cambria"/>
                <w:sz w:val="22"/>
                <w:szCs w:val="22"/>
              </w:rPr>
            </w:pPr>
            <w:r w:rsidRPr="00EB4FEF">
              <w:rPr>
                <w:rFonts w:ascii="Cambria" w:eastAsia="Times" w:hAnsi="Cambria"/>
                <w:b/>
                <w:sz w:val="22"/>
                <w:szCs w:val="22"/>
              </w:rPr>
              <w:lastRenderedPageBreak/>
              <w:t>CPD5</w:t>
            </w:r>
            <w:r w:rsidRPr="00EB4FEF">
              <w:rPr>
                <w:rFonts w:ascii="Cambria" w:eastAsia="Times" w:hAnsi="Cambria"/>
                <w:sz w:val="22"/>
                <w:szCs w:val="22"/>
              </w:rPr>
              <w:t>: Describes appropriate content supportive of young children’s development and learning</w:t>
            </w:r>
          </w:p>
          <w:p w14:paraId="1791322F" w14:textId="77777777" w:rsidR="006B1147" w:rsidRPr="00EB4FEF" w:rsidRDefault="006B1147" w:rsidP="00760FDD">
            <w:pPr>
              <w:rPr>
                <w:rFonts w:ascii="Cambria" w:eastAsia="Times" w:hAnsi="Cambria"/>
                <w:sz w:val="22"/>
                <w:szCs w:val="22"/>
              </w:rPr>
            </w:pPr>
          </w:p>
          <w:p w14:paraId="383EE94D" w14:textId="77777777" w:rsidR="006B1147" w:rsidRPr="00EB4FEF" w:rsidRDefault="006B1147" w:rsidP="00760FDD">
            <w:pPr>
              <w:rPr>
                <w:rFonts w:ascii="Cambria" w:eastAsia="Times" w:hAnsi="Cambria"/>
                <w:iCs/>
                <w:sz w:val="18"/>
                <w:szCs w:val="18"/>
              </w:rPr>
            </w:pPr>
            <w:r w:rsidRPr="00EB4FEF">
              <w:rPr>
                <w:rFonts w:ascii="Cambria" w:eastAsia="Times" w:hAnsi="Cambria"/>
                <w:b/>
                <w:bCs/>
                <w:iCs/>
                <w:sz w:val="18"/>
                <w:szCs w:val="18"/>
              </w:rPr>
              <w:t>NAEYC</w:t>
            </w:r>
            <w:r w:rsidRPr="00EB4FEF">
              <w:rPr>
                <w:rFonts w:ascii="Cambria" w:eastAsia="Times" w:hAnsi="Cambria"/>
                <w:iCs/>
                <w:sz w:val="18"/>
                <w:szCs w:val="18"/>
              </w:rPr>
              <w:t>: 5a, 5b (</w:t>
            </w:r>
            <w:r w:rsidRPr="00EB4FEF">
              <w:rPr>
                <w:rFonts w:ascii="Cambria" w:hAnsi="Cambria"/>
                <w:sz w:val="18"/>
                <w:szCs w:val="18"/>
              </w:rPr>
              <w:t>5a-LVL2-1, 5b-LVL1-1 &amp; 2)</w:t>
            </w:r>
          </w:p>
          <w:p w14:paraId="6088F999" w14:textId="77777777" w:rsidR="006B1147" w:rsidRPr="00EB4FEF" w:rsidRDefault="006B1147" w:rsidP="00760FDD">
            <w:pPr>
              <w:rPr>
                <w:rFonts w:ascii="Cambria" w:hAnsi="Cambria"/>
                <w:sz w:val="18"/>
                <w:szCs w:val="18"/>
              </w:rPr>
            </w:pPr>
            <w:r w:rsidRPr="00EB4FEF">
              <w:rPr>
                <w:rFonts w:ascii="Cambria" w:eastAsia="Times" w:hAnsi="Cambria"/>
                <w:b/>
                <w:bCs/>
                <w:iCs/>
                <w:sz w:val="18"/>
                <w:szCs w:val="18"/>
              </w:rPr>
              <w:t>IPTS</w:t>
            </w:r>
            <w:r w:rsidRPr="00EB4FEF">
              <w:rPr>
                <w:rFonts w:ascii="Cambria" w:eastAsia="Times" w:hAnsi="Cambria"/>
                <w:iCs/>
                <w:sz w:val="18"/>
                <w:szCs w:val="18"/>
              </w:rPr>
              <w:t xml:space="preserve">: </w:t>
            </w:r>
            <w:r w:rsidRPr="00EB4FEF">
              <w:rPr>
                <w:rFonts w:ascii="Cambria" w:hAnsi="Cambria"/>
                <w:sz w:val="18"/>
                <w:szCs w:val="18"/>
              </w:rPr>
              <w:t>2B, 2D, 2F, 3A, 6B, 6C, 6D, 6F</w:t>
            </w:r>
          </w:p>
          <w:p w14:paraId="01DC5F7E" w14:textId="77777777" w:rsidR="006B1147" w:rsidRPr="00EB4FEF" w:rsidRDefault="006B1147" w:rsidP="00760FDD">
            <w:pPr>
              <w:rPr>
                <w:rFonts w:ascii="Cambria" w:hAnsi="Cambria"/>
                <w:sz w:val="18"/>
                <w:szCs w:val="18"/>
              </w:rPr>
            </w:pPr>
            <w:proofErr w:type="spellStart"/>
            <w:r w:rsidRPr="00EB4FEF">
              <w:rPr>
                <w:rFonts w:ascii="Cambria" w:hAnsi="Cambria"/>
                <w:b/>
                <w:bCs/>
                <w:sz w:val="18"/>
                <w:szCs w:val="18"/>
              </w:rPr>
              <w:t>InTASC</w:t>
            </w:r>
            <w:proofErr w:type="spellEnd"/>
            <w:r w:rsidRPr="00EB4FEF">
              <w:rPr>
                <w:rFonts w:ascii="Cambria" w:hAnsi="Cambria"/>
                <w:sz w:val="18"/>
                <w:szCs w:val="18"/>
              </w:rPr>
              <w:t>: 2(a), 4(j), 4(p), 5(</w:t>
            </w:r>
            <w:proofErr w:type="spellStart"/>
            <w:r w:rsidRPr="00EB4FEF">
              <w:rPr>
                <w:rFonts w:ascii="Cambria" w:hAnsi="Cambria"/>
                <w:sz w:val="18"/>
                <w:szCs w:val="18"/>
              </w:rPr>
              <w:t>i</w:t>
            </w:r>
            <w:proofErr w:type="spellEnd"/>
            <w:r w:rsidRPr="00EB4FEF">
              <w:rPr>
                <w:rFonts w:ascii="Cambria" w:hAnsi="Cambria"/>
                <w:sz w:val="18"/>
                <w:szCs w:val="18"/>
              </w:rPr>
              <w:t>), 5(n), 5(p)</w:t>
            </w:r>
          </w:p>
        </w:tc>
        <w:tc>
          <w:tcPr>
            <w:tcW w:w="901" w:type="dxa"/>
            <w:tcBorders>
              <w:top w:val="single" w:sz="2" w:space="0" w:color="auto"/>
            </w:tcBorders>
            <w:shd w:val="clear" w:color="auto" w:fill="FFCC99"/>
          </w:tcPr>
          <w:p w14:paraId="7E481061" w14:textId="77777777" w:rsidR="006B1147" w:rsidRPr="00EB4FEF" w:rsidRDefault="006B1147" w:rsidP="00760FDD">
            <w:pPr>
              <w:rPr>
                <w:rFonts w:ascii="Cambria" w:hAnsi="Cambria"/>
                <w:sz w:val="22"/>
                <w:szCs w:val="22"/>
              </w:rPr>
            </w:pPr>
          </w:p>
        </w:tc>
        <w:tc>
          <w:tcPr>
            <w:tcW w:w="810" w:type="dxa"/>
            <w:tcBorders>
              <w:top w:val="single" w:sz="2" w:space="0" w:color="auto"/>
            </w:tcBorders>
            <w:shd w:val="clear" w:color="auto" w:fill="FFCC99"/>
          </w:tcPr>
          <w:p w14:paraId="2DA94E81" w14:textId="77777777" w:rsidR="006B1147" w:rsidRPr="00EB4FEF" w:rsidRDefault="006B1147" w:rsidP="00760FDD">
            <w:pPr>
              <w:rPr>
                <w:rFonts w:ascii="Cambria" w:hAnsi="Cambria"/>
                <w:sz w:val="22"/>
                <w:szCs w:val="22"/>
              </w:rPr>
            </w:pPr>
          </w:p>
        </w:tc>
        <w:tc>
          <w:tcPr>
            <w:tcW w:w="900" w:type="dxa"/>
            <w:tcBorders>
              <w:top w:val="single" w:sz="2" w:space="0" w:color="auto"/>
            </w:tcBorders>
            <w:shd w:val="clear" w:color="auto" w:fill="FFCC99"/>
          </w:tcPr>
          <w:p w14:paraId="53357F9B" w14:textId="77777777" w:rsidR="006B1147" w:rsidRPr="00EB4FEF" w:rsidRDefault="006B1147" w:rsidP="00760FDD">
            <w:pPr>
              <w:rPr>
                <w:rFonts w:ascii="Cambria" w:hAnsi="Cambria"/>
                <w:sz w:val="22"/>
                <w:szCs w:val="22"/>
              </w:rPr>
            </w:pPr>
          </w:p>
        </w:tc>
        <w:tc>
          <w:tcPr>
            <w:tcW w:w="990" w:type="dxa"/>
            <w:tcBorders>
              <w:top w:val="single" w:sz="2" w:space="0" w:color="auto"/>
            </w:tcBorders>
            <w:shd w:val="clear" w:color="auto" w:fill="FFCC99"/>
          </w:tcPr>
          <w:p w14:paraId="466D47DB" w14:textId="77777777" w:rsidR="006B1147" w:rsidRPr="00EB4FEF" w:rsidRDefault="006B1147" w:rsidP="00760FDD">
            <w:pPr>
              <w:rPr>
                <w:rFonts w:ascii="Cambria" w:hAnsi="Cambria"/>
                <w:sz w:val="22"/>
                <w:szCs w:val="22"/>
              </w:rPr>
            </w:pPr>
          </w:p>
        </w:tc>
        <w:tc>
          <w:tcPr>
            <w:tcW w:w="1055" w:type="dxa"/>
            <w:tcBorders>
              <w:top w:val="single" w:sz="2" w:space="0" w:color="auto"/>
            </w:tcBorders>
            <w:shd w:val="clear" w:color="auto" w:fill="FFCC99"/>
          </w:tcPr>
          <w:p w14:paraId="696A81A2" w14:textId="77777777" w:rsidR="006B1147" w:rsidRPr="00EB4FEF" w:rsidRDefault="006B1147" w:rsidP="00760FDD">
            <w:pPr>
              <w:rPr>
                <w:rFonts w:ascii="Cambria" w:hAnsi="Cambria"/>
                <w:sz w:val="22"/>
                <w:szCs w:val="22"/>
              </w:rPr>
            </w:pPr>
          </w:p>
        </w:tc>
        <w:tc>
          <w:tcPr>
            <w:tcW w:w="6390" w:type="dxa"/>
            <w:tcBorders>
              <w:top w:val="single" w:sz="2" w:space="0" w:color="auto"/>
            </w:tcBorders>
            <w:shd w:val="clear" w:color="auto" w:fill="FFCC99"/>
          </w:tcPr>
          <w:p w14:paraId="35FC2554" w14:textId="77777777" w:rsidR="006B1147" w:rsidRPr="00EB4FEF" w:rsidRDefault="006B1147" w:rsidP="00760FDD">
            <w:pPr>
              <w:rPr>
                <w:rFonts w:ascii="Cambria" w:hAnsi="Cambria"/>
                <w:sz w:val="22"/>
                <w:szCs w:val="22"/>
              </w:rPr>
            </w:pPr>
            <w:r w:rsidRPr="00EB4FEF">
              <w:rPr>
                <w:rFonts w:ascii="Cambria" w:eastAsia="Times" w:hAnsi="Cambria"/>
                <w:bCs/>
                <w:sz w:val="22"/>
                <w:szCs w:val="22"/>
              </w:rPr>
              <w:t>Culturally responsive content</w:t>
            </w:r>
            <w:r w:rsidRPr="00EB4FEF">
              <w:rPr>
                <w:rFonts w:ascii="Cambria" w:eastAsia="Times" w:hAnsi="Cambria"/>
                <w:sz w:val="22"/>
                <w:szCs w:val="22"/>
              </w:rPr>
              <w:t xml:space="preserve"> supportive of young children's healthy development and learning</w:t>
            </w:r>
          </w:p>
        </w:tc>
        <w:tc>
          <w:tcPr>
            <w:tcW w:w="920" w:type="dxa"/>
            <w:tcBorders>
              <w:right w:val="single" w:sz="24" w:space="0" w:color="auto"/>
            </w:tcBorders>
            <w:shd w:val="clear" w:color="auto" w:fill="FFCC99"/>
          </w:tcPr>
          <w:p w14:paraId="2530DC90" w14:textId="77777777" w:rsidR="006B1147" w:rsidRPr="00EB4FEF" w:rsidRDefault="006B1147" w:rsidP="00760FDD">
            <w:pPr>
              <w:rPr>
                <w:rFonts w:ascii="Cambria" w:hAnsi="Cambria"/>
                <w:sz w:val="22"/>
                <w:szCs w:val="22"/>
              </w:rPr>
            </w:pPr>
            <w:r w:rsidRPr="00EB4FEF">
              <w:rPr>
                <w:rFonts w:ascii="Cambria" w:eastAsia="Times" w:hAnsi="Cambria"/>
                <w:sz w:val="22"/>
                <w:szCs w:val="22"/>
              </w:rPr>
              <w:t> </w:t>
            </w:r>
          </w:p>
        </w:tc>
      </w:tr>
      <w:tr w:rsidR="006B1147" w:rsidRPr="00EB4FEF" w14:paraId="5A311CAC" w14:textId="77777777" w:rsidTr="00760FDD">
        <w:trPr>
          <w:trHeight w:val="1006"/>
        </w:trPr>
        <w:tc>
          <w:tcPr>
            <w:tcW w:w="2364" w:type="dxa"/>
            <w:vMerge/>
            <w:tcBorders>
              <w:left w:val="single" w:sz="24" w:space="0" w:color="auto"/>
              <w:bottom w:val="single" w:sz="24" w:space="0" w:color="auto"/>
            </w:tcBorders>
          </w:tcPr>
          <w:p w14:paraId="77E03351" w14:textId="77777777" w:rsidR="006B1147" w:rsidRPr="00EB4FEF" w:rsidRDefault="006B1147" w:rsidP="00760FDD">
            <w:pPr>
              <w:rPr>
                <w:rFonts w:ascii="Cambria" w:eastAsia="Times" w:hAnsi="Cambria"/>
                <w:sz w:val="22"/>
                <w:szCs w:val="22"/>
              </w:rPr>
            </w:pPr>
          </w:p>
        </w:tc>
        <w:tc>
          <w:tcPr>
            <w:tcW w:w="901" w:type="dxa"/>
            <w:shd w:val="clear" w:color="auto" w:fill="FFCC99"/>
          </w:tcPr>
          <w:p w14:paraId="6F1DAD66" w14:textId="77777777" w:rsidR="006B1147" w:rsidRPr="00EB4FEF" w:rsidRDefault="006B1147" w:rsidP="00760FDD">
            <w:pPr>
              <w:rPr>
                <w:rFonts w:ascii="Cambria" w:hAnsi="Cambria"/>
                <w:sz w:val="22"/>
                <w:szCs w:val="22"/>
              </w:rPr>
            </w:pPr>
          </w:p>
        </w:tc>
        <w:tc>
          <w:tcPr>
            <w:tcW w:w="810" w:type="dxa"/>
            <w:shd w:val="clear" w:color="auto" w:fill="FFCC99"/>
          </w:tcPr>
          <w:p w14:paraId="60920F60" w14:textId="77777777" w:rsidR="006B1147" w:rsidRPr="00EB4FEF" w:rsidRDefault="006B1147" w:rsidP="00760FDD">
            <w:pPr>
              <w:rPr>
                <w:rFonts w:ascii="Cambria" w:hAnsi="Cambria"/>
                <w:sz w:val="22"/>
                <w:szCs w:val="22"/>
              </w:rPr>
            </w:pPr>
          </w:p>
        </w:tc>
        <w:tc>
          <w:tcPr>
            <w:tcW w:w="900" w:type="dxa"/>
            <w:shd w:val="clear" w:color="auto" w:fill="FFCC99"/>
          </w:tcPr>
          <w:p w14:paraId="5E64B050" w14:textId="77777777" w:rsidR="006B1147" w:rsidRPr="00EB4FEF" w:rsidRDefault="006B1147" w:rsidP="00760FDD">
            <w:pPr>
              <w:rPr>
                <w:rFonts w:ascii="Cambria" w:hAnsi="Cambria"/>
                <w:sz w:val="22"/>
                <w:szCs w:val="22"/>
              </w:rPr>
            </w:pPr>
          </w:p>
        </w:tc>
        <w:tc>
          <w:tcPr>
            <w:tcW w:w="990" w:type="dxa"/>
            <w:shd w:val="clear" w:color="auto" w:fill="FFCC99"/>
          </w:tcPr>
          <w:p w14:paraId="57CCD01E" w14:textId="77777777" w:rsidR="006B1147" w:rsidRPr="00EB4FEF" w:rsidRDefault="006B1147" w:rsidP="00760FDD">
            <w:pPr>
              <w:rPr>
                <w:rFonts w:ascii="Cambria" w:hAnsi="Cambria"/>
                <w:sz w:val="22"/>
                <w:szCs w:val="22"/>
              </w:rPr>
            </w:pPr>
          </w:p>
        </w:tc>
        <w:tc>
          <w:tcPr>
            <w:tcW w:w="1055" w:type="dxa"/>
            <w:shd w:val="clear" w:color="auto" w:fill="FFCC99"/>
          </w:tcPr>
          <w:p w14:paraId="6758EDAE" w14:textId="77777777" w:rsidR="006B1147" w:rsidRPr="00EB4FEF" w:rsidRDefault="006B1147" w:rsidP="00760FDD">
            <w:pPr>
              <w:rPr>
                <w:rFonts w:ascii="Cambria" w:hAnsi="Cambria"/>
                <w:sz w:val="22"/>
                <w:szCs w:val="22"/>
              </w:rPr>
            </w:pPr>
          </w:p>
        </w:tc>
        <w:tc>
          <w:tcPr>
            <w:tcW w:w="6390" w:type="dxa"/>
            <w:shd w:val="clear" w:color="auto" w:fill="FFCC99"/>
          </w:tcPr>
          <w:p w14:paraId="59A323CC" w14:textId="77777777" w:rsidR="006B1147" w:rsidRPr="00EB4FEF" w:rsidRDefault="006B1147" w:rsidP="00760FDD">
            <w:pPr>
              <w:rPr>
                <w:rFonts w:ascii="Cambria" w:hAnsi="Cambria"/>
                <w:sz w:val="22"/>
                <w:szCs w:val="22"/>
              </w:rPr>
            </w:pPr>
            <w:r w:rsidRPr="00EB4FEF">
              <w:rPr>
                <w:rFonts w:ascii="Cambria" w:eastAsia="Times" w:hAnsi="Cambria"/>
                <w:bCs/>
                <w:sz w:val="22"/>
                <w:szCs w:val="22"/>
              </w:rPr>
              <w:t>Linguistically responsive content</w:t>
            </w:r>
            <w:r w:rsidRPr="00EB4FEF">
              <w:rPr>
                <w:rFonts w:ascii="Cambria" w:eastAsia="Times" w:hAnsi="Cambria"/>
                <w:sz w:val="22"/>
                <w:szCs w:val="22"/>
              </w:rPr>
              <w:t xml:space="preserve"> supportive of young children's healthy development and learning</w:t>
            </w:r>
          </w:p>
        </w:tc>
        <w:tc>
          <w:tcPr>
            <w:tcW w:w="920" w:type="dxa"/>
            <w:tcBorders>
              <w:right w:val="single" w:sz="24" w:space="0" w:color="auto"/>
            </w:tcBorders>
            <w:shd w:val="clear" w:color="auto" w:fill="FFCC99"/>
          </w:tcPr>
          <w:p w14:paraId="62A11F0D" w14:textId="77777777" w:rsidR="006B1147" w:rsidRPr="00EB4FEF" w:rsidRDefault="006B1147" w:rsidP="00760FDD">
            <w:pPr>
              <w:rPr>
                <w:rFonts w:ascii="Cambria" w:eastAsia="Times" w:hAnsi="Cambria"/>
                <w:sz w:val="22"/>
                <w:szCs w:val="22"/>
              </w:rPr>
            </w:pPr>
          </w:p>
        </w:tc>
      </w:tr>
      <w:tr w:rsidR="006B1147" w:rsidRPr="00EB4FEF" w14:paraId="43C1352F" w14:textId="77777777" w:rsidTr="00760FDD">
        <w:trPr>
          <w:trHeight w:val="1006"/>
        </w:trPr>
        <w:tc>
          <w:tcPr>
            <w:tcW w:w="2364" w:type="dxa"/>
            <w:vMerge/>
            <w:tcBorders>
              <w:left w:val="single" w:sz="24" w:space="0" w:color="auto"/>
              <w:bottom w:val="single" w:sz="24" w:space="0" w:color="auto"/>
            </w:tcBorders>
          </w:tcPr>
          <w:p w14:paraId="2925E25B" w14:textId="77777777" w:rsidR="006B1147" w:rsidRPr="00EB4FEF" w:rsidRDefault="006B1147" w:rsidP="00760FDD">
            <w:pPr>
              <w:rPr>
                <w:rFonts w:ascii="Cambria" w:eastAsia="Times" w:hAnsi="Cambria"/>
                <w:sz w:val="22"/>
                <w:szCs w:val="22"/>
              </w:rPr>
            </w:pPr>
          </w:p>
        </w:tc>
        <w:tc>
          <w:tcPr>
            <w:tcW w:w="901" w:type="dxa"/>
            <w:tcBorders>
              <w:bottom w:val="single" w:sz="24" w:space="0" w:color="auto"/>
            </w:tcBorders>
            <w:shd w:val="clear" w:color="auto" w:fill="FFCC99"/>
          </w:tcPr>
          <w:p w14:paraId="2D6977CE" w14:textId="77777777" w:rsidR="006B1147" w:rsidRPr="00EB4FEF" w:rsidRDefault="006B1147" w:rsidP="00760FDD">
            <w:pPr>
              <w:rPr>
                <w:rFonts w:ascii="Cambria" w:hAnsi="Cambria"/>
                <w:sz w:val="22"/>
                <w:szCs w:val="22"/>
              </w:rPr>
            </w:pPr>
          </w:p>
        </w:tc>
        <w:tc>
          <w:tcPr>
            <w:tcW w:w="810" w:type="dxa"/>
            <w:tcBorders>
              <w:bottom w:val="single" w:sz="24" w:space="0" w:color="auto"/>
            </w:tcBorders>
            <w:shd w:val="clear" w:color="auto" w:fill="FFCC99"/>
          </w:tcPr>
          <w:p w14:paraId="4225DCE6" w14:textId="77777777" w:rsidR="006B1147" w:rsidRPr="00EB4FEF" w:rsidRDefault="006B1147" w:rsidP="00760FDD">
            <w:pPr>
              <w:rPr>
                <w:rFonts w:ascii="Cambria" w:hAnsi="Cambria"/>
                <w:sz w:val="22"/>
                <w:szCs w:val="22"/>
              </w:rPr>
            </w:pPr>
          </w:p>
        </w:tc>
        <w:tc>
          <w:tcPr>
            <w:tcW w:w="900" w:type="dxa"/>
            <w:tcBorders>
              <w:bottom w:val="single" w:sz="24" w:space="0" w:color="auto"/>
            </w:tcBorders>
            <w:shd w:val="clear" w:color="auto" w:fill="FFCC99"/>
          </w:tcPr>
          <w:p w14:paraId="41982CD6" w14:textId="77777777" w:rsidR="006B1147" w:rsidRPr="00EB4FEF" w:rsidRDefault="006B1147" w:rsidP="00760FDD">
            <w:pPr>
              <w:rPr>
                <w:rFonts w:ascii="Cambria" w:hAnsi="Cambria"/>
                <w:sz w:val="22"/>
                <w:szCs w:val="22"/>
              </w:rPr>
            </w:pPr>
          </w:p>
        </w:tc>
        <w:tc>
          <w:tcPr>
            <w:tcW w:w="990" w:type="dxa"/>
            <w:tcBorders>
              <w:bottom w:val="single" w:sz="24" w:space="0" w:color="auto"/>
            </w:tcBorders>
            <w:shd w:val="clear" w:color="auto" w:fill="FFCC99"/>
          </w:tcPr>
          <w:p w14:paraId="05FCD9F3" w14:textId="77777777" w:rsidR="006B1147" w:rsidRPr="00EB4FEF" w:rsidRDefault="006B1147" w:rsidP="00760FDD">
            <w:pPr>
              <w:rPr>
                <w:rFonts w:ascii="Cambria" w:hAnsi="Cambria"/>
                <w:sz w:val="22"/>
                <w:szCs w:val="22"/>
              </w:rPr>
            </w:pPr>
          </w:p>
        </w:tc>
        <w:tc>
          <w:tcPr>
            <w:tcW w:w="1055" w:type="dxa"/>
            <w:tcBorders>
              <w:bottom w:val="single" w:sz="24" w:space="0" w:color="auto"/>
            </w:tcBorders>
            <w:shd w:val="clear" w:color="auto" w:fill="FFCC99"/>
          </w:tcPr>
          <w:p w14:paraId="5041E856" w14:textId="77777777" w:rsidR="006B1147" w:rsidRPr="00EB4FEF" w:rsidRDefault="006B1147" w:rsidP="00760FDD">
            <w:pPr>
              <w:rPr>
                <w:rFonts w:ascii="Cambria" w:hAnsi="Cambria"/>
                <w:sz w:val="22"/>
                <w:szCs w:val="22"/>
              </w:rPr>
            </w:pPr>
          </w:p>
        </w:tc>
        <w:tc>
          <w:tcPr>
            <w:tcW w:w="6390" w:type="dxa"/>
            <w:tcBorders>
              <w:bottom w:val="single" w:sz="24" w:space="0" w:color="auto"/>
            </w:tcBorders>
            <w:shd w:val="clear" w:color="auto" w:fill="FFCC99"/>
          </w:tcPr>
          <w:p w14:paraId="0B7B19C4" w14:textId="77777777" w:rsidR="006B1147" w:rsidRPr="00EB4FEF" w:rsidRDefault="006B1147" w:rsidP="00760FDD">
            <w:pPr>
              <w:rPr>
                <w:rFonts w:ascii="Cambria" w:hAnsi="Cambria"/>
                <w:sz w:val="22"/>
                <w:szCs w:val="22"/>
              </w:rPr>
            </w:pPr>
            <w:r w:rsidRPr="00EB4FEF">
              <w:rPr>
                <w:rFonts w:ascii="Cambria" w:eastAsia="Times" w:hAnsi="Cambria"/>
                <w:bCs/>
                <w:sz w:val="22"/>
                <w:szCs w:val="22"/>
              </w:rPr>
              <w:t>Individually responsive content</w:t>
            </w:r>
            <w:r w:rsidRPr="00EB4FEF">
              <w:rPr>
                <w:rFonts w:ascii="Cambria" w:eastAsia="Times" w:hAnsi="Cambria"/>
                <w:sz w:val="22"/>
                <w:szCs w:val="22"/>
              </w:rPr>
              <w:t xml:space="preserve"> supportive of young children's healthy development and learning</w:t>
            </w:r>
          </w:p>
        </w:tc>
        <w:tc>
          <w:tcPr>
            <w:tcW w:w="920" w:type="dxa"/>
            <w:tcBorders>
              <w:bottom w:val="single" w:sz="24" w:space="0" w:color="auto"/>
              <w:right w:val="single" w:sz="24" w:space="0" w:color="auto"/>
            </w:tcBorders>
            <w:shd w:val="clear" w:color="auto" w:fill="FFCC99"/>
          </w:tcPr>
          <w:p w14:paraId="0C98249C" w14:textId="77777777" w:rsidR="006B1147" w:rsidRPr="00EB4FEF" w:rsidRDefault="006B1147" w:rsidP="00760FDD">
            <w:pPr>
              <w:rPr>
                <w:rFonts w:ascii="Cambria" w:eastAsia="Times" w:hAnsi="Cambria"/>
                <w:sz w:val="22"/>
                <w:szCs w:val="22"/>
              </w:rPr>
            </w:pPr>
          </w:p>
        </w:tc>
      </w:tr>
    </w:tbl>
    <w:p w14:paraId="662234F9" w14:textId="06C3FA8E" w:rsidR="006B1147" w:rsidRPr="005A6C99" w:rsidRDefault="006B1147" w:rsidP="006B1147">
      <w:pPr>
        <w:pStyle w:val="Body"/>
        <w:widowControl w:val="0"/>
        <w:spacing w:line="240" w:lineRule="auto"/>
        <w:ind w:left="180"/>
        <w:rPr>
          <w:rFonts w:ascii="Cambria" w:hAnsi="Cambria" w:cs="Times New Roman"/>
          <w:color w:val="auto"/>
          <w:sz w:val="20"/>
          <w:szCs w:val="20"/>
        </w:rPr>
      </w:pPr>
      <w:r w:rsidRPr="00EB4FEF">
        <w:rPr>
          <w:rStyle w:val="normaltextrun"/>
          <w:rFonts w:ascii="Cambria" w:hAnsi="Cambria" w:cs="Times New Roman"/>
          <w:color w:val="auto"/>
          <w:sz w:val="20"/>
          <w:szCs w:val="20"/>
        </w:rPr>
        <w:t>Yellow = Level</w:t>
      </w:r>
      <w:r w:rsidR="000823CD">
        <w:rPr>
          <w:rStyle w:val="normaltextrun"/>
          <w:rFonts w:ascii="Cambria" w:hAnsi="Cambria" w:cs="Times New Roman"/>
          <w:color w:val="auto"/>
          <w:sz w:val="20"/>
          <w:szCs w:val="20"/>
        </w:rPr>
        <w:tab/>
        <w:t>2</w:t>
      </w:r>
      <w:r w:rsidRPr="00EB4FEF">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EB4FEF">
        <w:rPr>
          <w:rStyle w:val="normaltextrun"/>
          <w:rFonts w:ascii="Cambria" w:hAnsi="Cambria" w:cs="Times New Roman"/>
          <w:color w:val="auto"/>
          <w:sz w:val="20"/>
          <w:szCs w:val="20"/>
        </w:rPr>
        <w:tab/>
      </w:r>
      <w:r w:rsidRPr="00EB4FEF">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EB4FEF">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EB4FEF">
        <w:rPr>
          <w:rFonts w:ascii="Cambria" w:eastAsia="Times New Roman" w:hAnsi="Cambria"/>
        </w:rPr>
        <w:t> </w:t>
      </w:r>
    </w:p>
    <w:p w14:paraId="53412F66" w14:textId="77777777" w:rsidR="006B1147" w:rsidRPr="00FE3CA0" w:rsidRDefault="006B1147" w:rsidP="006B1147">
      <w:pPr>
        <w:jc w:val="center"/>
        <w:rPr>
          <w:rFonts w:ascii="Cambria" w:hAnsi="Cambria"/>
          <w:b/>
          <w:bCs/>
          <w:sz w:val="32"/>
          <w:szCs w:val="32"/>
        </w:rPr>
      </w:pPr>
      <w:r w:rsidRPr="00FE3CA0">
        <w:rPr>
          <w:rFonts w:ascii="Cambria" w:hAnsi="Cambria"/>
          <w:b/>
          <w:bCs/>
          <w:sz w:val="32"/>
          <w:szCs w:val="32"/>
        </w:rPr>
        <w:t>ECE CPD6 Overview Page</w:t>
      </w:r>
    </w:p>
    <w:p w14:paraId="06C448EE" w14:textId="77777777" w:rsidR="006B1147" w:rsidRPr="00FE3CA0" w:rsidRDefault="006B1147" w:rsidP="006B1147">
      <w:pPr>
        <w:jc w:val="center"/>
        <w:rPr>
          <w:rFonts w:ascii="Cambria" w:hAnsi="Cambria"/>
          <w:b/>
          <w:bCs/>
          <w:sz w:val="28"/>
          <w:szCs w:val="28"/>
        </w:rPr>
      </w:pPr>
      <w:r w:rsidRPr="00FE3CA0">
        <w:rPr>
          <w:rFonts w:ascii="Cambria" w:hAnsi="Cambria"/>
          <w:b/>
          <w:bCs/>
          <w:sz w:val="28"/>
          <w:szCs w:val="28"/>
        </w:rPr>
        <w:t>Standards Alignment—Behaviors &amp; Skills—Master Rubric Row</w:t>
      </w:r>
    </w:p>
    <w:p w14:paraId="332E8304" w14:textId="77777777" w:rsidR="006B1147" w:rsidRPr="00FE3CA0"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FE3CA0" w14:paraId="2F93C494" w14:textId="77777777" w:rsidTr="00760FDD">
        <w:trPr>
          <w:trHeight w:val="521"/>
        </w:trPr>
        <w:tc>
          <w:tcPr>
            <w:tcW w:w="14485" w:type="dxa"/>
            <w:gridSpan w:val="3"/>
            <w:shd w:val="clear" w:color="auto" w:fill="D9D9D9" w:themeFill="background1" w:themeFillShade="D9"/>
          </w:tcPr>
          <w:p w14:paraId="1A64FEE8" w14:textId="77777777" w:rsidR="006B1147" w:rsidRPr="00FE3CA0" w:rsidRDefault="006B1147" w:rsidP="00760FDD">
            <w:pPr>
              <w:pStyle w:val="paragraph"/>
              <w:textAlignment w:val="baseline"/>
              <w:rPr>
                <w:rFonts w:ascii="Cambria" w:hAnsi="Cambria"/>
                <w:sz w:val="28"/>
                <w:szCs w:val="28"/>
              </w:rPr>
            </w:pPr>
            <w:r w:rsidRPr="00FE3CA0">
              <w:rPr>
                <w:rFonts w:ascii="Cambria" w:hAnsi="Cambria"/>
                <w:b/>
                <w:sz w:val="28"/>
                <w:szCs w:val="28"/>
              </w:rPr>
              <w:t>IL ECE Gateways Competency</w:t>
            </w:r>
            <w:r w:rsidRPr="00FE3CA0">
              <w:rPr>
                <w:rFonts w:ascii="Cambria" w:hAnsi="Cambria"/>
                <w:sz w:val="28"/>
                <w:szCs w:val="28"/>
              </w:rPr>
              <w:t xml:space="preserve">:  </w:t>
            </w:r>
            <w:r w:rsidRPr="00FE3CA0">
              <w:rPr>
                <w:rFonts w:ascii="Cambria" w:eastAsia="Times" w:hAnsi="Cambria"/>
                <w:b/>
                <w:sz w:val="28"/>
                <w:szCs w:val="28"/>
              </w:rPr>
              <w:t>CPD6</w:t>
            </w:r>
            <w:r w:rsidRPr="00FE3CA0">
              <w:rPr>
                <w:rFonts w:ascii="Cambria" w:eastAsia="Times" w:hAnsi="Cambria"/>
                <w:sz w:val="28"/>
                <w:szCs w:val="28"/>
              </w:rPr>
              <w:t>: Selects appropriate content, aligned with relevant standards</w:t>
            </w:r>
          </w:p>
        </w:tc>
      </w:tr>
      <w:tr w:rsidR="006B1147" w:rsidRPr="00FE3CA0" w14:paraId="0BE4DBD1" w14:textId="77777777" w:rsidTr="00760FDD">
        <w:trPr>
          <w:trHeight w:val="899"/>
        </w:trPr>
        <w:tc>
          <w:tcPr>
            <w:tcW w:w="6090" w:type="dxa"/>
            <w:shd w:val="clear" w:color="auto" w:fill="F2F2F2" w:themeFill="background1" w:themeFillShade="F2"/>
          </w:tcPr>
          <w:p w14:paraId="52E92161" w14:textId="77777777" w:rsidR="006B1147" w:rsidRPr="00FE3CA0" w:rsidRDefault="006B1147" w:rsidP="00760FDD">
            <w:pPr>
              <w:jc w:val="center"/>
              <w:rPr>
                <w:rFonts w:ascii="Cambria" w:hAnsi="Cambria"/>
                <w:b/>
                <w:bCs/>
              </w:rPr>
            </w:pPr>
            <w:r w:rsidRPr="00FE3CA0">
              <w:rPr>
                <w:rFonts w:ascii="Cambria" w:hAnsi="Cambria"/>
                <w:b/>
                <w:bCs/>
              </w:rPr>
              <w:t>Proposed NAEYC Standard &amp; Competency Alignment</w:t>
            </w:r>
          </w:p>
          <w:p w14:paraId="54B2683E" w14:textId="77777777" w:rsidR="006B1147" w:rsidRPr="00FE3CA0" w:rsidRDefault="006B1147" w:rsidP="00760FDD">
            <w:pPr>
              <w:jc w:val="center"/>
              <w:rPr>
                <w:rFonts w:ascii="Cambria" w:hAnsi="Cambria"/>
              </w:rPr>
            </w:pPr>
            <w:r w:rsidRPr="00FE3CA0">
              <w:rPr>
                <w:rFonts w:ascii="Cambria" w:hAnsi="Cambria"/>
              </w:rPr>
              <w:t>Standard 5b (5b-LVL2-2 &amp; 3</w:t>
            </w:r>
            <w:r w:rsidRPr="00FE3CA0">
              <w:rPr>
                <w:rFonts w:ascii="Cambria" w:hAnsi="Cambria"/>
                <w:bCs/>
              </w:rPr>
              <w:t>)</w:t>
            </w:r>
          </w:p>
          <w:p w14:paraId="5B5602D7" w14:textId="77777777" w:rsidR="006B1147" w:rsidRPr="00FE3CA0" w:rsidRDefault="006B1147" w:rsidP="00760FDD">
            <w:pPr>
              <w:jc w:val="center"/>
              <w:rPr>
                <w:rFonts w:ascii="Cambria" w:hAnsi="Cambria"/>
              </w:rPr>
            </w:pPr>
            <w:r w:rsidRPr="00FE3CA0">
              <w:rPr>
                <w:rFonts w:ascii="Cambria" w:hAnsi="Cambria"/>
              </w:rPr>
              <w:t>Standard 5c (5c-LVL1-1, 5c-LVL2-1)</w:t>
            </w:r>
          </w:p>
          <w:p w14:paraId="0DB7D6AA" w14:textId="77777777" w:rsidR="006B1147" w:rsidRPr="00FE3CA0" w:rsidRDefault="006B1147" w:rsidP="00760FDD">
            <w:pPr>
              <w:jc w:val="center"/>
              <w:rPr>
                <w:rFonts w:ascii="Cambria" w:hAnsi="Cambria"/>
              </w:rPr>
            </w:pPr>
          </w:p>
        </w:tc>
        <w:tc>
          <w:tcPr>
            <w:tcW w:w="3566" w:type="dxa"/>
            <w:shd w:val="clear" w:color="auto" w:fill="F2F2F2" w:themeFill="background1" w:themeFillShade="F2"/>
          </w:tcPr>
          <w:p w14:paraId="60B2E217" w14:textId="77777777" w:rsidR="006B1147" w:rsidRPr="00FE3CA0" w:rsidRDefault="006B1147" w:rsidP="00760FDD">
            <w:pPr>
              <w:jc w:val="center"/>
              <w:rPr>
                <w:rFonts w:ascii="Cambria" w:hAnsi="Cambria"/>
                <w:b/>
                <w:bCs/>
              </w:rPr>
            </w:pPr>
            <w:r w:rsidRPr="00FE3CA0">
              <w:rPr>
                <w:rFonts w:ascii="Cambria" w:hAnsi="Cambria"/>
                <w:b/>
                <w:bCs/>
              </w:rPr>
              <w:t>IPTS (2013) Alignment</w:t>
            </w:r>
          </w:p>
          <w:p w14:paraId="49987E3F" w14:textId="77777777" w:rsidR="006B1147" w:rsidRPr="00FE3CA0" w:rsidRDefault="006B1147" w:rsidP="00760FDD">
            <w:pPr>
              <w:jc w:val="center"/>
              <w:rPr>
                <w:rFonts w:ascii="Cambria" w:hAnsi="Cambria"/>
                <w:b/>
                <w:bCs/>
              </w:rPr>
            </w:pPr>
            <w:r w:rsidRPr="00FE3CA0">
              <w:rPr>
                <w:rFonts w:ascii="Cambria" w:hAnsi="Cambria"/>
              </w:rPr>
              <w:t>2B, 2I, 2J, 2N, 3A, 6G, 6J</w:t>
            </w:r>
          </w:p>
        </w:tc>
        <w:tc>
          <w:tcPr>
            <w:tcW w:w="4829" w:type="dxa"/>
            <w:shd w:val="clear" w:color="auto" w:fill="F2F2F2" w:themeFill="background1" w:themeFillShade="F2"/>
          </w:tcPr>
          <w:p w14:paraId="7A301452" w14:textId="77777777" w:rsidR="006B1147" w:rsidRPr="00FE3CA0" w:rsidRDefault="006B1147" w:rsidP="00760FDD">
            <w:pPr>
              <w:jc w:val="center"/>
              <w:rPr>
                <w:rFonts w:ascii="Cambria" w:hAnsi="Cambria"/>
                <w:b/>
                <w:bCs/>
              </w:rPr>
            </w:pPr>
            <w:proofErr w:type="spellStart"/>
            <w:r w:rsidRPr="00FE3CA0">
              <w:rPr>
                <w:rFonts w:ascii="Cambria" w:hAnsi="Cambria"/>
                <w:b/>
                <w:bCs/>
              </w:rPr>
              <w:t>InTASC</w:t>
            </w:r>
            <w:proofErr w:type="spellEnd"/>
            <w:r w:rsidRPr="00FE3CA0">
              <w:rPr>
                <w:rFonts w:ascii="Cambria" w:hAnsi="Cambria"/>
                <w:b/>
                <w:bCs/>
              </w:rPr>
              <w:t xml:space="preserve"> Alignment</w:t>
            </w:r>
          </w:p>
          <w:p w14:paraId="21887B09" w14:textId="77777777" w:rsidR="006B1147" w:rsidRPr="00FE3CA0" w:rsidRDefault="006B1147" w:rsidP="00760FDD">
            <w:pPr>
              <w:jc w:val="center"/>
              <w:rPr>
                <w:rFonts w:ascii="Cambria" w:hAnsi="Cambria"/>
                <w:b/>
                <w:bCs/>
              </w:rPr>
            </w:pPr>
            <w:r w:rsidRPr="00FE3CA0">
              <w:rPr>
                <w:rFonts w:ascii="Cambria" w:hAnsi="Cambria"/>
              </w:rPr>
              <w:t>2(a), 4(f), 4(j), 4(n), 4(p), 5(c), 5(h), 5(r), 7(g)</w:t>
            </w:r>
          </w:p>
        </w:tc>
      </w:tr>
      <w:tr w:rsidR="006B1147" w:rsidRPr="00FE3CA0" w14:paraId="7A55351D" w14:textId="77777777" w:rsidTr="00760FDD">
        <w:trPr>
          <w:trHeight w:val="1250"/>
        </w:trPr>
        <w:tc>
          <w:tcPr>
            <w:tcW w:w="14485" w:type="dxa"/>
            <w:gridSpan w:val="3"/>
            <w:shd w:val="clear" w:color="auto" w:fill="FFCC99"/>
          </w:tcPr>
          <w:p w14:paraId="65D1A8B5" w14:textId="77777777" w:rsidR="006B1147" w:rsidRPr="00FE3CA0" w:rsidRDefault="006B1147" w:rsidP="00760FDD">
            <w:pPr>
              <w:shd w:val="clear" w:color="auto" w:fill="FFCC99"/>
              <w:rPr>
                <w:rFonts w:ascii="Cambria" w:hAnsi="Cambria"/>
                <w:b/>
                <w:bCs/>
                <w:sz w:val="22"/>
                <w:szCs w:val="22"/>
              </w:rPr>
            </w:pPr>
            <w:r w:rsidRPr="00FE3CA0">
              <w:rPr>
                <w:rFonts w:ascii="Cambria" w:hAnsi="Cambria"/>
                <w:b/>
                <w:bCs/>
                <w:sz w:val="22"/>
                <w:szCs w:val="22"/>
              </w:rPr>
              <w:t xml:space="preserve">Behaviors and Skills:  </w:t>
            </w:r>
          </w:p>
          <w:p w14:paraId="3742020B" w14:textId="77777777" w:rsidR="006B1147" w:rsidRPr="00FE3CA0" w:rsidRDefault="006B1147" w:rsidP="00760FDD">
            <w:pPr>
              <w:pStyle w:val="ListParagraph"/>
              <w:numPr>
                <w:ilvl w:val="0"/>
                <w:numId w:val="2"/>
              </w:numPr>
              <w:shd w:val="clear" w:color="auto" w:fill="FFCC99"/>
              <w:rPr>
                <w:rFonts w:ascii="Cambria" w:hAnsi="Cambria"/>
                <w:b/>
                <w:bCs/>
                <w:sz w:val="22"/>
                <w:szCs w:val="22"/>
              </w:rPr>
            </w:pPr>
            <w:r w:rsidRPr="00FE3CA0">
              <w:rPr>
                <w:rFonts w:ascii="Cambria" w:hAnsi="Cambria"/>
                <w:bCs/>
                <w:sz w:val="22"/>
                <w:szCs w:val="22"/>
                <w:shd w:val="clear" w:color="auto" w:fill="FFCC99"/>
              </w:rPr>
              <w:t xml:space="preserve">Can justify and align content choices (e.g. materials, levels, resources, and multiple content area integration) with developmentally appropriate and applicable learning standards (e.g. </w:t>
            </w:r>
            <w:r w:rsidRPr="00FE3CA0">
              <w:rPr>
                <w:rFonts w:ascii="Cambria" w:eastAsia="Times" w:hAnsi="Cambria"/>
                <w:sz w:val="22"/>
                <w:szCs w:val="22"/>
                <w:shd w:val="clear" w:color="auto" w:fill="FFCC99"/>
              </w:rPr>
              <w:t>e.g. Illinois Early Learning Standards, Common Core Standards, Illinois Social Emotional Learning Standards, etc.)</w:t>
            </w:r>
            <w:r w:rsidRPr="00FE3CA0">
              <w:rPr>
                <w:rFonts w:ascii="Cambria" w:hAnsi="Cambria"/>
                <w:bCs/>
                <w:sz w:val="22"/>
                <w:szCs w:val="22"/>
                <w:shd w:val="clear" w:color="auto" w:fill="FFCC99"/>
              </w:rPr>
              <w:t xml:space="preserve"> (5b-LVL2-2, 5b-LVL2-3, 5c-LVL1-1)</w:t>
            </w:r>
          </w:p>
        </w:tc>
      </w:tr>
    </w:tbl>
    <w:p w14:paraId="31E38090" w14:textId="77777777" w:rsidR="006B1147" w:rsidRPr="00FE3CA0" w:rsidRDefault="006B1147" w:rsidP="006B1147">
      <w:pPr>
        <w:rPr>
          <w:rFonts w:ascii="Cambria" w:hAnsi="Cambria"/>
          <w:b/>
          <w:bCs/>
        </w:rPr>
      </w:pPr>
    </w:p>
    <w:p w14:paraId="7FC7E4DB" w14:textId="77777777" w:rsidR="006B1147" w:rsidRPr="00FE3CA0" w:rsidRDefault="006B1147" w:rsidP="006B1147">
      <w:pPr>
        <w:rPr>
          <w:rFonts w:ascii="Cambria" w:hAnsi="Cambria"/>
          <w:b/>
          <w:bCs/>
        </w:rPr>
      </w:pPr>
      <w:r w:rsidRPr="00FE3CA0">
        <w:rPr>
          <w:rFonts w:ascii="Cambria" w:hAnsi="Cambria"/>
          <w:b/>
          <w:bCs/>
        </w:rPr>
        <w:t>Master Rubric Row</w:t>
      </w:r>
    </w:p>
    <w:p w14:paraId="32A3AFE1" w14:textId="77777777" w:rsidR="006B1147" w:rsidRPr="00FE3CA0"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901"/>
        <w:gridCol w:w="810"/>
        <w:gridCol w:w="900"/>
        <w:gridCol w:w="990"/>
        <w:gridCol w:w="1055"/>
        <w:gridCol w:w="6390"/>
        <w:gridCol w:w="920"/>
      </w:tblGrid>
      <w:tr w:rsidR="006B1147" w:rsidRPr="00FE3CA0" w14:paraId="0C5740F7" w14:textId="77777777" w:rsidTr="00760FDD">
        <w:tc>
          <w:tcPr>
            <w:tcW w:w="14330" w:type="dxa"/>
            <w:gridSpan w:val="8"/>
            <w:tcBorders>
              <w:top w:val="single" w:sz="24" w:space="0" w:color="auto"/>
              <w:left w:val="single" w:sz="24" w:space="0" w:color="auto"/>
              <w:right w:val="single" w:sz="24" w:space="0" w:color="auto"/>
            </w:tcBorders>
            <w:shd w:val="clear" w:color="auto" w:fill="D9D9D9" w:themeFill="background1" w:themeFillShade="D9"/>
          </w:tcPr>
          <w:p w14:paraId="4C9F0A34" w14:textId="77777777" w:rsidR="006B1147" w:rsidRPr="00FE3CA0" w:rsidRDefault="006B1147" w:rsidP="00760FDD">
            <w:pPr>
              <w:pStyle w:val="Heading3"/>
              <w:spacing w:line="360" w:lineRule="auto"/>
              <w:jc w:val="center"/>
              <w:rPr>
                <w:rFonts w:ascii="Cambria" w:hAnsi="Cambria"/>
                <w:sz w:val="32"/>
                <w:szCs w:val="32"/>
              </w:rPr>
            </w:pPr>
            <w:r w:rsidRPr="00FE3CA0">
              <w:rPr>
                <w:rFonts w:ascii="Cambria" w:hAnsi="Cambria"/>
                <w:sz w:val="32"/>
                <w:szCs w:val="32"/>
              </w:rPr>
              <w:t>ECE Curriculum Master Rubric</w:t>
            </w:r>
          </w:p>
        </w:tc>
      </w:tr>
      <w:tr w:rsidR="006B1147" w:rsidRPr="00FE3CA0" w14:paraId="07BA149E" w14:textId="77777777" w:rsidTr="00760FDD">
        <w:trPr>
          <w:trHeight w:val="285"/>
        </w:trPr>
        <w:tc>
          <w:tcPr>
            <w:tcW w:w="2364" w:type="dxa"/>
            <w:vMerge w:val="restart"/>
            <w:tcBorders>
              <w:top w:val="single" w:sz="24" w:space="0" w:color="auto"/>
              <w:left w:val="single" w:sz="24" w:space="0" w:color="auto"/>
              <w:bottom w:val="single" w:sz="2" w:space="0" w:color="auto"/>
              <w:right w:val="single" w:sz="2" w:space="0" w:color="auto"/>
            </w:tcBorders>
            <w:shd w:val="clear" w:color="auto" w:fill="F2F2F2" w:themeFill="background1" w:themeFillShade="F2"/>
          </w:tcPr>
          <w:p w14:paraId="0A63EF91"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22"/>
                <w:szCs w:val="22"/>
              </w:rPr>
              <w:t>Competency</w:t>
            </w:r>
          </w:p>
          <w:p w14:paraId="36EA4B1E" w14:textId="77777777" w:rsidR="006B1147" w:rsidRPr="00FE3CA0" w:rsidRDefault="006B1147" w:rsidP="00760FDD">
            <w:pPr>
              <w:jc w:val="center"/>
              <w:rPr>
                <w:rFonts w:ascii="Cambria" w:eastAsia="Times" w:hAnsi="Cambria"/>
                <w:sz w:val="22"/>
                <w:szCs w:val="22"/>
              </w:rPr>
            </w:pPr>
          </w:p>
        </w:tc>
        <w:tc>
          <w:tcPr>
            <w:tcW w:w="11046" w:type="dxa"/>
            <w:gridSpan w:val="6"/>
            <w:tcBorders>
              <w:top w:val="single" w:sz="24" w:space="0" w:color="auto"/>
              <w:left w:val="single" w:sz="2" w:space="0" w:color="auto"/>
              <w:bottom w:val="single" w:sz="2" w:space="0" w:color="auto"/>
              <w:right w:val="single" w:sz="2" w:space="0" w:color="auto"/>
            </w:tcBorders>
            <w:shd w:val="clear" w:color="auto" w:fill="F2F2F2" w:themeFill="background1" w:themeFillShade="F2"/>
          </w:tcPr>
          <w:p w14:paraId="555095A3"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22"/>
                <w:szCs w:val="22"/>
              </w:rPr>
              <w:t>Competent</w:t>
            </w:r>
          </w:p>
          <w:p w14:paraId="0F8982F5" w14:textId="77777777" w:rsidR="006B1147" w:rsidRPr="00FE3CA0" w:rsidRDefault="006B1147" w:rsidP="00760FDD">
            <w:pPr>
              <w:jc w:val="center"/>
              <w:rPr>
                <w:rFonts w:ascii="Cambria" w:eastAsia="Times" w:hAnsi="Cambria"/>
                <w:bCs/>
                <w:sz w:val="22"/>
                <w:szCs w:val="22"/>
              </w:rPr>
            </w:pPr>
          </w:p>
        </w:tc>
        <w:tc>
          <w:tcPr>
            <w:tcW w:w="920" w:type="dxa"/>
            <w:vMerge w:val="restart"/>
            <w:tcBorders>
              <w:top w:val="single" w:sz="24" w:space="0" w:color="auto"/>
              <w:left w:val="single" w:sz="2" w:space="0" w:color="auto"/>
              <w:right w:val="single" w:sz="24" w:space="0" w:color="auto"/>
            </w:tcBorders>
            <w:shd w:val="clear" w:color="auto" w:fill="F2F2F2" w:themeFill="background1" w:themeFillShade="F2"/>
          </w:tcPr>
          <w:p w14:paraId="2971A455" w14:textId="77777777" w:rsidR="006B1147" w:rsidRPr="00FE3CA0" w:rsidRDefault="006B1147" w:rsidP="00760FDD">
            <w:pPr>
              <w:jc w:val="center"/>
              <w:rPr>
                <w:rFonts w:ascii="Cambria" w:eastAsia="Times" w:hAnsi="Cambria"/>
                <w:sz w:val="22"/>
                <w:szCs w:val="22"/>
              </w:rPr>
            </w:pPr>
            <w:r w:rsidRPr="00FE3CA0">
              <w:rPr>
                <w:rFonts w:ascii="Cambria" w:eastAsia="Times" w:hAnsi="Cambria"/>
                <w:b/>
                <w:bCs/>
                <w:sz w:val="16"/>
                <w:szCs w:val="16"/>
              </w:rPr>
              <w:t>Unable to Assess</w:t>
            </w:r>
          </w:p>
        </w:tc>
      </w:tr>
      <w:tr w:rsidR="006B1147" w:rsidRPr="00FE3CA0" w14:paraId="0301D047" w14:textId="77777777" w:rsidTr="00760FDD">
        <w:trPr>
          <w:trHeight w:val="284"/>
        </w:trPr>
        <w:tc>
          <w:tcPr>
            <w:tcW w:w="2364" w:type="dxa"/>
            <w:vMerge/>
            <w:tcBorders>
              <w:top w:val="single" w:sz="24" w:space="0" w:color="auto"/>
              <w:left w:val="single" w:sz="24" w:space="0" w:color="auto"/>
              <w:bottom w:val="single" w:sz="2" w:space="0" w:color="auto"/>
              <w:right w:val="single" w:sz="2" w:space="0" w:color="auto"/>
            </w:tcBorders>
          </w:tcPr>
          <w:p w14:paraId="08B5ACAC" w14:textId="77777777" w:rsidR="006B1147" w:rsidRPr="00FE3CA0" w:rsidRDefault="006B1147" w:rsidP="00760FDD">
            <w:pPr>
              <w:jc w:val="center"/>
              <w:rPr>
                <w:rFonts w:ascii="Cambria" w:eastAsia="Times" w:hAnsi="Cambria"/>
                <w:b/>
                <w:bCs/>
                <w:sz w:val="22"/>
                <w:szCs w:val="22"/>
              </w:rPr>
            </w:pPr>
          </w:p>
        </w:tc>
        <w:tc>
          <w:tcPr>
            <w:tcW w:w="90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CADE999"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18"/>
                <w:szCs w:val="18"/>
              </w:rPr>
              <w:t>Literacy</w:t>
            </w:r>
          </w:p>
        </w:tc>
        <w:tc>
          <w:tcPr>
            <w:tcW w:w="81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6E76560"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18"/>
                <w:szCs w:val="18"/>
              </w:rPr>
              <w:t>Math</w:t>
            </w:r>
          </w:p>
        </w:tc>
        <w:tc>
          <w:tcPr>
            <w:tcW w:w="90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6290911"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18"/>
                <w:szCs w:val="18"/>
              </w:rPr>
              <w:t>Science</w:t>
            </w:r>
          </w:p>
        </w:tc>
        <w:tc>
          <w:tcPr>
            <w:tcW w:w="99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F4D87F4"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18"/>
                <w:szCs w:val="18"/>
              </w:rPr>
              <w:t>Social Science</w:t>
            </w:r>
          </w:p>
        </w:tc>
        <w:tc>
          <w:tcPr>
            <w:tcW w:w="105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C6546A7"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18"/>
                <w:szCs w:val="18"/>
              </w:rPr>
              <w:t>Creative Activities</w:t>
            </w:r>
          </w:p>
        </w:tc>
        <w:tc>
          <w:tcPr>
            <w:tcW w:w="639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4454322F" w14:textId="77777777" w:rsidR="006B1147" w:rsidRPr="00FE3CA0" w:rsidRDefault="006B1147" w:rsidP="00760FDD">
            <w:pPr>
              <w:jc w:val="center"/>
              <w:rPr>
                <w:rFonts w:ascii="Cambria" w:eastAsia="Times" w:hAnsi="Cambria"/>
                <w:b/>
                <w:bCs/>
                <w:sz w:val="22"/>
                <w:szCs w:val="22"/>
              </w:rPr>
            </w:pPr>
            <w:r w:rsidRPr="00FE3CA0">
              <w:rPr>
                <w:rFonts w:ascii="Cambria" w:eastAsia="Times" w:hAnsi="Cambria"/>
                <w:b/>
                <w:bCs/>
                <w:sz w:val="22"/>
                <w:szCs w:val="22"/>
              </w:rPr>
              <w:t>Criteria</w:t>
            </w:r>
          </w:p>
        </w:tc>
        <w:tc>
          <w:tcPr>
            <w:tcW w:w="920" w:type="dxa"/>
            <w:vMerge/>
            <w:tcBorders>
              <w:left w:val="single" w:sz="2" w:space="0" w:color="auto"/>
              <w:right w:val="single" w:sz="24" w:space="0" w:color="auto"/>
            </w:tcBorders>
          </w:tcPr>
          <w:p w14:paraId="6D1613C8" w14:textId="77777777" w:rsidR="006B1147" w:rsidRPr="00FE3CA0" w:rsidRDefault="006B1147" w:rsidP="00760FDD">
            <w:pPr>
              <w:jc w:val="center"/>
              <w:rPr>
                <w:rFonts w:ascii="Cambria" w:eastAsia="Times" w:hAnsi="Cambria"/>
                <w:b/>
                <w:bCs/>
                <w:sz w:val="16"/>
                <w:szCs w:val="16"/>
              </w:rPr>
            </w:pPr>
          </w:p>
        </w:tc>
      </w:tr>
      <w:tr w:rsidR="006B1147" w:rsidRPr="00FE3CA0" w14:paraId="2FCB45F9" w14:textId="77777777" w:rsidTr="00760FDD">
        <w:trPr>
          <w:trHeight w:val="882"/>
        </w:trPr>
        <w:tc>
          <w:tcPr>
            <w:tcW w:w="2364" w:type="dxa"/>
            <w:vMerge w:val="restart"/>
            <w:tcBorders>
              <w:top w:val="single" w:sz="2" w:space="0" w:color="auto"/>
              <w:left w:val="single" w:sz="24" w:space="0" w:color="auto"/>
              <w:bottom w:val="single" w:sz="24" w:space="0" w:color="auto"/>
            </w:tcBorders>
            <w:shd w:val="clear" w:color="auto" w:fill="FFCC99"/>
          </w:tcPr>
          <w:p w14:paraId="779FE791" w14:textId="77777777" w:rsidR="006B1147" w:rsidRPr="00FE3CA0" w:rsidRDefault="006B1147" w:rsidP="00760FDD">
            <w:pPr>
              <w:rPr>
                <w:rFonts w:ascii="Cambria" w:eastAsia="Times" w:hAnsi="Cambria"/>
                <w:sz w:val="22"/>
                <w:szCs w:val="22"/>
              </w:rPr>
            </w:pPr>
            <w:r w:rsidRPr="00FE3CA0">
              <w:rPr>
                <w:rFonts w:ascii="Cambria" w:eastAsia="Times" w:hAnsi="Cambria"/>
                <w:b/>
                <w:sz w:val="22"/>
                <w:szCs w:val="22"/>
              </w:rPr>
              <w:lastRenderedPageBreak/>
              <w:t>CPD6</w:t>
            </w:r>
            <w:r w:rsidRPr="00FE3CA0">
              <w:rPr>
                <w:rFonts w:ascii="Cambria" w:eastAsia="Times" w:hAnsi="Cambria"/>
                <w:sz w:val="22"/>
                <w:szCs w:val="22"/>
              </w:rPr>
              <w:t>: Selects appropriate content, aligned with relevant standards</w:t>
            </w:r>
          </w:p>
          <w:p w14:paraId="4C839339" w14:textId="77777777" w:rsidR="006B1147" w:rsidRPr="00FE3CA0" w:rsidRDefault="006B1147" w:rsidP="00760FDD">
            <w:pPr>
              <w:rPr>
                <w:rFonts w:ascii="Cambria" w:eastAsia="Times" w:hAnsi="Cambria"/>
                <w:sz w:val="22"/>
                <w:szCs w:val="22"/>
              </w:rPr>
            </w:pPr>
          </w:p>
          <w:p w14:paraId="6EB3D1B0" w14:textId="77777777" w:rsidR="006B1147" w:rsidRPr="00FE3CA0" w:rsidRDefault="006B1147" w:rsidP="00760FDD">
            <w:pPr>
              <w:rPr>
                <w:rFonts w:ascii="Cambria" w:eastAsia="Times" w:hAnsi="Cambria"/>
                <w:iCs/>
                <w:sz w:val="18"/>
                <w:szCs w:val="18"/>
              </w:rPr>
            </w:pPr>
            <w:r w:rsidRPr="00FE3CA0">
              <w:rPr>
                <w:rFonts w:ascii="Cambria" w:eastAsia="Times" w:hAnsi="Cambria"/>
                <w:b/>
                <w:bCs/>
                <w:iCs/>
                <w:sz w:val="18"/>
                <w:szCs w:val="18"/>
              </w:rPr>
              <w:t>NAEYC</w:t>
            </w:r>
            <w:r w:rsidRPr="00FE3CA0">
              <w:rPr>
                <w:rFonts w:ascii="Cambria" w:eastAsia="Times" w:hAnsi="Cambria"/>
                <w:iCs/>
                <w:sz w:val="18"/>
                <w:szCs w:val="18"/>
              </w:rPr>
              <w:t>: 5b, 5c (</w:t>
            </w:r>
            <w:r w:rsidRPr="00FE3CA0">
              <w:rPr>
                <w:rFonts w:ascii="Cambria" w:hAnsi="Cambria"/>
                <w:sz w:val="18"/>
                <w:szCs w:val="18"/>
              </w:rPr>
              <w:t>5b-LVL2-2 &amp; 3, 5c-LVL1-1, 5c-LVL2-1)</w:t>
            </w:r>
          </w:p>
          <w:p w14:paraId="038040EE" w14:textId="77777777" w:rsidR="006B1147" w:rsidRPr="00FE3CA0" w:rsidRDefault="006B1147" w:rsidP="00760FDD">
            <w:pPr>
              <w:rPr>
                <w:rFonts w:ascii="Cambria" w:hAnsi="Cambria"/>
                <w:sz w:val="18"/>
                <w:szCs w:val="18"/>
              </w:rPr>
            </w:pPr>
            <w:r w:rsidRPr="00FE3CA0">
              <w:rPr>
                <w:rFonts w:ascii="Cambria" w:eastAsia="Times" w:hAnsi="Cambria"/>
                <w:b/>
                <w:bCs/>
                <w:iCs/>
                <w:sz w:val="18"/>
                <w:szCs w:val="18"/>
              </w:rPr>
              <w:t>IPTS</w:t>
            </w:r>
            <w:r w:rsidRPr="00FE3CA0">
              <w:rPr>
                <w:rFonts w:ascii="Cambria" w:eastAsia="Times" w:hAnsi="Cambria"/>
                <w:iCs/>
                <w:sz w:val="18"/>
                <w:szCs w:val="18"/>
              </w:rPr>
              <w:t xml:space="preserve">: </w:t>
            </w:r>
            <w:r w:rsidRPr="00FE3CA0">
              <w:rPr>
                <w:rFonts w:ascii="Cambria" w:hAnsi="Cambria"/>
                <w:sz w:val="18"/>
                <w:szCs w:val="18"/>
              </w:rPr>
              <w:t>2B, 2I, 2J, 2N, 3A, 6G, 6J</w:t>
            </w:r>
          </w:p>
          <w:p w14:paraId="6A47A4D4" w14:textId="77777777" w:rsidR="006B1147" w:rsidRPr="00FE3CA0" w:rsidRDefault="006B1147" w:rsidP="00760FDD">
            <w:pPr>
              <w:rPr>
                <w:rFonts w:ascii="Cambria" w:hAnsi="Cambria"/>
                <w:sz w:val="18"/>
                <w:szCs w:val="18"/>
              </w:rPr>
            </w:pPr>
            <w:proofErr w:type="spellStart"/>
            <w:r w:rsidRPr="00FE3CA0">
              <w:rPr>
                <w:rFonts w:ascii="Cambria" w:hAnsi="Cambria"/>
                <w:b/>
                <w:bCs/>
                <w:sz w:val="18"/>
                <w:szCs w:val="18"/>
              </w:rPr>
              <w:t>InTASC</w:t>
            </w:r>
            <w:proofErr w:type="spellEnd"/>
            <w:r w:rsidRPr="00FE3CA0">
              <w:rPr>
                <w:rFonts w:ascii="Cambria" w:hAnsi="Cambria"/>
                <w:sz w:val="18"/>
                <w:szCs w:val="18"/>
              </w:rPr>
              <w:t>: 2(a), 4(f), 4(j), 4(n), 4(p), 5(c), 5(h), 5(r), 7(g)</w:t>
            </w:r>
          </w:p>
          <w:p w14:paraId="598B45F6" w14:textId="77777777" w:rsidR="006B1147" w:rsidRPr="00FE3CA0" w:rsidRDefault="006B1147" w:rsidP="00760FDD">
            <w:pPr>
              <w:rPr>
                <w:rFonts w:ascii="Cambria" w:eastAsia="Times" w:hAnsi="Cambria"/>
                <w:sz w:val="22"/>
                <w:szCs w:val="22"/>
              </w:rPr>
            </w:pPr>
          </w:p>
        </w:tc>
        <w:tc>
          <w:tcPr>
            <w:tcW w:w="901" w:type="dxa"/>
            <w:tcBorders>
              <w:top w:val="single" w:sz="2" w:space="0" w:color="auto"/>
            </w:tcBorders>
            <w:shd w:val="clear" w:color="auto" w:fill="FFCC99"/>
          </w:tcPr>
          <w:p w14:paraId="4F07CC40" w14:textId="77777777" w:rsidR="006B1147" w:rsidRPr="00FE3CA0" w:rsidRDefault="006B1147" w:rsidP="00760FDD">
            <w:pPr>
              <w:rPr>
                <w:rFonts w:ascii="Cambria" w:hAnsi="Cambria"/>
                <w:sz w:val="22"/>
                <w:szCs w:val="22"/>
              </w:rPr>
            </w:pPr>
          </w:p>
        </w:tc>
        <w:tc>
          <w:tcPr>
            <w:tcW w:w="810" w:type="dxa"/>
            <w:tcBorders>
              <w:top w:val="single" w:sz="2" w:space="0" w:color="auto"/>
            </w:tcBorders>
            <w:shd w:val="clear" w:color="auto" w:fill="FFCC99"/>
          </w:tcPr>
          <w:p w14:paraId="7933A3F0" w14:textId="77777777" w:rsidR="006B1147" w:rsidRPr="00FE3CA0" w:rsidRDefault="006B1147" w:rsidP="00760FDD">
            <w:pPr>
              <w:rPr>
                <w:rFonts w:ascii="Cambria" w:hAnsi="Cambria"/>
                <w:sz w:val="22"/>
                <w:szCs w:val="22"/>
              </w:rPr>
            </w:pPr>
          </w:p>
        </w:tc>
        <w:tc>
          <w:tcPr>
            <w:tcW w:w="900" w:type="dxa"/>
            <w:tcBorders>
              <w:top w:val="single" w:sz="2" w:space="0" w:color="auto"/>
            </w:tcBorders>
            <w:shd w:val="clear" w:color="auto" w:fill="FFCC99"/>
          </w:tcPr>
          <w:p w14:paraId="4D253595" w14:textId="77777777" w:rsidR="006B1147" w:rsidRPr="00FE3CA0" w:rsidRDefault="006B1147" w:rsidP="00760FDD">
            <w:pPr>
              <w:rPr>
                <w:rFonts w:ascii="Cambria" w:hAnsi="Cambria"/>
                <w:sz w:val="22"/>
                <w:szCs w:val="22"/>
              </w:rPr>
            </w:pPr>
          </w:p>
        </w:tc>
        <w:tc>
          <w:tcPr>
            <w:tcW w:w="990" w:type="dxa"/>
            <w:tcBorders>
              <w:top w:val="single" w:sz="2" w:space="0" w:color="auto"/>
            </w:tcBorders>
            <w:shd w:val="clear" w:color="auto" w:fill="FFCC99"/>
          </w:tcPr>
          <w:p w14:paraId="278577A9" w14:textId="77777777" w:rsidR="006B1147" w:rsidRPr="00FE3CA0" w:rsidRDefault="006B1147" w:rsidP="00760FDD">
            <w:pPr>
              <w:rPr>
                <w:rFonts w:ascii="Cambria" w:hAnsi="Cambria"/>
                <w:sz w:val="22"/>
                <w:szCs w:val="22"/>
              </w:rPr>
            </w:pPr>
          </w:p>
        </w:tc>
        <w:tc>
          <w:tcPr>
            <w:tcW w:w="1055" w:type="dxa"/>
            <w:tcBorders>
              <w:top w:val="single" w:sz="2" w:space="0" w:color="auto"/>
            </w:tcBorders>
            <w:shd w:val="clear" w:color="auto" w:fill="FFCC99"/>
          </w:tcPr>
          <w:p w14:paraId="464C62C4" w14:textId="77777777" w:rsidR="006B1147" w:rsidRPr="00FE3CA0" w:rsidRDefault="006B1147" w:rsidP="00760FDD">
            <w:pPr>
              <w:rPr>
                <w:rFonts w:ascii="Cambria" w:hAnsi="Cambria"/>
                <w:sz w:val="22"/>
                <w:szCs w:val="22"/>
              </w:rPr>
            </w:pPr>
          </w:p>
        </w:tc>
        <w:tc>
          <w:tcPr>
            <w:tcW w:w="6390" w:type="dxa"/>
            <w:tcBorders>
              <w:top w:val="single" w:sz="2" w:space="0" w:color="auto"/>
            </w:tcBorders>
            <w:shd w:val="clear" w:color="auto" w:fill="FFCC99"/>
          </w:tcPr>
          <w:p w14:paraId="7B75C0E8" w14:textId="77777777" w:rsidR="006B1147" w:rsidRPr="00FE3CA0" w:rsidRDefault="006B1147" w:rsidP="00760FDD">
            <w:pPr>
              <w:rPr>
                <w:rFonts w:ascii="Cambria" w:eastAsia="Times" w:hAnsi="Cambria"/>
                <w:bCs/>
                <w:sz w:val="22"/>
                <w:szCs w:val="22"/>
              </w:rPr>
            </w:pPr>
            <w:r w:rsidRPr="00FE3CA0">
              <w:rPr>
                <w:rFonts w:ascii="Cambria" w:eastAsia="Times" w:hAnsi="Cambria"/>
                <w:bCs/>
                <w:sz w:val="22"/>
                <w:szCs w:val="22"/>
              </w:rPr>
              <w:t>Culturally responsive content</w:t>
            </w:r>
            <w:r w:rsidRPr="00FE3CA0">
              <w:rPr>
                <w:rFonts w:ascii="Cambria" w:eastAsia="Times" w:hAnsi="Cambria"/>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6F767DF6" w14:textId="77777777" w:rsidR="006B1147" w:rsidRPr="00FE3CA0" w:rsidRDefault="006B1147" w:rsidP="00760FDD">
            <w:pPr>
              <w:rPr>
                <w:rFonts w:ascii="Cambria" w:eastAsia="Times" w:hAnsi="Cambria"/>
                <w:sz w:val="22"/>
                <w:szCs w:val="22"/>
              </w:rPr>
            </w:pPr>
          </w:p>
        </w:tc>
      </w:tr>
      <w:tr w:rsidR="006B1147" w:rsidRPr="00FE3CA0" w14:paraId="6FF13EDD" w14:textId="77777777" w:rsidTr="00760FDD">
        <w:trPr>
          <w:trHeight w:val="881"/>
        </w:trPr>
        <w:tc>
          <w:tcPr>
            <w:tcW w:w="2364" w:type="dxa"/>
            <w:vMerge/>
            <w:tcBorders>
              <w:left w:val="single" w:sz="24" w:space="0" w:color="auto"/>
              <w:bottom w:val="single" w:sz="24" w:space="0" w:color="auto"/>
            </w:tcBorders>
          </w:tcPr>
          <w:p w14:paraId="244821D3" w14:textId="77777777" w:rsidR="006B1147" w:rsidRPr="00FE3CA0" w:rsidRDefault="006B1147" w:rsidP="00760FDD">
            <w:pPr>
              <w:rPr>
                <w:rFonts w:ascii="Cambria" w:eastAsia="Times" w:hAnsi="Cambria"/>
                <w:sz w:val="22"/>
                <w:szCs w:val="22"/>
              </w:rPr>
            </w:pPr>
          </w:p>
        </w:tc>
        <w:tc>
          <w:tcPr>
            <w:tcW w:w="901" w:type="dxa"/>
            <w:shd w:val="clear" w:color="auto" w:fill="FFCC99"/>
          </w:tcPr>
          <w:p w14:paraId="7E465040" w14:textId="77777777" w:rsidR="006B1147" w:rsidRPr="00FE3CA0" w:rsidRDefault="006B1147" w:rsidP="00760FDD">
            <w:pPr>
              <w:rPr>
                <w:rFonts w:ascii="Cambria" w:hAnsi="Cambria"/>
                <w:sz w:val="22"/>
                <w:szCs w:val="22"/>
              </w:rPr>
            </w:pPr>
          </w:p>
        </w:tc>
        <w:tc>
          <w:tcPr>
            <w:tcW w:w="810" w:type="dxa"/>
            <w:shd w:val="clear" w:color="auto" w:fill="FFCC99"/>
          </w:tcPr>
          <w:p w14:paraId="6A8194B8" w14:textId="77777777" w:rsidR="006B1147" w:rsidRPr="00FE3CA0" w:rsidRDefault="006B1147" w:rsidP="00760FDD">
            <w:pPr>
              <w:rPr>
                <w:rFonts w:ascii="Cambria" w:hAnsi="Cambria"/>
                <w:sz w:val="22"/>
                <w:szCs w:val="22"/>
              </w:rPr>
            </w:pPr>
          </w:p>
        </w:tc>
        <w:tc>
          <w:tcPr>
            <w:tcW w:w="900" w:type="dxa"/>
            <w:shd w:val="clear" w:color="auto" w:fill="FFCC99"/>
          </w:tcPr>
          <w:p w14:paraId="08333F39" w14:textId="77777777" w:rsidR="006B1147" w:rsidRPr="00FE3CA0" w:rsidRDefault="006B1147" w:rsidP="00760FDD">
            <w:pPr>
              <w:rPr>
                <w:rFonts w:ascii="Cambria" w:hAnsi="Cambria"/>
                <w:sz w:val="22"/>
                <w:szCs w:val="22"/>
              </w:rPr>
            </w:pPr>
          </w:p>
        </w:tc>
        <w:tc>
          <w:tcPr>
            <w:tcW w:w="990" w:type="dxa"/>
            <w:shd w:val="clear" w:color="auto" w:fill="FFCC99"/>
          </w:tcPr>
          <w:p w14:paraId="310D2228" w14:textId="77777777" w:rsidR="006B1147" w:rsidRPr="00FE3CA0" w:rsidRDefault="006B1147" w:rsidP="00760FDD">
            <w:pPr>
              <w:rPr>
                <w:rFonts w:ascii="Cambria" w:hAnsi="Cambria"/>
                <w:sz w:val="22"/>
                <w:szCs w:val="22"/>
              </w:rPr>
            </w:pPr>
          </w:p>
        </w:tc>
        <w:tc>
          <w:tcPr>
            <w:tcW w:w="1055" w:type="dxa"/>
            <w:shd w:val="clear" w:color="auto" w:fill="FFCC99"/>
          </w:tcPr>
          <w:p w14:paraId="5FE43810" w14:textId="77777777" w:rsidR="006B1147" w:rsidRPr="00FE3CA0" w:rsidRDefault="006B1147" w:rsidP="00760FDD">
            <w:pPr>
              <w:rPr>
                <w:rFonts w:ascii="Cambria" w:hAnsi="Cambria"/>
                <w:sz w:val="22"/>
                <w:szCs w:val="22"/>
              </w:rPr>
            </w:pPr>
          </w:p>
        </w:tc>
        <w:tc>
          <w:tcPr>
            <w:tcW w:w="6390" w:type="dxa"/>
            <w:shd w:val="clear" w:color="auto" w:fill="FFCC99"/>
          </w:tcPr>
          <w:p w14:paraId="5147AE5B" w14:textId="77777777" w:rsidR="006B1147" w:rsidRPr="00FE3CA0" w:rsidRDefault="006B1147" w:rsidP="00760FDD">
            <w:pPr>
              <w:rPr>
                <w:rFonts w:ascii="Cambria" w:eastAsia="Times" w:hAnsi="Cambria"/>
                <w:bCs/>
                <w:sz w:val="22"/>
                <w:szCs w:val="22"/>
              </w:rPr>
            </w:pPr>
            <w:r w:rsidRPr="00FE3CA0">
              <w:rPr>
                <w:rFonts w:ascii="Cambria" w:eastAsia="Times" w:hAnsi="Cambria"/>
                <w:bCs/>
                <w:sz w:val="22"/>
                <w:szCs w:val="22"/>
              </w:rPr>
              <w:t>Linguistically responsive content</w:t>
            </w:r>
            <w:r w:rsidRPr="00FE3CA0">
              <w:rPr>
                <w:rFonts w:ascii="Cambria" w:eastAsia="Times" w:hAnsi="Cambria"/>
                <w:sz w:val="22"/>
                <w:szCs w:val="22"/>
              </w:rPr>
              <w:t xml:space="preserve"> aligned with applicable development/learning standards and supportive of young children's healthy development and learning</w:t>
            </w:r>
          </w:p>
        </w:tc>
        <w:tc>
          <w:tcPr>
            <w:tcW w:w="920" w:type="dxa"/>
            <w:tcBorders>
              <w:right w:val="single" w:sz="24" w:space="0" w:color="auto"/>
            </w:tcBorders>
            <w:shd w:val="clear" w:color="auto" w:fill="FFCC99"/>
          </w:tcPr>
          <w:p w14:paraId="45F8AC27" w14:textId="77777777" w:rsidR="006B1147" w:rsidRPr="00FE3CA0" w:rsidRDefault="006B1147" w:rsidP="00760FDD">
            <w:pPr>
              <w:rPr>
                <w:rFonts w:ascii="Cambria" w:eastAsia="Times" w:hAnsi="Cambria"/>
                <w:sz w:val="22"/>
                <w:szCs w:val="22"/>
              </w:rPr>
            </w:pPr>
          </w:p>
        </w:tc>
      </w:tr>
      <w:tr w:rsidR="006B1147" w:rsidRPr="00FE3CA0" w14:paraId="47075F8B" w14:textId="77777777" w:rsidTr="00760FDD">
        <w:trPr>
          <w:trHeight w:val="890"/>
        </w:trPr>
        <w:tc>
          <w:tcPr>
            <w:tcW w:w="2364" w:type="dxa"/>
            <w:vMerge/>
            <w:tcBorders>
              <w:left w:val="single" w:sz="24" w:space="0" w:color="auto"/>
              <w:bottom w:val="single" w:sz="24" w:space="0" w:color="auto"/>
            </w:tcBorders>
          </w:tcPr>
          <w:p w14:paraId="1505974E" w14:textId="77777777" w:rsidR="006B1147" w:rsidRPr="00FE3CA0" w:rsidRDefault="006B1147" w:rsidP="00760FDD">
            <w:pPr>
              <w:rPr>
                <w:rFonts w:ascii="Cambria" w:eastAsia="Times" w:hAnsi="Cambria"/>
                <w:sz w:val="22"/>
                <w:szCs w:val="22"/>
              </w:rPr>
            </w:pPr>
          </w:p>
        </w:tc>
        <w:tc>
          <w:tcPr>
            <w:tcW w:w="901" w:type="dxa"/>
            <w:tcBorders>
              <w:bottom w:val="single" w:sz="24" w:space="0" w:color="auto"/>
            </w:tcBorders>
            <w:shd w:val="clear" w:color="auto" w:fill="FFCC99"/>
          </w:tcPr>
          <w:p w14:paraId="128A37EC" w14:textId="77777777" w:rsidR="006B1147" w:rsidRPr="00FE3CA0" w:rsidRDefault="006B1147" w:rsidP="00760FDD">
            <w:pPr>
              <w:rPr>
                <w:rFonts w:ascii="Cambria" w:hAnsi="Cambria"/>
                <w:sz w:val="22"/>
                <w:szCs w:val="22"/>
              </w:rPr>
            </w:pPr>
          </w:p>
        </w:tc>
        <w:tc>
          <w:tcPr>
            <w:tcW w:w="810" w:type="dxa"/>
            <w:tcBorders>
              <w:bottom w:val="single" w:sz="24" w:space="0" w:color="auto"/>
            </w:tcBorders>
            <w:shd w:val="clear" w:color="auto" w:fill="FFCC99"/>
          </w:tcPr>
          <w:p w14:paraId="5B900F22" w14:textId="77777777" w:rsidR="006B1147" w:rsidRPr="00FE3CA0" w:rsidRDefault="006B1147" w:rsidP="00760FDD">
            <w:pPr>
              <w:rPr>
                <w:rFonts w:ascii="Cambria" w:hAnsi="Cambria"/>
                <w:sz w:val="22"/>
                <w:szCs w:val="22"/>
              </w:rPr>
            </w:pPr>
          </w:p>
        </w:tc>
        <w:tc>
          <w:tcPr>
            <w:tcW w:w="900" w:type="dxa"/>
            <w:tcBorders>
              <w:bottom w:val="single" w:sz="24" w:space="0" w:color="auto"/>
            </w:tcBorders>
            <w:shd w:val="clear" w:color="auto" w:fill="FFCC99"/>
          </w:tcPr>
          <w:p w14:paraId="40A1603F" w14:textId="77777777" w:rsidR="006B1147" w:rsidRPr="00FE3CA0" w:rsidRDefault="006B1147" w:rsidP="00760FDD">
            <w:pPr>
              <w:rPr>
                <w:rFonts w:ascii="Cambria" w:hAnsi="Cambria"/>
                <w:sz w:val="22"/>
                <w:szCs w:val="22"/>
              </w:rPr>
            </w:pPr>
          </w:p>
        </w:tc>
        <w:tc>
          <w:tcPr>
            <w:tcW w:w="990" w:type="dxa"/>
            <w:tcBorders>
              <w:bottom w:val="single" w:sz="24" w:space="0" w:color="auto"/>
            </w:tcBorders>
            <w:shd w:val="clear" w:color="auto" w:fill="FFCC99"/>
          </w:tcPr>
          <w:p w14:paraId="09F62303" w14:textId="77777777" w:rsidR="006B1147" w:rsidRPr="00FE3CA0" w:rsidRDefault="006B1147" w:rsidP="00760FDD">
            <w:pPr>
              <w:rPr>
                <w:rFonts w:ascii="Cambria" w:hAnsi="Cambria"/>
                <w:sz w:val="22"/>
                <w:szCs w:val="22"/>
              </w:rPr>
            </w:pPr>
          </w:p>
        </w:tc>
        <w:tc>
          <w:tcPr>
            <w:tcW w:w="1055" w:type="dxa"/>
            <w:tcBorders>
              <w:bottom w:val="single" w:sz="24" w:space="0" w:color="auto"/>
            </w:tcBorders>
            <w:shd w:val="clear" w:color="auto" w:fill="FFCC99"/>
          </w:tcPr>
          <w:p w14:paraId="42A9E090" w14:textId="77777777" w:rsidR="006B1147" w:rsidRPr="00FE3CA0" w:rsidRDefault="006B1147" w:rsidP="00760FDD">
            <w:pPr>
              <w:rPr>
                <w:rFonts w:ascii="Cambria" w:hAnsi="Cambria"/>
                <w:sz w:val="22"/>
                <w:szCs w:val="22"/>
              </w:rPr>
            </w:pPr>
          </w:p>
        </w:tc>
        <w:tc>
          <w:tcPr>
            <w:tcW w:w="6390" w:type="dxa"/>
            <w:tcBorders>
              <w:bottom w:val="single" w:sz="24" w:space="0" w:color="auto"/>
            </w:tcBorders>
            <w:shd w:val="clear" w:color="auto" w:fill="FFCC99"/>
          </w:tcPr>
          <w:p w14:paraId="0A18D02E" w14:textId="77777777" w:rsidR="006B1147" w:rsidRPr="00FE3CA0" w:rsidRDefault="006B1147" w:rsidP="00760FDD">
            <w:pPr>
              <w:rPr>
                <w:rFonts w:ascii="Cambria" w:eastAsia="Times" w:hAnsi="Cambria"/>
                <w:bCs/>
                <w:sz w:val="22"/>
                <w:szCs w:val="22"/>
              </w:rPr>
            </w:pPr>
            <w:r w:rsidRPr="00FE3CA0">
              <w:rPr>
                <w:rFonts w:ascii="Cambria" w:eastAsia="Times" w:hAnsi="Cambria"/>
                <w:bCs/>
                <w:sz w:val="22"/>
                <w:szCs w:val="22"/>
              </w:rPr>
              <w:t>Individually responsive content</w:t>
            </w:r>
            <w:r w:rsidRPr="00FE3CA0">
              <w:rPr>
                <w:rFonts w:ascii="Cambria" w:eastAsia="Times" w:hAnsi="Cambria"/>
                <w:sz w:val="22"/>
                <w:szCs w:val="22"/>
              </w:rPr>
              <w:t xml:space="preserve"> aligned with applicable development/learning standards and supportive of young children's healthy development and learning</w:t>
            </w:r>
          </w:p>
        </w:tc>
        <w:tc>
          <w:tcPr>
            <w:tcW w:w="920" w:type="dxa"/>
            <w:tcBorders>
              <w:bottom w:val="single" w:sz="24" w:space="0" w:color="auto"/>
              <w:right w:val="single" w:sz="24" w:space="0" w:color="auto"/>
            </w:tcBorders>
            <w:shd w:val="clear" w:color="auto" w:fill="FFCC99"/>
          </w:tcPr>
          <w:p w14:paraId="74F71C58" w14:textId="77777777" w:rsidR="006B1147" w:rsidRPr="00FE3CA0" w:rsidRDefault="006B1147" w:rsidP="00760FDD">
            <w:pPr>
              <w:rPr>
                <w:rFonts w:ascii="Cambria" w:eastAsia="Times" w:hAnsi="Cambria"/>
                <w:sz w:val="22"/>
                <w:szCs w:val="22"/>
              </w:rPr>
            </w:pPr>
          </w:p>
        </w:tc>
      </w:tr>
    </w:tbl>
    <w:p w14:paraId="00E92FD7" w14:textId="1C68B87A" w:rsidR="006B1147" w:rsidRPr="00FE3CA0" w:rsidRDefault="006B1147" w:rsidP="006B1147">
      <w:pPr>
        <w:pStyle w:val="Body"/>
        <w:widowControl w:val="0"/>
        <w:spacing w:line="240" w:lineRule="auto"/>
        <w:ind w:left="180"/>
        <w:rPr>
          <w:rFonts w:ascii="Cambria" w:hAnsi="Cambria" w:cs="Times New Roman"/>
          <w:color w:val="auto"/>
          <w:sz w:val="20"/>
          <w:szCs w:val="20"/>
        </w:rPr>
      </w:pPr>
      <w:r w:rsidRPr="00FE3CA0">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FE3CA0">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FE3CA0">
        <w:rPr>
          <w:rStyle w:val="normaltextrun"/>
          <w:rFonts w:ascii="Cambria" w:hAnsi="Cambria" w:cs="Times New Roman"/>
          <w:color w:val="auto"/>
          <w:sz w:val="20"/>
          <w:szCs w:val="20"/>
        </w:rPr>
        <w:tab/>
      </w:r>
      <w:r w:rsidRPr="00FE3CA0">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FE3CA0">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FE3CA0">
        <w:rPr>
          <w:rFonts w:ascii="Cambria" w:eastAsia="Times New Roman" w:hAnsi="Cambria"/>
        </w:rPr>
        <w:t> </w:t>
      </w:r>
    </w:p>
    <w:p w14:paraId="36291963" w14:textId="77777777" w:rsidR="006B1147" w:rsidRPr="006B0B21" w:rsidRDefault="006B1147" w:rsidP="006B1147">
      <w:pPr>
        <w:jc w:val="center"/>
        <w:rPr>
          <w:rFonts w:ascii="Cambria" w:hAnsi="Cambria"/>
          <w:b/>
          <w:bCs/>
          <w:sz w:val="32"/>
          <w:szCs w:val="32"/>
        </w:rPr>
      </w:pPr>
      <w:r w:rsidRPr="006B0B21">
        <w:rPr>
          <w:rFonts w:ascii="Cambria" w:hAnsi="Cambria"/>
          <w:b/>
          <w:bCs/>
          <w:sz w:val="32"/>
          <w:szCs w:val="32"/>
        </w:rPr>
        <w:t>ECE CPD7 Overview Page</w:t>
      </w:r>
    </w:p>
    <w:p w14:paraId="61BFB418" w14:textId="77777777" w:rsidR="006B1147" w:rsidRPr="006B0B21" w:rsidRDefault="006B1147" w:rsidP="006B1147">
      <w:pPr>
        <w:jc w:val="center"/>
        <w:rPr>
          <w:rFonts w:ascii="Cambria" w:hAnsi="Cambria"/>
          <w:b/>
          <w:bCs/>
          <w:sz w:val="28"/>
          <w:szCs w:val="28"/>
        </w:rPr>
      </w:pPr>
      <w:r w:rsidRPr="006B0B21">
        <w:rPr>
          <w:rFonts w:ascii="Cambria" w:hAnsi="Cambria"/>
          <w:b/>
          <w:bCs/>
          <w:sz w:val="28"/>
          <w:szCs w:val="28"/>
        </w:rPr>
        <w:t>Standards Alignment—Behaviors &amp; Skills—Master Rubric Row</w:t>
      </w:r>
    </w:p>
    <w:p w14:paraId="126CE15A" w14:textId="77777777" w:rsidR="006B1147" w:rsidRPr="006B0B21"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6B0B21" w14:paraId="0EFD2669" w14:textId="77777777" w:rsidTr="00760FDD">
        <w:trPr>
          <w:trHeight w:val="521"/>
        </w:trPr>
        <w:tc>
          <w:tcPr>
            <w:tcW w:w="14485" w:type="dxa"/>
            <w:gridSpan w:val="3"/>
            <w:shd w:val="clear" w:color="auto" w:fill="D9D9D9" w:themeFill="background1" w:themeFillShade="D9"/>
          </w:tcPr>
          <w:p w14:paraId="760DEAFF" w14:textId="77777777" w:rsidR="006B1147" w:rsidRPr="006B0B21" w:rsidRDefault="006B1147" w:rsidP="00760FDD">
            <w:pPr>
              <w:pStyle w:val="paragraph"/>
              <w:textAlignment w:val="baseline"/>
              <w:rPr>
                <w:rFonts w:ascii="Cambria" w:hAnsi="Cambria"/>
                <w:sz w:val="28"/>
                <w:szCs w:val="28"/>
              </w:rPr>
            </w:pPr>
            <w:r w:rsidRPr="006B0B21">
              <w:rPr>
                <w:rFonts w:ascii="Cambria" w:hAnsi="Cambria"/>
                <w:b/>
                <w:sz w:val="28"/>
                <w:szCs w:val="28"/>
              </w:rPr>
              <w:t>IL ECE Gateways Competency</w:t>
            </w:r>
            <w:r w:rsidRPr="006B0B21">
              <w:rPr>
                <w:rFonts w:ascii="Cambria" w:hAnsi="Cambria"/>
                <w:sz w:val="28"/>
                <w:szCs w:val="28"/>
              </w:rPr>
              <w:t xml:space="preserve">:  </w:t>
            </w:r>
            <w:r w:rsidRPr="006B0B21">
              <w:rPr>
                <w:rFonts w:ascii="Cambria" w:eastAsia="Times" w:hAnsi="Cambria"/>
                <w:b/>
                <w:sz w:val="28"/>
                <w:szCs w:val="28"/>
              </w:rPr>
              <w:t>CPD7</w:t>
            </w:r>
            <w:r w:rsidRPr="006B0B21">
              <w:rPr>
                <w:rFonts w:ascii="Cambria" w:eastAsia="Times" w:hAnsi="Cambria"/>
                <w:sz w:val="28"/>
                <w:szCs w:val="28"/>
              </w:rPr>
              <w:t>: Selects and implements appropriate methods and instructional strategies, which actively engage children in developmentally appropriate content</w:t>
            </w:r>
          </w:p>
        </w:tc>
      </w:tr>
      <w:tr w:rsidR="006B1147" w:rsidRPr="006B0B21" w14:paraId="6E2626A7" w14:textId="77777777" w:rsidTr="00760FDD">
        <w:trPr>
          <w:trHeight w:val="899"/>
        </w:trPr>
        <w:tc>
          <w:tcPr>
            <w:tcW w:w="6090" w:type="dxa"/>
            <w:shd w:val="clear" w:color="auto" w:fill="F2F2F2" w:themeFill="background1" w:themeFillShade="F2"/>
          </w:tcPr>
          <w:p w14:paraId="20B741AB" w14:textId="77777777" w:rsidR="006B1147" w:rsidRPr="006B0B21" w:rsidRDefault="006B1147" w:rsidP="00760FDD">
            <w:pPr>
              <w:jc w:val="center"/>
              <w:rPr>
                <w:rFonts w:ascii="Cambria" w:hAnsi="Cambria"/>
                <w:b/>
                <w:bCs/>
              </w:rPr>
            </w:pPr>
            <w:r w:rsidRPr="006B0B21">
              <w:rPr>
                <w:rFonts w:ascii="Cambria" w:hAnsi="Cambria"/>
                <w:b/>
                <w:bCs/>
              </w:rPr>
              <w:t>Proposed NAEYC Standard &amp; Competency Alignment</w:t>
            </w:r>
          </w:p>
          <w:p w14:paraId="315F0774" w14:textId="77777777" w:rsidR="006B1147" w:rsidRPr="006B0B21" w:rsidRDefault="006B1147" w:rsidP="00760FDD">
            <w:pPr>
              <w:jc w:val="center"/>
              <w:rPr>
                <w:rFonts w:ascii="Cambria" w:hAnsi="Cambria"/>
              </w:rPr>
            </w:pPr>
            <w:r w:rsidRPr="006B0B21">
              <w:rPr>
                <w:rFonts w:ascii="Cambria" w:hAnsi="Cambria"/>
              </w:rPr>
              <w:t>Standard 5b (5b-LVL2-2</w:t>
            </w:r>
            <w:r w:rsidRPr="006B0B21">
              <w:rPr>
                <w:rFonts w:ascii="Cambria" w:hAnsi="Cambria"/>
                <w:bCs/>
              </w:rPr>
              <w:t>)</w:t>
            </w:r>
          </w:p>
          <w:p w14:paraId="25ADA7D0" w14:textId="77777777" w:rsidR="006B1147" w:rsidRPr="006B0B21" w:rsidRDefault="006B1147" w:rsidP="00760FDD">
            <w:pPr>
              <w:jc w:val="center"/>
              <w:rPr>
                <w:rFonts w:ascii="Cambria" w:hAnsi="Cambria"/>
              </w:rPr>
            </w:pPr>
            <w:r w:rsidRPr="006B0B21">
              <w:rPr>
                <w:rFonts w:ascii="Cambria" w:hAnsi="Cambria"/>
              </w:rPr>
              <w:t>Standard 5c (5c-LVL2-1)</w:t>
            </w:r>
          </w:p>
          <w:p w14:paraId="120B92A8" w14:textId="77777777" w:rsidR="006B1147" w:rsidRPr="006B0B21" w:rsidRDefault="006B1147" w:rsidP="00760FDD">
            <w:pPr>
              <w:jc w:val="center"/>
              <w:rPr>
                <w:rFonts w:ascii="Cambria" w:hAnsi="Cambria"/>
              </w:rPr>
            </w:pPr>
          </w:p>
        </w:tc>
        <w:tc>
          <w:tcPr>
            <w:tcW w:w="3566" w:type="dxa"/>
            <w:shd w:val="clear" w:color="auto" w:fill="F2F2F2" w:themeFill="background1" w:themeFillShade="F2"/>
          </w:tcPr>
          <w:p w14:paraId="6106046E" w14:textId="77777777" w:rsidR="006B1147" w:rsidRPr="006B0B21" w:rsidRDefault="006B1147" w:rsidP="00760FDD">
            <w:pPr>
              <w:jc w:val="center"/>
              <w:rPr>
                <w:rFonts w:ascii="Cambria" w:hAnsi="Cambria"/>
                <w:b/>
                <w:bCs/>
              </w:rPr>
            </w:pPr>
            <w:r w:rsidRPr="006B0B21">
              <w:rPr>
                <w:rFonts w:ascii="Cambria" w:hAnsi="Cambria"/>
                <w:b/>
                <w:bCs/>
              </w:rPr>
              <w:t>IPTS (2013) Alignment</w:t>
            </w:r>
          </w:p>
          <w:p w14:paraId="3EE4E227" w14:textId="77777777" w:rsidR="006B1147" w:rsidRPr="006B0B21" w:rsidRDefault="006B1147" w:rsidP="00760FDD">
            <w:pPr>
              <w:jc w:val="center"/>
              <w:rPr>
                <w:rFonts w:ascii="Cambria" w:hAnsi="Cambria"/>
                <w:b/>
                <w:bCs/>
              </w:rPr>
            </w:pPr>
            <w:r w:rsidRPr="006B0B21">
              <w:rPr>
                <w:rFonts w:ascii="Cambria" w:hAnsi="Cambria"/>
              </w:rPr>
              <w:t>1I, 2L, 2M, 2N, 2Q, 3Q, 4K, 5I, 5L, 5M, 5N, 5R, 5S, 6J, 6L, 6M, 6N, 6O, 6P, 6Q, 6S</w:t>
            </w:r>
          </w:p>
        </w:tc>
        <w:tc>
          <w:tcPr>
            <w:tcW w:w="4829" w:type="dxa"/>
            <w:shd w:val="clear" w:color="auto" w:fill="F2F2F2" w:themeFill="background1" w:themeFillShade="F2"/>
          </w:tcPr>
          <w:p w14:paraId="6DC4C51C" w14:textId="77777777" w:rsidR="006B1147" w:rsidRPr="006B0B21" w:rsidRDefault="006B1147" w:rsidP="00760FDD">
            <w:pPr>
              <w:jc w:val="center"/>
              <w:rPr>
                <w:rFonts w:ascii="Cambria" w:hAnsi="Cambria"/>
                <w:b/>
                <w:bCs/>
              </w:rPr>
            </w:pPr>
            <w:proofErr w:type="spellStart"/>
            <w:r w:rsidRPr="006B0B21">
              <w:rPr>
                <w:rFonts w:ascii="Cambria" w:hAnsi="Cambria"/>
                <w:b/>
                <w:bCs/>
              </w:rPr>
              <w:t>InTASC</w:t>
            </w:r>
            <w:proofErr w:type="spellEnd"/>
            <w:r w:rsidRPr="006B0B21">
              <w:rPr>
                <w:rFonts w:ascii="Cambria" w:hAnsi="Cambria"/>
                <w:b/>
                <w:bCs/>
              </w:rPr>
              <w:t xml:space="preserve"> Alignment</w:t>
            </w:r>
          </w:p>
          <w:p w14:paraId="30CAC64C" w14:textId="77777777" w:rsidR="006B1147" w:rsidRPr="006B0B21" w:rsidRDefault="006B1147" w:rsidP="00760FDD">
            <w:pPr>
              <w:jc w:val="center"/>
              <w:rPr>
                <w:rFonts w:ascii="Cambria" w:hAnsi="Cambria"/>
                <w:b/>
                <w:bCs/>
              </w:rPr>
            </w:pPr>
            <w:r w:rsidRPr="006B0B21">
              <w:rPr>
                <w:rFonts w:ascii="Cambria" w:hAnsi="Cambria"/>
              </w:rPr>
              <w:t>1(d), 1(g), 2(a), 2(c), 3(b), 3(</w:t>
            </w:r>
            <w:proofErr w:type="spellStart"/>
            <w:r w:rsidRPr="006B0B21">
              <w:rPr>
                <w:rFonts w:ascii="Cambria" w:hAnsi="Cambria"/>
              </w:rPr>
              <w:t>i</w:t>
            </w:r>
            <w:proofErr w:type="spellEnd"/>
            <w:r w:rsidRPr="006B0B21">
              <w:rPr>
                <w:rFonts w:ascii="Cambria" w:hAnsi="Cambria"/>
              </w:rPr>
              <w:t>), 4(a), 4(b), 4(c), 4(e), 4(g), 4(h), 4(r), 5(a), 5(b), 5(c), 5(d), 5(e), 5(f), 5(h), 5(</w:t>
            </w:r>
            <w:proofErr w:type="spellStart"/>
            <w:r w:rsidRPr="006B0B21">
              <w:rPr>
                <w:rFonts w:ascii="Cambria" w:hAnsi="Cambria"/>
              </w:rPr>
              <w:t>i</w:t>
            </w:r>
            <w:proofErr w:type="spellEnd"/>
            <w:r w:rsidRPr="006B0B21">
              <w:rPr>
                <w:rFonts w:ascii="Cambria" w:hAnsi="Cambria"/>
              </w:rPr>
              <w:t>), 5(m), 5(o), 7(b), 7(c), 7(k), 8(e), 8(f), 8(g), 8(h), 8(</w:t>
            </w:r>
            <w:proofErr w:type="spellStart"/>
            <w:r w:rsidRPr="006B0B21">
              <w:rPr>
                <w:rFonts w:ascii="Cambria" w:hAnsi="Cambria"/>
              </w:rPr>
              <w:t>i</w:t>
            </w:r>
            <w:proofErr w:type="spellEnd"/>
            <w:r w:rsidRPr="006B0B21">
              <w:rPr>
                <w:rFonts w:ascii="Cambria" w:hAnsi="Cambria"/>
              </w:rPr>
              <w:t>), 8(k)</w:t>
            </w:r>
          </w:p>
        </w:tc>
      </w:tr>
      <w:tr w:rsidR="006B1147" w:rsidRPr="006B0B21" w14:paraId="06CC88DE" w14:textId="77777777" w:rsidTr="00760FDD">
        <w:trPr>
          <w:trHeight w:val="1250"/>
        </w:trPr>
        <w:tc>
          <w:tcPr>
            <w:tcW w:w="14485" w:type="dxa"/>
            <w:gridSpan w:val="3"/>
            <w:shd w:val="clear" w:color="auto" w:fill="FFCC99"/>
          </w:tcPr>
          <w:p w14:paraId="48A5B4BA" w14:textId="77777777" w:rsidR="006B1147" w:rsidRPr="006B0B21" w:rsidRDefault="006B1147" w:rsidP="00760FDD">
            <w:pPr>
              <w:shd w:val="clear" w:color="auto" w:fill="FFCC99"/>
              <w:rPr>
                <w:rFonts w:ascii="Cambria" w:hAnsi="Cambria"/>
                <w:b/>
                <w:bCs/>
                <w:sz w:val="22"/>
                <w:szCs w:val="22"/>
              </w:rPr>
            </w:pPr>
            <w:r w:rsidRPr="006B0B21">
              <w:rPr>
                <w:rFonts w:ascii="Cambria" w:hAnsi="Cambria"/>
                <w:b/>
                <w:bCs/>
                <w:sz w:val="22"/>
                <w:szCs w:val="22"/>
              </w:rPr>
              <w:t xml:space="preserve">Behaviors and Skills:  </w:t>
            </w:r>
          </w:p>
          <w:p w14:paraId="18131851" w14:textId="77777777" w:rsidR="006B1147" w:rsidRPr="006B0B21" w:rsidRDefault="006B1147" w:rsidP="00760FDD">
            <w:pPr>
              <w:pStyle w:val="ListParagraph"/>
              <w:widowControl w:val="0"/>
              <w:numPr>
                <w:ilvl w:val="0"/>
                <w:numId w:val="2"/>
              </w:numPr>
              <w:shd w:val="clear" w:color="auto" w:fill="FFCC99"/>
              <w:rPr>
                <w:rFonts w:ascii="Cambria" w:hAnsi="Cambria"/>
                <w:sz w:val="22"/>
                <w:szCs w:val="22"/>
              </w:rPr>
            </w:pPr>
            <w:r w:rsidRPr="006B0B21">
              <w:rPr>
                <w:rFonts w:ascii="Cambria" w:hAnsi="Cambria"/>
                <w:sz w:val="22"/>
                <w:szCs w:val="22"/>
              </w:rPr>
              <w:t xml:space="preserve">Implements instruction (e.g. content, instructional strategies, group versus individual, assessment strategies) that represents differentiation allowing them to meet individual learners where they are </w:t>
            </w:r>
            <w:proofErr w:type="gramStart"/>
            <w:r w:rsidRPr="006B0B21">
              <w:rPr>
                <w:rFonts w:ascii="Cambria" w:hAnsi="Cambria"/>
                <w:sz w:val="22"/>
                <w:szCs w:val="22"/>
              </w:rPr>
              <w:t>in regard to</w:t>
            </w:r>
            <w:proofErr w:type="gramEnd"/>
            <w:r w:rsidRPr="006B0B21">
              <w:rPr>
                <w:rFonts w:ascii="Cambria" w:hAnsi="Cambria"/>
                <w:sz w:val="22"/>
                <w:szCs w:val="22"/>
              </w:rPr>
              <w:t xml:space="preserve"> both development (e.g. physically, cognitively, socially, emotionally, and linguistically) and diverse ability levels. (5b-LVL2-2, 5c-LVL2-1)</w:t>
            </w:r>
          </w:p>
          <w:p w14:paraId="2F989F9D" w14:textId="77777777" w:rsidR="006B1147" w:rsidRPr="006B0B21" w:rsidRDefault="006B1147" w:rsidP="00760FDD">
            <w:pPr>
              <w:pStyle w:val="ListParagraph"/>
              <w:numPr>
                <w:ilvl w:val="0"/>
                <w:numId w:val="2"/>
              </w:numPr>
              <w:shd w:val="clear" w:color="auto" w:fill="FFCC99"/>
              <w:rPr>
                <w:rFonts w:ascii="Cambria" w:hAnsi="Cambria"/>
                <w:sz w:val="22"/>
                <w:szCs w:val="22"/>
              </w:rPr>
            </w:pPr>
            <w:r w:rsidRPr="006B0B21">
              <w:rPr>
                <w:rFonts w:ascii="Cambria" w:hAnsi="Cambria"/>
                <w:sz w:val="22"/>
                <w:szCs w:val="22"/>
              </w:rPr>
              <w:t>Implements pedagogical strategies (e.g. content, instructional strategies, group versus individual, assessment strategies) that represent knowledge of and build upon learner’s interests (e.g. connections to families, home life, communities, events etc.) (5b-LVL2-2, 5c-LVL2-1)</w:t>
            </w:r>
          </w:p>
          <w:p w14:paraId="0D3008C1" w14:textId="77777777" w:rsidR="006B1147" w:rsidRPr="006B0B21" w:rsidRDefault="006B1147" w:rsidP="00760FDD">
            <w:pPr>
              <w:pStyle w:val="ListParagraph"/>
              <w:shd w:val="clear" w:color="auto" w:fill="FFCC99"/>
              <w:rPr>
                <w:rFonts w:ascii="Cambria" w:hAnsi="Cambria"/>
                <w:b/>
                <w:bCs/>
                <w:sz w:val="22"/>
                <w:szCs w:val="22"/>
              </w:rPr>
            </w:pPr>
          </w:p>
        </w:tc>
      </w:tr>
    </w:tbl>
    <w:p w14:paraId="6FAB5B54" w14:textId="77777777" w:rsidR="006B1147" w:rsidRPr="006B0B21" w:rsidRDefault="006B1147" w:rsidP="006B1147">
      <w:pPr>
        <w:rPr>
          <w:rFonts w:ascii="Cambria" w:hAnsi="Cambria"/>
          <w:b/>
          <w:bCs/>
        </w:rPr>
      </w:pPr>
    </w:p>
    <w:p w14:paraId="76A1F50D" w14:textId="77777777" w:rsidR="000823CD" w:rsidRDefault="000823CD" w:rsidP="006B1147">
      <w:pPr>
        <w:rPr>
          <w:rFonts w:ascii="Cambria" w:hAnsi="Cambria"/>
          <w:b/>
          <w:bCs/>
        </w:rPr>
      </w:pPr>
    </w:p>
    <w:p w14:paraId="29442078" w14:textId="77777777" w:rsidR="000823CD" w:rsidRDefault="000823CD" w:rsidP="006B1147">
      <w:pPr>
        <w:rPr>
          <w:rFonts w:ascii="Cambria" w:hAnsi="Cambria"/>
          <w:b/>
          <w:bCs/>
        </w:rPr>
      </w:pPr>
    </w:p>
    <w:p w14:paraId="1651CB72" w14:textId="77777777" w:rsidR="000823CD" w:rsidRDefault="000823CD" w:rsidP="006B1147">
      <w:pPr>
        <w:rPr>
          <w:rFonts w:ascii="Cambria" w:hAnsi="Cambria"/>
          <w:b/>
          <w:bCs/>
        </w:rPr>
      </w:pPr>
    </w:p>
    <w:p w14:paraId="40015967" w14:textId="77777777" w:rsidR="000823CD" w:rsidRDefault="000823CD" w:rsidP="006B1147">
      <w:pPr>
        <w:rPr>
          <w:rFonts w:ascii="Cambria" w:hAnsi="Cambria"/>
          <w:b/>
          <w:bCs/>
        </w:rPr>
      </w:pPr>
    </w:p>
    <w:p w14:paraId="4F922927" w14:textId="77777777" w:rsidR="000823CD" w:rsidRDefault="000823CD" w:rsidP="006B1147">
      <w:pPr>
        <w:rPr>
          <w:rFonts w:ascii="Cambria" w:hAnsi="Cambria"/>
          <w:b/>
          <w:bCs/>
        </w:rPr>
      </w:pPr>
    </w:p>
    <w:p w14:paraId="1BDB8594" w14:textId="0ECFA8FA" w:rsidR="006B1147" w:rsidRPr="006B0B21" w:rsidRDefault="006B1147" w:rsidP="006B1147">
      <w:pPr>
        <w:rPr>
          <w:rFonts w:ascii="Cambria" w:hAnsi="Cambria"/>
          <w:b/>
          <w:bCs/>
        </w:rPr>
      </w:pPr>
      <w:r w:rsidRPr="006B0B21">
        <w:rPr>
          <w:rFonts w:ascii="Cambria" w:hAnsi="Cambria"/>
          <w:b/>
          <w:bCs/>
        </w:rPr>
        <w:lastRenderedPageBreak/>
        <w:t>Master Rubric Row</w:t>
      </w:r>
    </w:p>
    <w:p w14:paraId="4FA02D25" w14:textId="77777777" w:rsidR="006B1147" w:rsidRPr="006B0B21"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901"/>
        <w:gridCol w:w="810"/>
        <w:gridCol w:w="900"/>
        <w:gridCol w:w="990"/>
        <w:gridCol w:w="1055"/>
        <w:gridCol w:w="6390"/>
        <w:gridCol w:w="920"/>
      </w:tblGrid>
      <w:tr w:rsidR="006B1147" w:rsidRPr="006B0B21" w14:paraId="0741A4FE" w14:textId="77777777" w:rsidTr="00760FDD">
        <w:tc>
          <w:tcPr>
            <w:tcW w:w="14330" w:type="dxa"/>
            <w:gridSpan w:val="8"/>
            <w:tcBorders>
              <w:top w:val="single" w:sz="24" w:space="0" w:color="auto"/>
              <w:left w:val="single" w:sz="24" w:space="0" w:color="auto"/>
              <w:right w:val="single" w:sz="24" w:space="0" w:color="auto"/>
            </w:tcBorders>
            <w:shd w:val="clear" w:color="auto" w:fill="D9D9D9" w:themeFill="background1" w:themeFillShade="D9"/>
          </w:tcPr>
          <w:p w14:paraId="4EF0CEFD" w14:textId="77777777" w:rsidR="006B1147" w:rsidRPr="006B0B21" w:rsidRDefault="006B1147" w:rsidP="00760FDD">
            <w:pPr>
              <w:pStyle w:val="Heading3"/>
              <w:spacing w:line="360" w:lineRule="auto"/>
              <w:jc w:val="center"/>
              <w:rPr>
                <w:rFonts w:ascii="Cambria" w:hAnsi="Cambria"/>
                <w:sz w:val="32"/>
                <w:szCs w:val="32"/>
              </w:rPr>
            </w:pPr>
            <w:r w:rsidRPr="006B0B21">
              <w:rPr>
                <w:rFonts w:ascii="Cambria" w:hAnsi="Cambria"/>
                <w:sz w:val="32"/>
                <w:szCs w:val="32"/>
              </w:rPr>
              <w:t>ECE Curriculum Master Rubric</w:t>
            </w:r>
          </w:p>
        </w:tc>
      </w:tr>
      <w:tr w:rsidR="006B1147" w:rsidRPr="006B0B21" w14:paraId="305BF371" w14:textId="77777777" w:rsidTr="00760FDD">
        <w:trPr>
          <w:trHeight w:val="285"/>
        </w:trPr>
        <w:tc>
          <w:tcPr>
            <w:tcW w:w="2364" w:type="dxa"/>
            <w:vMerge w:val="restart"/>
            <w:tcBorders>
              <w:top w:val="single" w:sz="24" w:space="0" w:color="auto"/>
              <w:left w:val="single" w:sz="24" w:space="0" w:color="auto"/>
              <w:bottom w:val="single" w:sz="2" w:space="0" w:color="auto"/>
            </w:tcBorders>
            <w:shd w:val="clear" w:color="auto" w:fill="F2F2F2" w:themeFill="background1" w:themeFillShade="F2"/>
          </w:tcPr>
          <w:p w14:paraId="7C635905"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22"/>
                <w:szCs w:val="22"/>
              </w:rPr>
              <w:t>Competency</w:t>
            </w:r>
          </w:p>
          <w:p w14:paraId="0A5B103A" w14:textId="77777777" w:rsidR="006B1147" w:rsidRPr="006B0B21" w:rsidRDefault="006B1147" w:rsidP="00760FDD">
            <w:pPr>
              <w:jc w:val="center"/>
              <w:rPr>
                <w:rFonts w:ascii="Cambria" w:eastAsia="Times" w:hAnsi="Cambria"/>
                <w:sz w:val="22"/>
                <w:szCs w:val="22"/>
              </w:rPr>
            </w:pPr>
          </w:p>
        </w:tc>
        <w:tc>
          <w:tcPr>
            <w:tcW w:w="11046" w:type="dxa"/>
            <w:gridSpan w:val="6"/>
            <w:tcBorders>
              <w:top w:val="single" w:sz="18" w:space="0" w:color="auto"/>
              <w:bottom w:val="single" w:sz="2" w:space="0" w:color="auto"/>
            </w:tcBorders>
            <w:shd w:val="clear" w:color="auto" w:fill="F2F2F2" w:themeFill="background1" w:themeFillShade="F2"/>
          </w:tcPr>
          <w:p w14:paraId="628A3AD7"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22"/>
                <w:szCs w:val="22"/>
              </w:rPr>
              <w:t>Competent</w:t>
            </w:r>
          </w:p>
          <w:p w14:paraId="6C0025AA" w14:textId="77777777" w:rsidR="006B1147" w:rsidRPr="006B0B21" w:rsidRDefault="006B1147" w:rsidP="00760FDD">
            <w:pPr>
              <w:jc w:val="center"/>
              <w:rPr>
                <w:rFonts w:ascii="Cambria" w:eastAsia="Times" w:hAnsi="Cambria"/>
                <w:bCs/>
                <w:sz w:val="22"/>
                <w:szCs w:val="22"/>
              </w:rPr>
            </w:pPr>
          </w:p>
        </w:tc>
        <w:tc>
          <w:tcPr>
            <w:tcW w:w="920" w:type="dxa"/>
            <w:vMerge w:val="restart"/>
            <w:tcBorders>
              <w:top w:val="single" w:sz="24" w:space="0" w:color="auto"/>
              <w:right w:val="single" w:sz="24" w:space="0" w:color="auto"/>
            </w:tcBorders>
            <w:shd w:val="clear" w:color="auto" w:fill="F2F2F2" w:themeFill="background1" w:themeFillShade="F2"/>
          </w:tcPr>
          <w:p w14:paraId="5CB1E99C" w14:textId="77777777" w:rsidR="006B1147" w:rsidRPr="006B0B21" w:rsidRDefault="006B1147" w:rsidP="00760FDD">
            <w:pPr>
              <w:jc w:val="center"/>
              <w:rPr>
                <w:rFonts w:ascii="Cambria" w:eastAsia="Times" w:hAnsi="Cambria"/>
                <w:sz w:val="22"/>
                <w:szCs w:val="22"/>
              </w:rPr>
            </w:pPr>
            <w:r w:rsidRPr="006B0B21">
              <w:rPr>
                <w:rFonts w:ascii="Cambria" w:eastAsia="Times" w:hAnsi="Cambria"/>
                <w:b/>
                <w:bCs/>
                <w:sz w:val="16"/>
                <w:szCs w:val="16"/>
              </w:rPr>
              <w:t>Unable to Assess</w:t>
            </w:r>
          </w:p>
        </w:tc>
      </w:tr>
      <w:tr w:rsidR="006B1147" w:rsidRPr="006B0B21" w14:paraId="05690E45" w14:textId="77777777" w:rsidTr="00760FDD">
        <w:trPr>
          <w:trHeight w:val="284"/>
        </w:trPr>
        <w:tc>
          <w:tcPr>
            <w:tcW w:w="2364" w:type="dxa"/>
            <w:vMerge/>
            <w:tcBorders>
              <w:left w:val="single" w:sz="24" w:space="0" w:color="auto"/>
              <w:bottom w:val="single" w:sz="2" w:space="0" w:color="auto"/>
            </w:tcBorders>
          </w:tcPr>
          <w:p w14:paraId="529713DC" w14:textId="77777777" w:rsidR="006B1147" w:rsidRPr="006B0B21" w:rsidRDefault="006B1147" w:rsidP="00760FDD">
            <w:pPr>
              <w:jc w:val="center"/>
              <w:rPr>
                <w:rFonts w:ascii="Cambria" w:eastAsia="Times" w:hAnsi="Cambria"/>
                <w:b/>
                <w:bCs/>
                <w:sz w:val="22"/>
                <w:szCs w:val="22"/>
              </w:rPr>
            </w:pPr>
          </w:p>
        </w:tc>
        <w:tc>
          <w:tcPr>
            <w:tcW w:w="901" w:type="dxa"/>
            <w:tcBorders>
              <w:top w:val="single" w:sz="2" w:space="0" w:color="auto"/>
              <w:bottom w:val="single" w:sz="2" w:space="0" w:color="auto"/>
            </w:tcBorders>
            <w:shd w:val="clear" w:color="auto" w:fill="F2F2F2" w:themeFill="background1" w:themeFillShade="F2"/>
          </w:tcPr>
          <w:p w14:paraId="08E1C8A6"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18"/>
                <w:szCs w:val="18"/>
              </w:rPr>
              <w:t>Literacy</w:t>
            </w:r>
          </w:p>
        </w:tc>
        <w:tc>
          <w:tcPr>
            <w:tcW w:w="810" w:type="dxa"/>
            <w:tcBorders>
              <w:top w:val="single" w:sz="2" w:space="0" w:color="auto"/>
              <w:bottom w:val="single" w:sz="2" w:space="0" w:color="auto"/>
            </w:tcBorders>
            <w:shd w:val="clear" w:color="auto" w:fill="F2F2F2" w:themeFill="background1" w:themeFillShade="F2"/>
          </w:tcPr>
          <w:p w14:paraId="58DB4718"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18"/>
                <w:szCs w:val="18"/>
              </w:rPr>
              <w:t>Math</w:t>
            </w:r>
          </w:p>
        </w:tc>
        <w:tc>
          <w:tcPr>
            <w:tcW w:w="900" w:type="dxa"/>
            <w:tcBorders>
              <w:top w:val="single" w:sz="2" w:space="0" w:color="auto"/>
              <w:bottom w:val="single" w:sz="2" w:space="0" w:color="auto"/>
            </w:tcBorders>
            <w:shd w:val="clear" w:color="auto" w:fill="F2F2F2" w:themeFill="background1" w:themeFillShade="F2"/>
          </w:tcPr>
          <w:p w14:paraId="6F4345CC"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18"/>
                <w:szCs w:val="18"/>
              </w:rPr>
              <w:t>Science</w:t>
            </w:r>
          </w:p>
        </w:tc>
        <w:tc>
          <w:tcPr>
            <w:tcW w:w="990" w:type="dxa"/>
            <w:tcBorders>
              <w:top w:val="single" w:sz="2" w:space="0" w:color="auto"/>
              <w:bottom w:val="single" w:sz="2" w:space="0" w:color="auto"/>
            </w:tcBorders>
            <w:shd w:val="clear" w:color="auto" w:fill="F2F2F2" w:themeFill="background1" w:themeFillShade="F2"/>
          </w:tcPr>
          <w:p w14:paraId="02D99A66"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18"/>
                <w:szCs w:val="18"/>
              </w:rPr>
              <w:t>Social Science</w:t>
            </w:r>
          </w:p>
        </w:tc>
        <w:tc>
          <w:tcPr>
            <w:tcW w:w="1055" w:type="dxa"/>
            <w:tcBorders>
              <w:top w:val="single" w:sz="2" w:space="0" w:color="auto"/>
              <w:bottom w:val="single" w:sz="2" w:space="0" w:color="auto"/>
            </w:tcBorders>
            <w:shd w:val="clear" w:color="auto" w:fill="F2F2F2" w:themeFill="background1" w:themeFillShade="F2"/>
          </w:tcPr>
          <w:p w14:paraId="7104F51F"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18"/>
                <w:szCs w:val="18"/>
              </w:rPr>
              <w:t>Creative Activities</w:t>
            </w:r>
          </w:p>
        </w:tc>
        <w:tc>
          <w:tcPr>
            <w:tcW w:w="6390" w:type="dxa"/>
            <w:tcBorders>
              <w:top w:val="single" w:sz="2" w:space="0" w:color="auto"/>
              <w:bottom w:val="single" w:sz="2" w:space="0" w:color="auto"/>
            </w:tcBorders>
            <w:shd w:val="clear" w:color="auto" w:fill="F2F2F2" w:themeFill="background1" w:themeFillShade="F2"/>
          </w:tcPr>
          <w:p w14:paraId="663C9DB3" w14:textId="77777777" w:rsidR="006B1147" w:rsidRPr="006B0B21" w:rsidRDefault="006B1147" w:rsidP="00760FDD">
            <w:pPr>
              <w:jc w:val="center"/>
              <w:rPr>
                <w:rFonts w:ascii="Cambria" w:eastAsia="Times" w:hAnsi="Cambria"/>
                <w:b/>
                <w:bCs/>
                <w:sz w:val="22"/>
                <w:szCs w:val="22"/>
              </w:rPr>
            </w:pPr>
            <w:r w:rsidRPr="006B0B21">
              <w:rPr>
                <w:rFonts w:ascii="Cambria" w:eastAsia="Times" w:hAnsi="Cambria"/>
                <w:b/>
                <w:bCs/>
                <w:sz w:val="22"/>
                <w:szCs w:val="22"/>
              </w:rPr>
              <w:t>Criteria</w:t>
            </w:r>
          </w:p>
        </w:tc>
        <w:tc>
          <w:tcPr>
            <w:tcW w:w="920" w:type="dxa"/>
            <w:vMerge/>
            <w:tcBorders>
              <w:right w:val="single" w:sz="24" w:space="0" w:color="auto"/>
            </w:tcBorders>
          </w:tcPr>
          <w:p w14:paraId="3E7ABB1D" w14:textId="77777777" w:rsidR="006B1147" w:rsidRPr="006B0B21" w:rsidRDefault="006B1147" w:rsidP="00760FDD">
            <w:pPr>
              <w:jc w:val="center"/>
              <w:rPr>
                <w:rFonts w:ascii="Cambria" w:eastAsia="Times" w:hAnsi="Cambria"/>
                <w:b/>
                <w:bCs/>
                <w:sz w:val="16"/>
                <w:szCs w:val="16"/>
              </w:rPr>
            </w:pPr>
          </w:p>
        </w:tc>
      </w:tr>
      <w:tr w:rsidR="006B1147" w:rsidRPr="006B0B21" w14:paraId="6F6CA2DA" w14:textId="77777777" w:rsidTr="00760FDD">
        <w:trPr>
          <w:trHeight w:val="1977"/>
        </w:trPr>
        <w:tc>
          <w:tcPr>
            <w:tcW w:w="2364" w:type="dxa"/>
            <w:vMerge w:val="restart"/>
            <w:tcBorders>
              <w:top w:val="single" w:sz="2" w:space="0" w:color="auto"/>
              <w:left w:val="single" w:sz="24" w:space="0" w:color="auto"/>
              <w:bottom w:val="single" w:sz="24" w:space="0" w:color="auto"/>
            </w:tcBorders>
            <w:shd w:val="clear" w:color="auto" w:fill="FFCC99"/>
          </w:tcPr>
          <w:p w14:paraId="2A553287" w14:textId="77777777" w:rsidR="006B1147" w:rsidRPr="006B0B21" w:rsidRDefault="006B1147" w:rsidP="00760FDD">
            <w:pPr>
              <w:rPr>
                <w:rFonts w:ascii="Cambria" w:eastAsia="Times" w:hAnsi="Cambria"/>
                <w:sz w:val="22"/>
                <w:szCs w:val="22"/>
              </w:rPr>
            </w:pPr>
            <w:r w:rsidRPr="006B0B21">
              <w:rPr>
                <w:rFonts w:ascii="Cambria" w:eastAsia="Times" w:hAnsi="Cambria"/>
                <w:b/>
                <w:sz w:val="22"/>
                <w:szCs w:val="22"/>
              </w:rPr>
              <w:t>CPD7</w:t>
            </w:r>
            <w:r w:rsidRPr="006B0B21">
              <w:rPr>
                <w:rFonts w:ascii="Cambria" w:eastAsia="Times" w:hAnsi="Cambria"/>
                <w:sz w:val="22"/>
                <w:szCs w:val="22"/>
              </w:rPr>
              <w:t>: Selects and implements appropriate methods and instructional strategies, which actively engage children in developmentally appropriate content.</w:t>
            </w:r>
          </w:p>
          <w:p w14:paraId="21802722" w14:textId="77777777" w:rsidR="006B1147" w:rsidRPr="006B0B21" w:rsidRDefault="006B1147" w:rsidP="00760FDD">
            <w:pPr>
              <w:rPr>
                <w:rFonts w:ascii="Cambria" w:eastAsia="Times" w:hAnsi="Cambria"/>
                <w:sz w:val="22"/>
                <w:szCs w:val="22"/>
              </w:rPr>
            </w:pPr>
          </w:p>
          <w:p w14:paraId="4C69FEC5" w14:textId="77777777" w:rsidR="006B1147" w:rsidRPr="006B0B21" w:rsidRDefault="006B1147" w:rsidP="00760FDD">
            <w:pPr>
              <w:rPr>
                <w:rFonts w:ascii="Cambria" w:eastAsia="Times" w:hAnsi="Cambria"/>
                <w:sz w:val="18"/>
                <w:szCs w:val="20"/>
              </w:rPr>
            </w:pPr>
            <w:r w:rsidRPr="006B0B21">
              <w:rPr>
                <w:rFonts w:ascii="Cambria" w:eastAsia="Times" w:hAnsi="Cambria"/>
                <w:b/>
                <w:sz w:val="18"/>
                <w:szCs w:val="20"/>
              </w:rPr>
              <w:t xml:space="preserve">Possible Codes: </w:t>
            </w:r>
            <w:r w:rsidRPr="006B0B21">
              <w:rPr>
                <w:rFonts w:ascii="Cambria" w:eastAsia="Times" w:hAnsi="Cambria"/>
                <w:sz w:val="18"/>
                <w:szCs w:val="20"/>
              </w:rPr>
              <w:t>S = selects, I = implements</w:t>
            </w:r>
          </w:p>
          <w:p w14:paraId="195FA6FB" w14:textId="77777777" w:rsidR="006B1147" w:rsidRPr="006B0B21" w:rsidRDefault="006B1147" w:rsidP="00760FDD">
            <w:pPr>
              <w:rPr>
                <w:rFonts w:ascii="Cambria" w:eastAsia="Times" w:hAnsi="Cambria"/>
                <w:sz w:val="18"/>
                <w:szCs w:val="20"/>
              </w:rPr>
            </w:pPr>
          </w:p>
          <w:p w14:paraId="0595B5BE" w14:textId="77777777" w:rsidR="006B1147" w:rsidRPr="006B0B21" w:rsidRDefault="006B1147" w:rsidP="00760FDD">
            <w:pPr>
              <w:rPr>
                <w:rFonts w:ascii="Cambria" w:eastAsia="Times" w:hAnsi="Cambria"/>
                <w:iCs/>
                <w:sz w:val="18"/>
                <w:szCs w:val="18"/>
              </w:rPr>
            </w:pPr>
            <w:r w:rsidRPr="006B0B21">
              <w:rPr>
                <w:rFonts w:ascii="Cambria" w:eastAsia="Times" w:hAnsi="Cambria"/>
                <w:b/>
                <w:bCs/>
                <w:iCs/>
                <w:sz w:val="18"/>
                <w:szCs w:val="18"/>
              </w:rPr>
              <w:t>NAEYC</w:t>
            </w:r>
            <w:r w:rsidRPr="006B0B21">
              <w:rPr>
                <w:rFonts w:ascii="Cambria" w:eastAsia="Times" w:hAnsi="Cambria"/>
                <w:iCs/>
                <w:sz w:val="18"/>
                <w:szCs w:val="18"/>
              </w:rPr>
              <w:t>: 5b, 5c (</w:t>
            </w:r>
            <w:r w:rsidRPr="006B0B21">
              <w:rPr>
                <w:rFonts w:ascii="Cambria" w:hAnsi="Cambria"/>
                <w:sz w:val="18"/>
                <w:szCs w:val="18"/>
              </w:rPr>
              <w:t>5b-LVL2-2, 5c-LVL2-1)</w:t>
            </w:r>
          </w:p>
          <w:p w14:paraId="5B69E33C" w14:textId="77777777" w:rsidR="006B1147" w:rsidRPr="006B0B21" w:rsidRDefault="006B1147" w:rsidP="00760FDD">
            <w:pPr>
              <w:rPr>
                <w:rFonts w:ascii="Cambria" w:hAnsi="Cambria"/>
                <w:b/>
                <w:bCs/>
                <w:sz w:val="18"/>
                <w:szCs w:val="18"/>
              </w:rPr>
            </w:pPr>
            <w:r w:rsidRPr="006B0B21">
              <w:rPr>
                <w:rFonts w:ascii="Cambria" w:eastAsia="Times" w:hAnsi="Cambria"/>
                <w:b/>
                <w:bCs/>
                <w:iCs/>
                <w:sz w:val="18"/>
                <w:szCs w:val="18"/>
              </w:rPr>
              <w:t>IPTS</w:t>
            </w:r>
            <w:r w:rsidRPr="006B0B21">
              <w:rPr>
                <w:rFonts w:ascii="Cambria" w:eastAsia="Times" w:hAnsi="Cambria"/>
                <w:iCs/>
                <w:sz w:val="18"/>
                <w:szCs w:val="18"/>
              </w:rPr>
              <w:t xml:space="preserve">: </w:t>
            </w:r>
            <w:r w:rsidRPr="006B0B21">
              <w:rPr>
                <w:rFonts w:ascii="Cambria" w:hAnsi="Cambria"/>
                <w:sz w:val="18"/>
                <w:szCs w:val="18"/>
              </w:rPr>
              <w:t>1I, 2L, 2M, 2N, 2Q, 3Q, 4K, 5I, 5L, 5M, 5N, 5R, 5S, 6J, 6L, 6M, 6N, 6O, 6P, 6Q, 6S</w:t>
            </w:r>
            <w:r w:rsidRPr="006B0B21">
              <w:rPr>
                <w:rFonts w:ascii="Cambria" w:hAnsi="Cambria"/>
                <w:b/>
                <w:bCs/>
                <w:sz w:val="18"/>
                <w:szCs w:val="18"/>
              </w:rPr>
              <w:t xml:space="preserve"> </w:t>
            </w:r>
          </w:p>
          <w:p w14:paraId="083F4AE5" w14:textId="77777777" w:rsidR="006B1147" w:rsidRPr="006B0B21" w:rsidRDefault="006B1147" w:rsidP="00760FDD">
            <w:pPr>
              <w:rPr>
                <w:rFonts w:ascii="Cambria" w:hAnsi="Cambria"/>
                <w:sz w:val="18"/>
                <w:szCs w:val="18"/>
              </w:rPr>
            </w:pPr>
            <w:proofErr w:type="spellStart"/>
            <w:r w:rsidRPr="006B0B21">
              <w:rPr>
                <w:rFonts w:ascii="Cambria" w:hAnsi="Cambria"/>
                <w:b/>
                <w:bCs/>
                <w:sz w:val="18"/>
                <w:szCs w:val="18"/>
              </w:rPr>
              <w:t>InTASC</w:t>
            </w:r>
            <w:proofErr w:type="spellEnd"/>
            <w:r w:rsidRPr="006B0B21">
              <w:rPr>
                <w:rFonts w:ascii="Cambria" w:hAnsi="Cambria"/>
                <w:sz w:val="18"/>
                <w:szCs w:val="18"/>
              </w:rPr>
              <w:t>: 1(d), 1(g), 2(a), 2(c), 3(b), 3(</w:t>
            </w:r>
            <w:proofErr w:type="spellStart"/>
            <w:r w:rsidRPr="006B0B21">
              <w:rPr>
                <w:rFonts w:ascii="Cambria" w:hAnsi="Cambria"/>
                <w:sz w:val="18"/>
                <w:szCs w:val="18"/>
              </w:rPr>
              <w:t>i</w:t>
            </w:r>
            <w:proofErr w:type="spellEnd"/>
            <w:r w:rsidRPr="006B0B21">
              <w:rPr>
                <w:rFonts w:ascii="Cambria" w:hAnsi="Cambria"/>
                <w:sz w:val="18"/>
                <w:szCs w:val="18"/>
              </w:rPr>
              <w:t>), 4(a), 4(b), 4(c), 4(e), 4(g), 4(h), 4(r), 5(a), 5(b), 5(c), 5(d), 5(e), 5(f), 5(h), 5(</w:t>
            </w:r>
            <w:proofErr w:type="spellStart"/>
            <w:r w:rsidRPr="006B0B21">
              <w:rPr>
                <w:rFonts w:ascii="Cambria" w:hAnsi="Cambria"/>
                <w:sz w:val="18"/>
                <w:szCs w:val="18"/>
              </w:rPr>
              <w:t>i</w:t>
            </w:r>
            <w:proofErr w:type="spellEnd"/>
            <w:r w:rsidRPr="006B0B21">
              <w:rPr>
                <w:rFonts w:ascii="Cambria" w:hAnsi="Cambria"/>
                <w:sz w:val="18"/>
                <w:szCs w:val="18"/>
              </w:rPr>
              <w:t>), 5(m), 5(o), 7(b), 7(c), 7(k), 8(e), 8(f), 8(g), 8(h), 8(</w:t>
            </w:r>
            <w:proofErr w:type="spellStart"/>
            <w:r w:rsidRPr="006B0B21">
              <w:rPr>
                <w:rFonts w:ascii="Cambria" w:hAnsi="Cambria"/>
                <w:sz w:val="18"/>
                <w:szCs w:val="18"/>
              </w:rPr>
              <w:t>i</w:t>
            </w:r>
            <w:proofErr w:type="spellEnd"/>
            <w:r w:rsidRPr="006B0B21">
              <w:rPr>
                <w:rFonts w:ascii="Cambria" w:hAnsi="Cambria"/>
                <w:sz w:val="18"/>
                <w:szCs w:val="18"/>
              </w:rPr>
              <w:t>), 8(k)</w:t>
            </w:r>
          </w:p>
          <w:p w14:paraId="7F28DB59" w14:textId="77777777" w:rsidR="006B1147" w:rsidRPr="006B0B21" w:rsidRDefault="006B1147" w:rsidP="00760FDD">
            <w:pPr>
              <w:rPr>
                <w:rFonts w:ascii="Cambria" w:eastAsia="Times" w:hAnsi="Cambria"/>
                <w:sz w:val="21"/>
                <w:szCs w:val="22"/>
              </w:rPr>
            </w:pPr>
          </w:p>
        </w:tc>
        <w:tc>
          <w:tcPr>
            <w:tcW w:w="901" w:type="dxa"/>
            <w:tcBorders>
              <w:top w:val="single" w:sz="2" w:space="0" w:color="auto"/>
              <w:bottom w:val="single" w:sz="8" w:space="0" w:color="auto"/>
            </w:tcBorders>
            <w:shd w:val="clear" w:color="auto" w:fill="FFCC99"/>
          </w:tcPr>
          <w:p w14:paraId="5D73F352" w14:textId="77777777" w:rsidR="006B1147" w:rsidRPr="006B0B21" w:rsidRDefault="006B1147" w:rsidP="00760FDD">
            <w:pPr>
              <w:rPr>
                <w:rFonts w:ascii="Cambria" w:hAnsi="Cambria"/>
                <w:sz w:val="22"/>
                <w:szCs w:val="22"/>
              </w:rPr>
            </w:pPr>
          </w:p>
        </w:tc>
        <w:tc>
          <w:tcPr>
            <w:tcW w:w="810" w:type="dxa"/>
            <w:tcBorders>
              <w:top w:val="single" w:sz="2" w:space="0" w:color="auto"/>
              <w:bottom w:val="single" w:sz="8" w:space="0" w:color="auto"/>
            </w:tcBorders>
            <w:shd w:val="clear" w:color="auto" w:fill="FFCC99"/>
          </w:tcPr>
          <w:p w14:paraId="444A72B8" w14:textId="77777777" w:rsidR="006B1147" w:rsidRPr="006B0B21" w:rsidRDefault="006B1147" w:rsidP="00760FDD">
            <w:pPr>
              <w:rPr>
                <w:rFonts w:ascii="Cambria" w:hAnsi="Cambria"/>
                <w:sz w:val="22"/>
                <w:szCs w:val="22"/>
              </w:rPr>
            </w:pPr>
          </w:p>
        </w:tc>
        <w:tc>
          <w:tcPr>
            <w:tcW w:w="900" w:type="dxa"/>
            <w:tcBorders>
              <w:top w:val="single" w:sz="2" w:space="0" w:color="auto"/>
              <w:bottom w:val="single" w:sz="8" w:space="0" w:color="auto"/>
            </w:tcBorders>
            <w:shd w:val="clear" w:color="auto" w:fill="FFCC99"/>
          </w:tcPr>
          <w:p w14:paraId="771FE631" w14:textId="77777777" w:rsidR="006B1147" w:rsidRPr="006B0B21" w:rsidRDefault="006B1147" w:rsidP="00760FDD">
            <w:pPr>
              <w:rPr>
                <w:rFonts w:ascii="Cambria" w:hAnsi="Cambria"/>
                <w:sz w:val="22"/>
                <w:szCs w:val="22"/>
              </w:rPr>
            </w:pPr>
          </w:p>
        </w:tc>
        <w:tc>
          <w:tcPr>
            <w:tcW w:w="990" w:type="dxa"/>
            <w:tcBorders>
              <w:top w:val="single" w:sz="2" w:space="0" w:color="auto"/>
              <w:bottom w:val="single" w:sz="8" w:space="0" w:color="auto"/>
            </w:tcBorders>
            <w:shd w:val="clear" w:color="auto" w:fill="FFCC99"/>
          </w:tcPr>
          <w:p w14:paraId="1DCECE7A" w14:textId="77777777" w:rsidR="006B1147" w:rsidRPr="006B0B21" w:rsidRDefault="006B1147" w:rsidP="00760FDD">
            <w:pPr>
              <w:rPr>
                <w:rFonts w:ascii="Cambria" w:hAnsi="Cambria"/>
                <w:sz w:val="22"/>
                <w:szCs w:val="22"/>
              </w:rPr>
            </w:pPr>
          </w:p>
        </w:tc>
        <w:tc>
          <w:tcPr>
            <w:tcW w:w="1055" w:type="dxa"/>
            <w:tcBorders>
              <w:top w:val="single" w:sz="2" w:space="0" w:color="auto"/>
              <w:bottom w:val="single" w:sz="8" w:space="0" w:color="auto"/>
            </w:tcBorders>
            <w:shd w:val="clear" w:color="auto" w:fill="FFCC99"/>
          </w:tcPr>
          <w:p w14:paraId="21D3EEB8" w14:textId="77777777" w:rsidR="006B1147" w:rsidRPr="006B0B21" w:rsidRDefault="006B1147" w:rsidP="00760FDD">
            <w:pPr>
              <w:rPr>
                <w:rFonts w:ascii="Cambria" w:hAnsi="Cambria"/>
                <w:sz w:val="22"/>
                <w:szCs w:val="22"/>
              </w:rPr>
            </w:pPr>
          </w:p>
        </w:tc>
        <w:tc>
          <w:tcPr>
            <w:tcW w:w="6390" w:type="dxa"/>
            <w:tcBorders>
              <w:top w:val="single" w:sz="2" w:space="0" w:color="auto"/>
              <w:bottom w:val="single" w:sz="8" w:space="0" w:color="auto"/>
            </w:tcBorders>
            <w:shd w:val="clear" w:color="auto" w:fill="FFCC99"/>
          </w:tcPr>
          <w:p w14:paraId="5A79DEDC" w14:textId="77777777" w:rsidR="006B1147" w:rsidRPr="006B0B21" w:rsidRDefault="006B1147" w:rsidP="00760FDD">
            <w:pPr>
              <w:rPr>
                <w:rFonts w:ascii="Cambria" w:eastAsia="Times" w:hAnsi="Cambria"/>
                <w:bCs/>
                <w:sz w:val="22"/>
                <w:szCs w:val="22"/>
              </w:rPr>
            </w:pPr>
            <w:r w:rsidRPr="006B0B21">
              <w:rPr>
                <w:rFonts w:ascii="Cambria" w:eastAsia="Times" w:hAnsi="Cambria"/>
                <w:bCs/>
                <w:sz w:val="22"/>
                <w:szCs w:val="22"/>
              </w:rPr>
              <w:t>Culturally responsive methods and instructional strategies aligned with applicable development/ learning standards, which actively engage children in developmentally appropriate content</w:t>
            </w:r>
          </w:p>
        </w:tc>
        <w:tc>
          <w:tcPr>
            <w:tcW w:w="920" w:type="dxa"/>
            <w:tcBorders>
              <w:right w:val="single" w:sz="24" w:space="0" w:color="auto"/>
            </w:tcBorders>
            <w:shd w:val="clear" w:color="auto" w:fill="FFCC99"/>
          </w:tcPr>
          <w:p w14:paraId="10678BD8" w14:textId="77777777" w:rsidR="006B1147" w:rsidRPr="006B0B21" w:rsidRDefault="006B1147" w:rsidP="00760FDD">
            <w:pPr>
              <w:rPr>
                <w:rFonts w:ascii="Cambria" w:eastAsia="Times" w:hAnsi="Cambria"/>
                <w:sz w:val="22"/>
                <w:szCs w:val="22"/>
              </w:rPr>
            </w:pPr>
          </w:p>
        </w:tc>
      </w:tr>
      <w:tr w:rsidR="006B1147" w:rsidRPr="006B0B21" w14:paraId="235A5D63" w14:textId="77777777" w:rsidTr="00760FDD">
        <w:trPr>
          <w:trHeight w:val="1977"/>
        </w:trPr>
        <w:tc>
          <w:tcPr>
            <w:tcW w:w="2364" w:type="dxa"/>
            <w:vMerge/>
            <w:tcBorders>
              <w:left w:val="single" w:sz="24" w:space="0" w:color="auto"/>
              <w:bottom w:val="single" w:sz="24" w:space="0" w:color="auto"/>
            </w:tcBorders>
          </w:tcPr>
          <w:p w14:paraId="35B066AE" w14:textId="77777777" w:rsidR="006B1147" w:rsidRPr="006B0B21" w:rsidRDefault="006B1147" w:rsidP="00760FDD">
            <w:pPr>
              <w:rPr>
                <w:rFonts w:ascii="Cambria" w:eastAsia="Times" w:hAnsi="Cambria"/>
                <w:sz w:val="22"/>
                <w:szCs w:val="22"/>
              </w:rPr>
            </w:pPr>
          </w:p>
        </w:tc>
        <w:tc>
          <w:tcPr>
            <w:tcW w:w="901" w:type="dxa"/>
            <w:tcBorders>
              <w:top w:val="single" w:sz="8" w:space="0" w:color="auto"/>
              <w:bottom w:val="single" w:sz="8" w:space="0" w:color="auto"/>
            </w:tcBorders>
            <w:shd w:val="clear" w:color="auto" w:fill="FFCC99"/>
          </w:tcPr>
          <w:p w14:paraId="4B5FE0D3" w14:textId="77777777" w:rsidR="006B1147" w:rsidRPr="006B0B21" w:rsidRDefault="006B1147" w:rsidP="00760FDD">
            <w:pPr>
              <w:rPr>
                <w:rFonts w:ascii="Cambria" w:hAnsi="Cambria"/>
                <w:sz w:val="22"/>
                <w:szCs w:val="22"/>
              </w:rPr>
            </w:pPr>
          </w:p>
        </w:tc>
        <w:tc>
          <w:tcPr>
            <w:tcW w:w="810" w:type="dxa"/>
            <w:tcBorders>
              <w:top w:val="single" w:sz="8" w:space="0" w:color="auto"/>
              <w:bottom w:val="single" w:sz="8" w:space="0" w:color="auto"/>
            </w:tcBorders>
            <w:shd w:val="clear" w:color="auto" w:fill="FFCC99"/>
          </w:tcPr>
          <w:p w14:paraId="3840E0A9" w14:textId="77777777" w:rsidR="006B1147" w:rsidRPr="006B0B21" w:rsidRDefault="006B1147" w:rsidP="00760FDD">
            <w:pPr>
              <w:rPr>
                <w:rFonts w:ascii="Cambria" w:hAnsi="Cambria"/>
                <w:sz w:val="22"/>
                <w:szCs w:val="22"/>
              </w:rPr>
            </w:pPr>
          </w:p>
        </w:tc>
        <w:tc>
          <w:tcPr>
            <w:tcW w:w="900" w:type="dxa"/>
            <w:tcBorders>
              <w:top w:val="single" w:sz="8" w:space="0" w:color="auto"/>
              <w:bottom w:val="single" w:sz="8" w:space="0" w:color="auto"/>
            </w:tcBorders>
            <w:shd w:val="clear" w:color="auto" w:fill="FFCC99"/>
          </w:tcPr>
          <w:p w14:paraId="2BF77D5A" w14:textId="77777777" w:rsidR="006B1147" w:rsidRPr="006B0B21" w:rsidRDefault="006B1147" w:rsidP="00760FDD">
            <w:pPr>
              <w:rPr>
                <w:rFonts w:ascii="Cambria" w:hAnsi="Cambria"/>
                <w:sz w:val="22"/>
                <w:szCs w:val="22"/>
              </w:rPr>
            </w:pPr>
          </w:p>
        </w:tc>
        <w:tc>
          <w:tcPr>
            <w:tcW w:w="990" w:type="dxa"/>
            <w:tcBorders>
              <w:top w:val="single" w:sz="8" w:space="0" w:color="auto"/>
              <w:bottom w:val="single" w:sz="8" w:space="0" w:color="auto"/>
            </w:tcBorders>
            <w:shd w:val="clear" w:color="auto" w:fill="FFCC99"/>
          </w:tcPr>
          <w:p w14:paraId="5090A3E3" w14:textId="77777777" w:rsidR="006B1147" w:rsidRPr="006B0B21" w:rsidRDefault="006B1147" w:rsidP="00760FDD">
            <w:pPr>
              <w:rPr>
                <w:rFonts w:ascii="Cambria" w:hAnsi="Cambria"/>
                <w:sz w:val="22"/>
                <w:szCs w:val="22"/>
              </w:rPr>
            </w:pPr>
          </w:p>
        </w:tc>
        <w:tc>
          <w:tcPr>
            <w:tcW w:w="1055" w:type="dxa"/>
            <w:tcBorders>
              <w:top w:val="single" w:sz="8" w:space="0" w:color="auto"/>
              <w:bottom w:val="single" w:sz="8" w:space="0" w:color="auto"/>
            </w:tcBorders>
            <w:shd w:val="clear" w:color="auto" w:fill="FFCC99"/>
          </w:tcPr>
          <w:p w14:paraId="57EC0C29" w14:textId="77777777" w:rsidR="006B1147" w:rsidRPr="006B0B21" w:rsidRDefault="006B1147" w:rsidP="00760FDD">
            <w:pPr>
              <w:rPr>
                <w:rFonts w:ascii="Cambria" w:hAnsi="Cambria"/>
                <w:sz w:val="22"/>
                <w:szCs w:val="22"/>
              </w:rPr>
            </w:pPr>
          </w:p>
        </w:tc>
        <w:tc>
          <w:tcPr>
            <w:tcW w:w="6390" w:type="dxa"/>
            <w:tcBorders>
              <w:top w:val="single" w:sz="8" w:space="0" w:color="auto"/>
              <w:bottom w:val="single" w:sz="8" w:space="0" w:color="auto"/>
            </w:tcBorders>
            <w:shd w:val="clear" w:color="auto" w:fill="FFCC99"/>
          </w:tcPr>
          <w:p w14:paraId="159B72CA" w14:textId="77777777" w:rsidR="006B1147" w:rsidRPr="006B0B21" w:rsidRDefault="006B1147" w:rsidP="00760FDD">
            <w:pPr>
              <w:rPr>
                <w:rFonts w:ascii="Cambria" w:eastAsia="Times" w:hAnsi="Cambria"/>
                <w:bCs/>
                <w:sz w:val="22"/>
                <w:szCs w:val="22"/>
              </w:rPr>
            </w:pPr>
            <w:r w:rsidRPr="006B0B21">
              <w:rPr>
                <w:rFonts w:ascii="Cambria" w:eastAsia="Times" w:hAnsi="Cambria"/>
                <w:bCs/>
                <w:sz w:val="22"/>
                <w:szCs w:val="22"/>
              </w:rPr>
              <w:t>Linguistically responsive methods and instructional strategies aligned with applicable development/ learning standards, which actively engage children in developmentally appropriate content</w:t>
            </w:r>
          </w:p>
        </w:tc>
        <w:tc>
          <w:tcPr>
            <w:tcW w:w="920" w:type="dxa"/>
            <w:tcBorders>
              <w:bottom w:val="single" w:sz="2" w:space="0" w:color="auto"/>
              <w:right w:val="single" w:sz="24" w:space="0" w:color="auto"/>
            </w:tcBorders>
            <w:shd w:val="clear" w:color="auto" w:fill="FFCC99"/>
          </w:tcPr>
          <w:p w14:paraId="078F6675" w14:textId="77777777" w:rsidR="006B1147" w:rsidRPr="006B0B21" w:rsidRDefault="006B1147" w:rsidP="00760FDD">
            <w:pPr>
              <w:rPr>
                <w:rFonts w:ascii="Cambria" w:eastAsia="Times" w:hAnsi="Cambria"/>
                <w:sz w:val="22"/>
                <w:szCs w:val="22"/>
              </w:rPr>
            </w:pPr>
          </w:p>
        </w:tc>
      </w:tr>
      <w:tr w:rsidR="006B1147" w:rsidRPr="006B0B21" w14:paraId="29F09E46" w14:textId="77777777" w:rsidTr="00760FDD">
        <w:trPr>
          <w:trHeight w:val="1978"/>
        </w:trPr>
        <w:tc>
          <w:tcPr>
            <w:tcW w:w="2364" w:type="dxa"/>
            <w:vMerge/>
            <w:tcBorders>
              <w:left w:val="single" w:sz="24" w:space="0" w:color="auto"/>
              <w:bottom w:val="single" w:sz="24" w:space="0" w:color="auto"/>
            </w:tcBorders>
          </w:tcPr>
          <w:p w14:paraId="5CBD725C" w14:textId="77777777" w:rsidR="006B1147" w:rsidRPr="006B0B21" w:rsidRDefault="006B1147" w:rsidP="00760FDD">
            <w:pPr>
              <w:rPr>
                <w:rFonts w:ascii="Cambria" w:eastAsia="Times" w:hAnsi="Cambria"/>
                <w:sz w:val="22"/>
                <w:szCs w:val="22"/>
              </w:rPr>
            </w:pPr>
          </w:p>
        </w:tc>
        <w:tc>
          <w:tcPr>
            <w:tcW w:w="901" w:type="dxa"/>
            <w:tcBorders>
              <w:top w:val="single" w:sz="8" w:space="0" w:color="auto"/>
              <w:bottom w:val="single" w:sz="24" w:space="0" w:color="auto"/>
            </w:tcBorders>
            <w:shd w:val="clear" w:color="auto" w:fill="FFCC99"/>
          </w:tcPr>
          <w:p w14:paraId="6AD913A1" w14:textId="77777777" w:rsidR="006B1147" w:rsidRPr="006B0B21" w:rsidRDefault="006B1147" w:rsidP="00760FDD">
            <w:pPr>
              <w:rPr>
                <w:rFonts w:ascii="Cambria" w:hAnsi="Cambria"/>
                <w:sz w:val="22"/>
                <w:szCs w:val="22"/>
              </w:rPr>
            </w:pPr>
          </w:p>
        </w:tc>
        <w:tc>
          <w:tcPr>
            <w:tcW w:w="810" w:type="dxa"/>
            <w:tcBorders>
              <w:top w:val="single" w:sz="8" w:space="0" w:color="auto"/>
              <w:bottom w:val="single" w:sz="24" w:space="0" w:color="auto"/>
            </w:tcBorders>
            <w:shd w:val="clear" w:color="auto" w:fill="FFCC99"/>
          </w:tcPr>
          <w:p w14:paraId="24D2EA05" w14:textId="77777777" w:rsidR="006B1147" w:rsidRPr="006B0B21" w:rsidRDefault="006B1147" w:rsidP="00760FDD">
            <w:pPr>
              <w:rPr>
                <w:rFonts w:ascii="Cambria" w:hAnsi="Cambria"/>
                <w:sz w:val="22"/>
                <w:szCs w:val="22"/>
              </w:rPr>
            </w:pPr>
          </w:p>
        </w:tc>
        <w:tc>
          <w:tcPr>
            <w:tcW w:w="900" w:type="dxa"/>
            <w:tcBorders>
              <w:top w:val="single" w:sz="8" w:space="0" w:color="auto"/>
              <w:bottom w:val="single" w:sz="24" w:space="0" w:color="auto"/>
            </w:tcBorders>
            <w:shd w:val="clear" w:color="auto" w:fill="FFCC99"/>
          </w:tcPr>
          <w:p w14:paraId="4A689643" w14:textId="77777777" w:rsidR="006B1147" w:rsidRPr="006B0B21" w:rsidRDefault="006B1147" w:rsidP="00760FDD">
            <w:pPr>
              <w:rPr>
                <w:rFonts w:ascii="Cambria" w:hAnsi="Cambria"/>
                <w:sz w:val="22"/>
                <w:szCs w:val="22"/>
              </w:rPr>
            </w:pPr>
          </w:p>
        </w:tc>
        <w:tc>
          <w:tcPr>
            <w:tcW w:w="990" w:type="dxa"/>
            <w:tcBorders>
              <w:top w:val="single" w:sz="8" w:space="0" w:color="auto"/>
              <w:bottom w:val="single" w:sz="24" w:space="0" w:color="auto"/>
            </w:tcBorders>
            <w:shd w:val="clear" w:color="auto" w:fill="FFCC99"/>
          </w:tcPr>
          <w:p w14:paraId="29595704" w14:textId="77777777" w:rsidR="006B1147" w:rsidRPr="006B0B21" w:rsidRDefault="006B1147" w:rsidP="00760FDD">
            <w:pPr>
              <w:rPr>
                <w:rFonts w:ascii="Cambria" w:hAnsi="Cambria"/>
                <w:sz w:val="22"/>
                <w:szCs w:val="22"/>
              </w:rPr>
            </w:pPr>
          </w:p>
        </w:tc>
        <w:tc>
          <w:tcPr>
            <w:tcW w:w="1055" w:type="dxa"/>
            <w:tcBorders>
              <w:top w:val="single" w:sz="8" w:space="0" w:color="auto"/>
              <w:bottom w:val="single" w:sz="24" w:space="0" w:color="auto"/>
            </w:tcBorders>
            <w:shd w:val="clear" w:color="auto" w:fill="FFCC99"/>
          </w:tcPr>
          <w:p w14:paraId="636C03A7" w14:textId="77777777" w:rsidR="006B1147" w:rsidRPr="006B0B21" w:rsidRDefault="006B1147" w:rsidP="00760FDD">
            <w:pPr>
              <w:rPr>
                <w:rFonts w:ascii="Cambria" w:hAnsi="Cambria"/>
                <w:sz w:val="22"/>
                <w:szCs w:val="22"/>
              </w:rPr>
            </w:pPr>
          </w:p>
        </w:tc>
        <w:tc>
          <w:tcPr>
            <w:tcW w:w="6390" w:type="dxa"/>
            <w:tcBorders>
              <w:top w:val="single" w:sz="8" w:space="0" w:color="auto"/>
              <w:bottom w:val="single" w:sz="24" w:space="0" w:color="auto"/>
            </w:tcBorders>
            <w:shd w:val="clear" w:color="auto" w:fill="FFCC99"/>
          </w:tcPr>
          <w:p w14:paraId="41D4F748" w14:textId="77777777" w:rsidR="006B1147" w:rsidRPr="006B0B21" w:rsidRDefault="006B1147" w:rsidP="00760FDD">
            <w:pPr>
              <w:rPr>
                <w:rFonts w:ascii="Cambria" w:eastAsia="Times" w:hAnsi="Cambria"/>
                <w:bCs/>
                <w:sz w:val="22"/>
                <w:szCs w:val="22"/>
              </w:rPr>
            </w:pPr>
            <w:r w:rsidRPr="006B0B21">
              <w:rPr>
                <w:rFonts w:ascii="Cambria" w:eastAsia="Times" w:hAnsi="Cambria"/>
                <w:bCs/>
                <w:sz w:val="22"/>
                <w:szCs w:val="22"/>
              </w:rPr>
              <w:t>Individually responsive methods and instructional strategies aligned with applicable development/ learning standards, which actively engage children in developmentally appropriate content</w:t>
            </w:r>
          </w:p>
        </w:tc>
        <w:tc>
          <w:tcPr>
            <w:tcW w:w="920" w:type="dxa"/>
            <w:tcBorders>
              <w:top w:val="single" w:sz="2" w:space="0" w:color="auto"/>
              <w:bottom w:val="single" w:sz="24" w:space="0" w:color="auto"/>
              <w:right w:val="single" w:sz="24" w:space="0" w:color="auto"/>
            </w:tcBorders>
            <w:shd w:val="clear" w:color="auto" w:fill="FFCC99"/>
          </w:tcPr>
          <w:p w14:paraId="221F684A" w14:textId="77777777" w:rsidR="006B1147" w:rsidRPr="006B0B21" w:rsidRDefault="006B1147" w:rsidP="00760FDD">
            <w:pPr>
              <w:rPr>
                <w:rFonts w:ascii="Cambria" w:eastAsia="Times" w:hAnsi="Cambria"/>
                <w:sz w:val="22"/>
                <w:szCs w:val="22"/>
              </w:rPr>
            </w:pPr>
          </w:p>
        </w:tc>
      </w:tr>
    </w:tbl>
    <w:p w14:paraId="0EF4B089" w14:textId="0DE291CA" w:rsidR="006B1147" w:rsidRPr="006B0B21" w:rsidRDefault="006B1147" w:rsidP="006B1147">
      <w:pPr>
        <w:pStyle w:val="Body"/>
        <w:widowControl w:val="0"/>
        <w:spacing w:line="240" w:lineRule="auto"/>
        <w:ind w:left="180"/>
        <w:rPr>
          <w:rFonts w:ascii="Cambria" w:hAnsi="Cambria" w:cs="Times New Roman"/>
          <w:color w:val="auto"/>
          <w:sz w:val="20"/>
          <w:szCs w:val="20"/>
        </w:rPr>
      </w:pPr>
      <w:r w:rsidRPr="006B0B21">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6B0B21">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6B0B21">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6B0B21">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6B0B21">
        <w:rPr>
          <w:rFonts w:ascii="Cambria" w:eastAsia="Times New Roman" w:hAnsi="Cambria"/>
        </w:rPr>
        <w:t> </w:t>
      </w:r>
    </w:p>
    <w:p w14:paraId="1F9CBBAD" w14:textId="77777777" w:rsidR="006B1147" w:rsidRDefault="006B1147" w:rsidP="006B1147">
      <w:pPr>
        <w:jc w:val="center"/>
        <w:rPr>
          <w:rFonts w:ascii="Cambria" w:hAnsi="Cambria"/>
          <w:b/>
          <w:bCs/>
          <w:sz w:val="32"/>
          <w:szCs w:val="32"/>
        </w:rPr>
      </w:pPr>
    </w:p>
    <w:p w14:paraId="44FBA6EA" w14:textId="77777777" w:rsidR="006B1147" w:rsidRDefault="006B1147" w:rsidP="006B1147">
      <w:pPr>
        <w:jc w:val="center"/>
        <w:rPr>
          <w:rFonts w:ascii="Cambria" w:hAnsi="Cambria"/>
          <w:b/>
          <w:bCs/>
          <w:sz w:val="32"/>
          <w:szCs w:val="32"/>
        </w:rPr>
      </w:pPr>
    </w:p>
    <w:p w14:paraId="649D1834" w14:textId="77777777" w:rsidR="006B1147" w:rsidRDefault="006B1147" w:rsidP="006B1147">
      <w:pPr>
        <w:jc w:val="center"/>
        <w:rPr>
          <w:rFonts w:ascii="Cambria" w:hAnsi="Cambria"/>
          <w:b/>
          <w:bCs/>
          <w:sz w:val="32"/>
          <w:szCs w:val="32"/>
        </w:rPr>
      </w:pPr>
    </w:p>
    <w:p w14:paraId="645260A1" w14:textId="77777777" w:rsidR="006B1147" w:rsidRDefault="006B1147" w:rsidP="006B1147">
      <w:pPr>
        <w:jc w:val="center"/>
        <w:rPr>
          <w:rFonts w:ascii="Cambria" w:hAnsi="Cambria"/>
          <w:b/>
          <w:bCs/>
          <w:sz w:val="32"/>
          <w:szCs w:val="32"/>
        </w:rPr>
      </w:pPr>
    </w:p>
    <w:p w14:paraId="2D2E37CA" w14:textId="77777777" w:rsidR="006B1147" w:rsidRDefault="006B1147" w:rsidP="006B1147">
      <w:pPr>
        <w:jc w:val="center"/>
        <w:rPr>
          <w:rFonts w:ascii="Cambria" w:hAnsi="Cambria"/>
          <w:b/>
          <w:bCs/>
          <w:sz w:val="32"/>
          <w:szCs w:val="32"/>
        </w:rPr>
      </w:pPr>
    </w:p>
    <w:p w14:paraId="7DDF752C" w14:textId="77777777" w:rsidR="006B1147" w:rsidRDefault="006B1147" w:rsidP="006B1147">
      <w:pPr>
        <w:jc w:val="center"/>
        <w:rPr>
          <w:rFonts w:ascii="Cambria" w:hAnsi="Cambria"/>
          <w:b/>
          <w:bCs/>
          <w:sz w:val="32"/>
          <w:szCs w:val="32"/>
        </w:rPr>
      </w:pPr>
    </w:p>
    <w:p w14:paraId="73D249F5" w14:textId="77777777" w:rsidR="006B1147" w:rsidRDefault="006B1147" w:rsidP="006B1147">
      <w:pPr>
        <w:jc w:val="center"/>
        <w:rPr>
          <w:rFonts w:ascii="Cambria" w:hAnsi="Cambria"/>
          <w:b/>
          <w:bCs/>
          <w:sz w:val="32"/>
          <w:szCs w:val="32"/>
        </w:rPr>
      </w:pPr>
    </w:p>
    <w:p w14:paraId="00972547" w14:textId="77777777" w:rsidR="006B1147" w:rsidRDefault="006B1147" w:rsidP="006B1147">
      <w:pPr>
        <w:jc w:val="center"/>
        <w:rPr>
          <w:rFonts w:ascii="Cambria" w:hAnsi="Cambria"/>
          <w:b/>
          <w:bCs/>
          <w:sz w:val="32"/>
          <w:szCs w:val="32"/>
        </w:rPr>
      </w:pPr>
    </w:p>
    <w:p w14:paraId="26024C18" w14:textId="656C2367" w:rsidR="006B1147" w:rsidRPr="00CB363E" w:rsidRDefault="006B1147" w:rsidP="006B1147">
      <w:pPr>
        <w:jc w:val="center"/>
        <w:rPr>
          <w:rFonts w:ascii="Cambria" w:hAnsi="Cambria"/>
          <w:b/>
          <w:bCs/>
          <w:sz w:val="32"/>
          <w:szCs w:val="32"/>
        </w:rPr>
      </w:pPr>
      <w:r w:rsidRPr="00CB363E">
        <w:rPr>
          <w:rFonts w:ascii="Cambria" w:hAnsi="Cambria"/>
          <w:b/>
          <w:bCs/>
          <w:sz w:val="32"/>
          <w:szCs w:val="32"/>
        </w:rPr>
        <w:t>ECE CPD8 Overview Page</w:t>
      </w:r>
    </w:p>
    <w:p w14:paraId="412DFA2D" w14:textId="77777777" w:rsidR="006B1147" w:rsidRPr="00CB363E" w:rsidRDefault="006B1147" w:rsidP="006B1147">
      <w:pPr>
        <w:jc w:val="center"/>
        <w:rPr>
          <w:rFonts w:ascii="Cambria" w:hAnsi="Cambria"/>
          <w:b/>
          <w:bCs/>
          <w:sz w:val="28"/>
          <w:szCs w:val="28"/>
        </w:rPr>
      </w:pPr>
      <w:r w:rsidRPr="00CB363E">
        <w:rPr>
          <w:rFonts w:ascii="Cambria" w:hAnsi="Cambria"/>
          <w:b/>
          <w:bCs/>
          <w:sz w:val="28"/>
          <w:szCs w:val="28"/>
        </w:rPr>
        <w:t>Standards Alignment—Behaviors &amp; Skills—Master Rubric Row</w:t>
      </w:r>
    </w:p>
    <w:p w14:paraId="1BE378CD" w14:textId="77777777" w:rsidR="006B1147" w:rsidRPr="00CB363E"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CB363E" w14:paraId="4A3B053E" w14:textId="77777777" w:rsidTr="00760FDD">
        <w:trPr>
          <w:trHeight w:val="521"/>
        </w:trPr>
        <w:tc>
          <w:tcPr>
            <w:tcW w:w="14485" w:type="dxa"/>
            <w:gridSpan w:val="3"/>
            <w:shd w:val="clear" w:color="auto" w:fill="D9D9D9" w:themeFill="background1" w:themeFillShade="D9"/>
          </w:tcPr>
          <w:p w14:paraId="009E0BE5" w14:textId="77777777" w:rsidR="006B1147" w:rsidRPr="00CB363E" w:rsidRDefault="006B1147" w:rsidP="00760FDD">
            <w:pPr>
              <w:pStyle w:val="paragraph"/>
              <w:textAlignment w:val="baseline"/>
              <w:rPr>
                <w:rFonts w:ascii="Cambria" w:hAnsi="Cambria"/>
                <w:sz w:val="28"/>
                <w:szCs w:val="28"/>
              </w:rPr>
            </w:pPr>
            <w:r w:rsidRPr="00CB363E">
              <w:rPr>
                <w:rFonts w:ascii="Cambria" w:hAnsi="Cambria"/>
                <w:b/>
                <w:sz w:val="28"/>
                <w:szCs w:val="28"/>
              </w:rPr>
              <w:t>IL ECE Gateways Competency</w:t>
            </w:r>
            <w:r w:rsidRPr="00CB363E">
              <w:rPr>
                <w:rFonts w:ascii="Cambria" w:hAnsi="Cambria"/>
                <w:sz w:val="28"/>
                <w:szCs w:val="28"/>
              </w:rPr>
              <w:t xml:space="preserve">:  </w:t>
            </w:r>
            <w:r w:rsidRPr="00CB363E">
              <w:rPr>
                <w:rFonts w:ascii="Cambria" w:eastAsia="Times" w:hAnsi="Cambria"/>
                <w:b/>
                <w:sz w:val="28"/>
                <w:szCs w:val="28"/>
              </w:rPr>
              <w:t>CPD8</w:t>
            </w:r>
            <w:r w:rsidRPr="00CB363E">
              <w:rPr>
                <w:rFonts w:ascii="Cambria" w:eastAsia="Times" w:hAnsi="Cambria"/>
                <w:sz w:val="28"/>
                <w:szCs w:val="28"/>
              </w:rPr>
              <w:t xml:space="preserve">: </w:t>
            </w:r>
            <w:r w:rsidRPr="00CB363E">
              <w:rPr>
                <w:rFonts w:ascii="Cambria" w:hAnsi="Cambria"/>
                <w:sz w:val="28"/>
                <w:szCs w:val="28"/>
              </w:rPr>
              <w:t>Differentiates instruction to support diverse learning styles and abilities through incorporation of evidence-based practices, including universal design, and children's interests</w:t>
            </w:r>
          </w:p>
        </w:tc>
      </w:tr>
      <w:tr w:rsidR="006B1147" w:rsidRPr="00CB363E" w14:paraId="72B90C5A" w14:textId="77777777" w:rsidTr="00760FDD">
        <w:trPr>
          <w:trHeight w:val="899"/>
        </w:trPr>
        <w:tc>
          <w:tcPr>
            <w:tcW w:w="6090" w:type="dxa"/>
            <w:shd w:val="clear" w:color="auto" w:fill="F2F2F2" w:themeFill="background1" w:themeFillShade="F2"/>
          </w:tcPr>
          <w:p w14:paraId="5544E614" w14:textId="77777777" w:rsidR="006B1147" w:rsidRPr="00CB363E" w:rsidRDefault="006B1147" w:rsidP="00760FDD">
            <w:pPr>
              <w:jc w:val="center"/>
              <w:rPr>
                <w:rFonts w:ascii="Cambria" w:hAnsi="Cambria"/>
                <w:b/>
                <w:bCs/>
              </w:rPr>
            </w:pPr>
            <w:r w:rsidRPr="00CB363E">
              <w:rPr>
                <w:rFonts w:ascii="Cambria" w:hAnsi="Cambria"/>
                <w:b/>
                <w:bCs/>
              </w:rPr>
              <w:t>Proposed NAEYC Standard &amp; Competency Alignment</w:t>
            </w:r>
          </w:p>
          <w:p w14:paraId="4F3B684E" w14:textId="77777777" w:rsidR="006B1147" w:rsidRPr="00CB363E" w:rsidRDefault="006B1147" w:rsidP="00760FDD">
            <w:pPr>
              <w:jc w:val="center"/>
              <w:rPr>
                <w:rFonts w:ascii="Cambria" w:hAnsi="Cambria"/>
              </w:rPr>
            </w:pPr>
            <w:r w:rsidRPr="00CB363E">
              <w:rPr>
                <w:rFonts w:ascii="Cambria" w:hAnsi="Cambria"/>
              </w:rPr>
              <w:t>Standard 4c (4c-LVL1-1-3, 4c-LVL2-2 &amp; 3</w:t>
            </w:r>
            <w:r w:rsidRPr="00CB363E">
              <w:rPr>
                <w:rFonts w:ascii="Cambria" w:hAnsi="Cambria"/>
                <w:bCs/>
              </w:rPr>
              <w:t>)</w:t>
            </w:r>
          </w:p>
          <w:p w14:paraId="351D466A" w14:textId="77777777" w:rsidR="006B1147" w:rsidRPr="00CB363E" w:rsidRDefault="006B1147" w:rsidP="00760FDD">
            <w:pPr>
              <w:jc w:val="center"/>
              <w:rPr>
                <w:rFonts w:ascii="Cambria" w:hAnsi="Cambria"/>
              </w:rPr>
            </w:pPr>
          </w:p>
        </w:tc>
        <w:tc>
          <w:tcPr>
            <w:tcW w:w="3566" w:type="dxa"/>
            <w:shd w:val="clear" w:color="auto" w:fill="F2F2F2" w:themeFill="background1" w:themeFillShade="F2"/>
          </w:tcPr>
          <w:p w14:paraId="3F230E53" w14:textId="77777777" w:rsidR="006B1147" w:rsidRPr="00CB363E" w:rsidRDefault="006B1147" w:rsidP="00760FDD">
            <w:pPr>
              <w:jc w:val="center"/>
              <w:rPr>
                <w:rFonts w:ascii="Cambria" w:hAnsi="Cambria"/>
                <w:b/>
                <w:bCs/>
              </w:rPr>
            </w:pPr>
            <w:r w:rsidRPr="00CB363E">
              <w:rPr>
                <w:rFonts w:ascii="Cambria" w:hAnsi="Cambria"/>
                <w:b/>
                <w:bCs/>
              </w:rPr>
              <w:t>IPTS (2013) Alignment</w:t>
            </w:r>
          </w:p>
          <w:p w14:paraId="3EE95A5F" w14:textId="77777777" w:rsidR="006B1147" w:rsidRPr="00CB363E" w:rsidRDefault="006B1147" w:rsidP="00760FDD">
            <w:pPr>
              <w:jc w:val="center"/>
              <w:rPr>
                <w:rFonts w:ascii="Cambria" w:hAnsi="Cambria"/>
                <w:b/>
                <w:bCs/>
              </w:rPr>
            </w:pPr>
            <w:r w:rsidRPr="00CB363E">
              <w:rPr>
                <w:rFonts w:ascii="Cambria" w:hAnsi="Cambria"/>
              </w:rPr>
              <w:t>1H, 1J, 1L, 2O, 3H, 3K, 3M, 3O, 3Q, 4O, 5K, 5M, 6J</w:t>
            </w:r>
          </w:p>
        </w:tc>
        <w:tc>
          <w:tcPr>
            <w:tcW w:w="4829" w:type="dxa"/>
            <w:shd w:val="clear" w:color="auto" w:fill="F2F2F2" w:themeFill="background1" w:themeFillShade="F2"/>
          </w:tcPr>
          <w:p w14:paraId="193CCEA6" w14:textId="77777777" w:rsidR="006B1147" w:rsidRPr="00CB363E" w:rsidRDefault="006B1147" w:rsidP="00760FDD">
            <w:pPr>
              <w:jc w:val="center"/>
              <w:rPr>
                <w:rFonts w:ascii="Cambria" w:hAnsi="Cambria"/>
                <w:b/>
                <w:bCs/>
              </w:rPr>
            </w:pPr>
            <w:proofErr w:type="spellStart"/>
            <w:r w:rsidRPr="00CB363E">
              <w:rPr>
                <w:rFonts w:ascii="Cambria" w:hAnsi="Cambria"/>
                <w:b/>
                <w:bCs/>
              </w:rPr>
              <w:t>InTASC</w:t>
            </w:r>
            <w:proofErr w:type="spellEnd"/>
            <w:r w:rsidRPr="00CB363E">
              <w:rPr>
                <w:rFonts w:ascii="Cambria" w:hAnsi="Cambria"/>
                <w:b/>
                <w:bCs/>
              </w:rPr>
              <w:t xml:space="preserve"> Alignment</w:t>
            </w:r>
          </w:p>
          <w:p w14:paraId="4CD06B81" w14:textId="77777777" w:rsidR="006B1147" w:rsidRPr="00CB363E" w:rsidRDefault="006B1147" w:rsidP="00760FDD">
            <w:pPr>
              <w:jc w:val="center"/>
              <w:rPr>
                <w:rFonts w:ascii="Cambria" w:hAnsi="Cambria"/>
                <w:b/>
                <w:bCs/>
              </w:rPr>
            </w:pPr>
            <w:r w:rsidRPr="00CB363E">
              <w:rPr>
                <w:rFonts w:ascii="Cambria" w:hAnsi="Cambria"/>
              </w:rPr>
              <w:t>1(b), 1(e), 1(h), 1(g), 2(a), 2(b), 2(f), 2(l), 4(d), 5(h), 7(b), 7(f), 8(d), 8(p)</w:t>
            </w:r>
          </w:p>
        </w:tc>
      </w:tr>
      <w:tr w:rsidR="006B1147" w:rsidRPr="00CB363E" w14:paraId="371CC603" w14:textId="77777777" w:rsidTr="00760FDD">
        <w:trPr>
          <w:trHeight w:val="1250"/>
        </w:trPr>
        <w:tc>
          <w:tcPr>
            <w:tcW w:w="14485" w:type="dxa"/>
            <w:gridSpan w:val="3"/>
            <w:shd w:val="clear" w:color="auto" w:fill="FFCC99"/>
          </w:tcPr>
          <w:p w14:paraId="401BC664" w14:textId="77777777" w:rsidR="006B1147" w:rsidRPr="00CB363E" w:rsidRDefault="006B1147" w:rsidP="00760FDD">
            <w:pPr>
              <w:shd w:val="clear" w:color="auto" w:fill="FFCC99"/>
              <w:rPr>
                <w:rFonts w:ascii="Cambria" w:hAnsi="Cambria"/>
                <w:b/>
                <w:bCs/>
                <w:sz w:val="22"/>
                <w:szCs w:val="22"/>
              </w:rPr>
            </w:pPr>
            <w:r w:rsidRPr="00CB363E">
              <w:rPr>
                <w:rFonts w:ascii="Cambria" w:hAnsi="Cambria"/>
                <w:b/>
                <w:bCs/>
                <w:sz w:val="22"/>
                <w:szCs w:val="22"/>
              </w:rPr>
              <w:t xml:space="preserve">Behaviors and Skills:  </w:t>
            </w:r>
          </w:p>
          <w:p w14:paraId="0496C12D" w14:textId="77777777" w:rsidR="006B1147" w:rsidRPr="00CB363E" w:rsidRDefault="006B1147" w:rsidP="006B1147">
            <w:pPr>
              <w:pStyle w:val="paragraph"/>
              <w:numPr>
                <w:ilvl w:val="0"/>
                <w:numId w:val="4"/>
              </w:numPr>
              <w:shd w:val="clear" w:color="auto" w:fill="FFCC99"/>
              <w:spacing w:before="0" w:beforeAutospacing="0" w:after="0" w:afterAutospacing="0"/>
              <w:textAlignment w:val="baseline"/>
              <w:rPr>
                <w:rFonts w:ascii="Cambria" w:hAnsi="Cambria"/>
                <w:i/>
                <w:sz w:val="22"/>
                <w:szCs w:val="22"/>
              </w:rPr>
            </w:pPr>
            <w:r w:rsidRPr="00CB363E">
              <w:rPr>
                <w:rFonts w:ascii="Cambria" w:hAnsi="Cambria"/>
                <w:sz w:val="22"/>
                <w:szCs w:val="22"/>
              </w:rPr>
              <w:t>Implements open-ended, play-based instruction that are matched to content level (e.g.</w:t>
            </w:r>
            <w:r w:rsidRPr="00CB363E">
              <w:rPr>
                <w:rFonts w:ascii="Cambria" w:eastAsia="Times" w:hAnsi="Cambria"/>
                <w:sz w:val="22"/>
                <w:szCs w:val="22"/>
              </w:rPr>
              <w:t xml:space="preserve"> literacy, math, science, social science, and creative arts)</w:t>
            </w:r>
            <w:r w:rsidRPr="00CB363E">
              <w:rPr>
                <w:rFonts w:ascii="Cambria" w:hAnsi="Cambria"/>
                <w:sz w:val="22"/>
                <w:szCs w:val="22"/>
              </w:rPr>
              <w:t xml:space="preserve"> social and learner abilities and interests (e.g. connections to families, home life, communities, events, previous knowledge, etc.), meeting learners where they are in multiple ways (e.g. large group, small group, and individual activities). (4c-LVL1-1, 4c-LVL1-2, 4c-LVL2-2)</w:t>
            </w:r>
          </w:p>
          <w:p w14:paraId="267D7C78" w14:textId="77777777" w:rsidR="006B1147" w:rsidRPr="00CB363E" w:rsidRDefault="006B1147" w:rsidP="00760FDD">
            <w:pPr>
              <w:pStyle w:val="ListParagraph"/>
              <w:shd w:val="clear" w:color="auto" w:fill="FFCC99"/>
              <w:rPr>
                <w:rFonts w:ascii="Cambria" w:hAnsi="Cambria"/>
                <w:b/>
                <w:bCs/>
                <w:sz w:val="22"/>
                <w:szCs w:val="22"/>
              </w:rPr>
            </w:pPr>
          </w:p>
        </w:tc>
      </w:tr>
    </w:tbl>
    <w:p w14:paraId="65E52054" w14:textId="77777777" w:rsidR="006B1147" w:rsidRPr="00CB363E" w:rsidRDefault="006B1147" w:rsidP="006B1147">
      <w:pPr>
        <w:rPr>
          <w:rFonts w:ascii="Cambria" w:hAnsi="Cambria"/>
          <w:b/>
          <w:bCs/>
        </w:rPr>
      </w:pPr>
    </w:p>
    <w:p w14:paraId="22161C0C" w14:textId="77777777" w:rsidR="006B1147" w:rsidRPr="00CB363E" w:rsidRDefault="006B1147" w:rsidP="006B1147">
      <w:pPr>
        <w:rPr>
          <w:rFonts w:ascii="Cambria" w:hAnsi="Cambria"/>
          <w:b/>
          <w:bCs/>
        </w:rPr>
      </w:pPr>
      <w:r w:rsidRPr="00CB363E">
        <w:rPr>
          <w:rFonts w:ascii="Cambria" w:hAnsi="Cambria"/>
          <w:b/>
          <w:bCs/>
        </w:rPr>
        <w:t>Master Rubric Row</w:t>
      </w:r>
    </w:p>
    <w:p w14:paraId="453EB08E" w14:textId="77777777" w:rsidR="006B1147" w:rsidRPr="00CB363E"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2784"/>
        <w:gridCol w:w="2784"/>
        <w:gridCol w:w="2784"/>
        <w:gridCol w:w="2694"/>
        <w:gridCol w:w="920"/>
      </w:tblGrid>
      <w:tr w:rsidR="006B1147" w:rsidRPr="00CB363E" w14:paraId="7EE48501" w14:textId="77777777" w:rsidTr="00760FDD">
        <w:tc>
          <w:tcPr>
            <w:tcW w:w="14330" w:type="dxa"/>
            <w:gridSpan w:val="6"/>
            <w:tcBorders>
              <w:top w:val="single" w:sz="24" w:space="0" w:color="auto"/>
              <w:left w:val="single" w:sz="24" w:space="0" w:color="auto"/>
              <w:right w:val="single" w:sz="24" w:space="0" w:color="auto"/>
            </w:tcBorders>
            <w:shd w:val="clear" w:color="auto" w:fill="D9D9D9" w:themeFill="background1" w:themeFillShade="D9"/>
          </w:tcPr>
          <w:p w14:paraId="11081A45" w14:textId="77777777" w:rsidR="006B1147" w:rsidRPr="00CB363E" w:rsidRDefault="006B1147" w:rsidP="00760FDD">
            <w:pPr>
              <w:pStyle w:val="Heading3"/>
              <w:spacing w:line="360" w:lineRule="auto"/>
              <w:jc w:val="center"/>
              <w:rPr>
                <w:rFonts w:ascii="Cambria" w:hAnsi="Cambria"/>
                <w:sz w:val="32"/>
                <w:szCs w:val="32"/>
              </w:rPr>
            </w:pPr>
            <w:r w:rsidRPr="00CB363E">
              <w:rPr>
                <w:rFonts w:ascii="Cambria" w:hAnsi="Cambria"/>
                <w:sz w:val="32"/>
                <w:szCs w:val="32"/>
              </w:rPr>
              <w:t>ECE Curriculum Master Rubric</w:t>
            </w:r>
          </w:p>
        </w:tc>
      </w:tr>
      <w:tr w:rsidR="006B1147" w:rsidRPr="00CB363E" w14:paraId="2CCDEB53" w14:textId="77777777" w:rsidTr="00760FDD">
        <w:tc>
          <w:tcPr>
            <w:tcW w:w="2364" w:type="dxa"/>
            <w:tcBorders>
              <w:top w:val="single" w:sz="24" w:space="0" w:color="auto"/>
              <w:left w:val="single" w:sz="24" w:space="0" w:color="auto"/>
            </w:tcBorders>
            <w:shd w:val="clear" w:color="auto" w:fill="F2F2F2" w:themeFill="background1" w:themeFillShade="F2"/>
          </w:tcPr>
          <w:p w14:paraId="1FCF838E" w14:textId="77777777" w:rsidR="006B1147" w:rsidRPr="00CB363E" w:rsidRDefault="006B1147" w:rsidP="00760FDD">
            <w:pPr>
              <w:widowControl w:val="0"/>
              <w:autoSpaceDE w:val="0"/>
              <w:autoSpaceDN w:val="0"/>
              <w:adjustRightInd w:val="0"/>
              <w:jc w:val="center"/>
              <w:rPr>
                <w:rFonts w:ascii="Cambria" w:eastAsia="Times" w:hAnsi="Cambria"/>
                <w:sz w:val="22"/>
                <w:szCs w:val="22"/>
              </w:rPr>
            </w:pPr>
            <w:r w:rsidRPr="00CB363E">
              <w:rPr>
                <w:rFonts w:ascii="Cambria" w:eastAsia="Times" w:hAnsi="Cambria"/>
                <w:b/>
                <w:bCs/>
                <w:sz w:val="22"/>
                <w:szCs w:val="22"/>
              </w:rPr>
              <w:t>Competency</w:t>
            </w:r>
          </w:p>
        </w:tc>
        <w:tc>
          <w:tcPr>
            <w:tcW w:w="2784" w:type="dxa"/>
            <w:tcBorders>
              <w:top w:val="single" w:sz="24" w:space="0" w:color="auto"/>
            </w:tcBorders>
            <w:shd w:val="clear" w:color="auto" w:fill="F2F2F2" w:themeFill="background1" w:themeFillShade="F2"/>
          </w:tcPr>
          <w:p w14:paraId="76F6B2BA" w14:textId="77777777" w:rsidR="006B1147" w:rsidRPr="00CB363E" w:rsidRDefault="006B1147" w:rsidP="00760FDD">
            <w:pPr>
              <w:jc w:val="center"/>
              <w:rPr>
                <w:rFonts w:ascii="Cambria" w:eastAsia="Times" w:hAnsi="Cambria"/>
                <w:sz w:val="22"/>
                <w:szCs w:val="22"/>
              </w:rPr>
            </w:pPr>
            <w:r w:rsidRPr="00CB363E">
              <w:rPr>
                <w:rFonts w:ascii="Cambria" w:eastAsia="Times" w:hAnsi="Cambria"/>
                <w:b/>
                <w:bCs/>
                <w:sz w:val="22"/>
                <w:szCs w:val="22"/>
              </w:rPr>
              <w:t>Distinguished</w:t>
            </w:r>
          </w:p>
        </w:tc>
        <w:tc>
          <w:tcPr>
            <w:tcW w:w="2784" w:type="dxa"/>
            <w:tcBorders>
              <w:top w:val="single" w:sz="24" w:space="0" w:color="auto"/>
            </w:tcBorders>
            <w:shd w:val="clear" w:color="auto" w:fill="F2F2F2" w:themeFill="background1" w:themeFillShade="F2"/>
          </w:tcPr>
          <w:p w14:paraId="71338918" w14:textId="77777777" w:rsidR="006B1147" w:rsidRPr="00CB363E" w:rsidRDefault="006B1147" w:rsidP="00760FDD">
            <w:pPr>
              <w:jc w:val="center"/>
              <w:rPr>
                <w:rFonts w:ascii="Cambria" w:eastAsia="Times" w:hAnsi="Cambria"/>
                <w:sz w:val="22"/>
                <w:szCs w:val="22"/>
              </w:rPr>
            </w:pPr>
            <w:r w:rsidRPr="00CB363E">
              <w:rPr>
                <w:rFonts w:ascii="Cambria" w:eastAsia="Times" w:hAnsi="Cambria"/>
                <w:b/>
                <w:bCs/>
                <w:sz w:val="22"/>
                <w:szCs w:val="22"/>
              </w:rPr>
              <w:t>Competent</w:t>
            </w:r>
          </w:p>
        </w:tc>
        <w:tc>
          <w:tcPr>
            <w:tcW w:w="2784" w:type="dxa"/>
            <w:tcBorders>
              <w:top w:val="single" w:sz="24" w:space="0" w:color="auto"/>
            </w:tcBorders>
            <w:shd w:val="clear" w:color="auto" w:fill="F2F2F2" w:themeFill="background1" w:themeFillShade="F2"/>
          </w:tcPr>
          <w:p w14:paraId="611F63EA" w14:textId="77777777" w:rsidR="006B1147" w:rsidRPr="00CB363E" w:rsidRDefault="006B1147" w:rsidP="00760FDD">
            <w:pPr>
              <w:jc w:val="center"/>
              <w:rPr>
                <w:rFonts w:ascii="Cambria" w:eastAsia="Times" w:hAnsi="Cambria"/>
                <w:sz w:val="22"/>
                <w:szCs w:val="22"/>
              </w:rPr>
            </w:pPr>
            <w:r w:rsidRPr="00CB363E">
              <w:rPr>
                <w:rFonts w:ascii="Cambria" w:eastAsia="Times" w:hAnsi="Cambria"/>
                <w:b/>
                <w:bCs/>
                <w:sz w:val="22"/>
                <w:szCs w:val="22"/>
              </w:rPr>
              <w:t>Developing</w:t>
            </w:r>
          </w:p>
        </w:tc>
        <w:tc>
          <w:tcPr>
            <w:tcW w:w="2694" w:type="dxa"/>
            <w:tcBorders>
              <w:top w:val="single" w:sz="24" w:space="0" w:color="auto"/>
            </w:tcBorders>
            <w:shd w:val="clear" w:color="auto" w:fill="F2F2F2" w:themeFill="background1" w:themeFillShade="F2"/>
          </w:tcPr>
          <w:p w14:paraId="0C48EE23" w14:textId="77777777" w:rsidR="006B1147" w:rsidRPr="00CB363E" w:rsidRDefault="006B1147" w:rsidP="00760FDD">
            <w:pPr>
              <w:jc w:val="center"/>
              <w:rPr>
                <w:rFonts w:ascii="Cambria" w:eastAsia="Times" w:hAnsi="Cambria"/>
                <w:sz w:val="22"/>
                <w:szCs w:val="22"/>
              </w:rPr>
            </w:pPr>
            <w:r w:rsidRPr="00CB363E">
              <w:rPr>
                <w:rFonts w:ascii="Cambria" w:eastAsia="Times" w:hAnsi="Cambria"/>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64E47E4B" w14:textId="77777777" w:rsidR="006B1147" w:rsidRPr="00CB363E" w:rsidRDefault="006B1147" w:rsidP="00760FDD">
            <w:pPr>
              <w:jc w:val="center"/>
              <w:rPr>
                <w:rFonts w:ascii="Cambria" w:hAnsi="Cambria"/>
                <w:sz w:val="22"/>
                <w:szCs w:val="22"/>
              </w:rPr>
            </w:pPr>
            <w:r w:rsidRPr="00CB363E">
              <w:rPr>
                <w:rFonts w:ascii="Cambria" w:eastAsia="Times" w:hAnsi="Cambria"/>
                <w:b/>
                <w:bCs/>
                <w:sz w:val="16"/>
                <w:szCs w:val="16"/>
              </w:rPr>
              <w:t>Unable to Assess</w:t>
            </w:r>
          </w:p>
        </w:tc>
      </w:tr>
      <w:tr w:rsidR="006B1147" w:rsidRPr="00CB363E" w14:paraId="1286FF6B" w14:textId="77777777" w:rsidTr="00760FDD">
        <w:tc>
          <w:tcPr>
            <w:tcW w:w="2364" w:type="dxa"/>
            <w:tcBorders>
              <w:left w:val="single" w:sz="24" w:space="0" w:color="auto"/>
              <w:bottom w:val="single" w:sz="24" w:space="0" w:color="auto"/>
            </w:tcBorders>
            <w:shd w:val="clear" w:color="auto" w:fill="FFCC99"/>
          </w:tcPr>
          <w:p w14:paraId="72C98E17" w14:textId="77777777" w:rsidR="006B1147" w:rsidRPr="00CB363E" w:rsidRDefault="006B1147" w:rsidP="00760FDD">
            <w:pPr>
              <w:widowControl w:val="0"/>
              <w:autoSpaceDE w:val="0"/>
              <w:autoSpaceDN w:val="0"/>
              <w:adjustRightInd w:val="0"/>
              <w:rPr>
                <w:rFonts w:ascii="Cambria" w:hAnsi="Cambria"/>
                <w:sz w:val="22"/>
                <w:szCs w:val="22"/>
              </w:rPr>
            </w:pPr>
            <w:r w:rsidRPr="00CB363E">
              <w:rPr>
                <w:rFonts w:ascii="Cambria" w:eastAsia="Times" w:hAnsi="Cambria"/>
                <w:b/>
                <w:sz w:val="22"/>
                <w:szCs w:val="22"/>
              </w:rPr>
              <w:t>CPD8</w:t>
            </w:r>
            <w:r w:rsidRPr="00CB363E">
              <w:rPr>
                <w:rFonts w:ascii="Cambria" w:eastAsia="Times" w:hAnsi="Cambria"/>
                <w:sz w:val="22"/>
                <w:szCs w:val="22"/>
              </w:rPr>
              <w:t xml:space="preserve">: </w:t>
            </w:r>
            <w:r w:rsidRPr="00CB363E">
              <w:rPr>
                <w:rFonts w:ascii="Cambria" w:hAnsi="Cambria"/>
                <w:sz w:val="22"/>
                <w:szCs w:val="22"/>
              </w:rPr>
              <w:t>Differentiates instruction to support diverse learning styles and abilities through incorporation of evidence-based practices, including universal design, and children's interests</w:t>
            </w:r>
          </w:p>
          <w:p w14:paraId="395CF860" w14:textId="77777777" w:rsidR="006B1147" w:rsidRPr="00CB363E" w:rsidRDefault="006B1147" w:rsidP="00760FDD">
            <w:pPr>
              <w:widowControl w:val="0"/>
              <w:autoSpaceDE w:val="0"/>
              <w:autoSpaceDN w:val="0"/>
              <w:adjustRightInd w:val="0"/>
              <w:rPr>
                <w:rFonts w:ascii="Cambria" w:hAnsi="Cambria"/>
                <w:sz w:val="18"/>
                <w:szCs w:val="18"/>
              </w:rPr>
            </w:pPr>
          </w:p>
          <w:p w14:paraId="3EB143A1" w14:textId="77777777" w:rsidR="006B1147" w:rsidRPr="00CB363E" w:rsidRDefault="006B1147" w:rsidP="00760FDD">
            <w:pPr>
              <w:rPr>
                <w:rFonts w:ascii="Cambria" w:eastAsia="Times" w:hAnsi="Cambria"/>
                <w:iCs/>
                <w:sz w:val="18"/>
                <w:szCs w:val="18"/>
              </w:rPr>
            </w:pPr>
            <w:r w:rsidRPr="00CB363E">
              <w:rPr>
                <w:rFonts w:ascii="Cambria" w:eastAsia="Times" w:hAnsi="Cambria"/>
                <w:b/>
                <w:bCs/>
                <w:iCs/>
                <w:sz w:val="18"/>
                <w:szCs w:val="18"/>
              </w:rPr>
              <w:lastRenderedPageBreak/>
              <w:t>NAEYC</w:t>
            </w:r>
            <w:r w:rsidRPr="00CB363E">
              <w:rPr>
                <w:rFonts w:ascii="Cambria" w:eastAsia="Times" w:hAnsi="Cambria"/>
                <w:iCs/>
                <w:sz w:val="18"/>
                <w:szCs w:val="18"/>
              </w:rPr>
              <w:t>: 4c (</w:t>
            </w:r>
            <w:r w:rsidRPr="00CB363E">
              <w:rPr>
                <w:rFonts w:ascii="Cambria" w:hAnsi="Cambria"/>
                <w:sz w:val="18"/>
                <w:szCs w:val="18"/>
              </w:rPr>
              <w:t>4c-LVL1-1-3, 4c-LVL2-2 &amp; 3)</w:t>
            </w:r>
          </w:p>
          <w:p w14:paraId="317C5FA4" w14:textId="77777777" w:rsidR="006B1147" w:rsidRPr="00CB363E" w:rsidRDefault="006B1147" w:rsidP="00760FDD">
            <w:pPr>
              <w:rPr>
                <w:rFonts w:ascii="Cambria" w:hAnsi="Cambria"/>
                <w:sz w:val="18"/>
                <w:szCs w:val="18"/>
              </w:rPr>
            </w:pPr>
            <w:r w:rsidRPr="00CB363E">
              <w:rPr>
                <w:rFonts w:ascii="Cambria" w:eastAsia="Times" w:hAnsi="Cambria"/>
                <w:b/>
                <w:bCs/>
                <w:iCs/>
                <w:sz w:val="18"/>
                <w:szCs w:val="18"/>
              </w:rPr>
              <w:t>IPTS</w:t>
            </w:r>
            <w:r w:rsidRPr="00CB363E">
              <w:rPr>
                <w:rFonts w:ascii="Cambria" w:eastAsia="Times" w:hAnsi="Cambria"/>
                <w:iCs/>
                <w:sz w:val="18"/>
                <w:szCs w:val="18"/>
              </w:rPr>
              <w:t xml:space="preserve">: </w:t>
            </w:r>
            <w:r w:rsidRPr="00CB363E">
              <w:rPr>
                <w:rFonts w:ascii="Cambria" w:hAnsi="Cambria"/>
                <w:sz w:val="18"/>
                <w:szCs w:val="18"/>
              </w:rPr>
              <w:t>1H, 1J, 1L, 2O, 3H, 3K, 3M, 3O, 3Q, 4O, 5K, 5M, 6J</w:t>
            </w:r>
          </w:p>
          <w:p w14:paraId="0B6DDC7D" w14:textId="77777777" w:rsidR="006B1147" w:rsidRPr="00CB363E" w:rsidRDefault="006B1147" w:rsidP="00760FDD">
            <w:pPr>
              <w:rPr>
                <w:rFonts w:ascii="Cambria" w:hAnsi="Cambria"/>
                <w:sz w:val="18"/>
                <w:szCs w:val="18"/>
              </w:rPr>
            </w:pPr>
            <w:proofErr w:type="spellStart"/>
            <w:r w:rsidRPr="00CB363E">
              <w:rPr>
                <w:rFonts w:ascii="Cambria" w:hAnsi="Cambria"/>
                <w:b/>
                <w:bCs/>
                <w:sz w:val="18"/>
                <w:szCs w:val="18"/>
              </w:rPr>
              <w:t>InTASC</w:t>
            </w:r>
            <w:proofErr w:type="spellEnd"/>
            <w:r w:rsidRPr="00CB363E">
              <w:rPr>
                <w:rFonts w:ascii="Cambria" w:hAnsi="Cambria"/>
                <w:sz w:val="18"/>
                <w:szCs w:val="18"/>
              </w:rPr>
              <w:t>: 1(b), 1(e), 1(h), 1(g), 2(a), 2(b), 2(f), 2(l), 4(d), 5(h), 7(b), 7(f), 8(d), 8(p)</w:t>
            </w:r>
          </w:p>
          <w:p w14:paraId="10B06CF2" w14:textId="77777777" w:rsidR="006B1147" w:rsidRPr="00CB363E" w:rsidRDefault="006B1147" w:rsidP="00760FDD">
            <w:pPr>
              <w:rPr>
                <w:rFonts w:ascii="Cambria" w:eastAsiaTheme="minorEastAsia" w:hAnsi="Cambria"/>
                <w:sz w:val="22"/>
                <w:szCs w:val="22"/>
              </w:rPr>
            </w:pPr>
          </w:p>
        </w:tc>
        <w:tc>
          <w:tcPr>
            <w:tcW w:w="2784" w:type="dxa"/>
            <w:tcBorders>
              <w:bottom w:val="single" w:sz="24" w:space="0" w:color="auto"/>
            </w:tcBorders>
            <w:shd w:val="clear" w:color="auto" w:fill="FFCC99"/>
          </w:tcPr>
          <w:p w14:paraId="5B5048F8" w14:textId="77777777" w:rsidR="006B1147" w:rsidRPr="00CB363E" w:rsidRDefault="006B1147" w:rsidP="00760FDD">
            <w:pPr>
              <w:rPr>
                <w:rFonts w:ascii="Cambria" w:hAnsi="Cambria"/>
                <w:sz w:val="22"/>
                <w:szCs w:val="22"/>
              </w:rPr>
            </w:pPr>
            <w:r w:rsidRPr="00CB363E">
              <w:rPr>
                <w:rFonts w:ascii="Cambria" w:eastAsia="Times" w:hAnsi="Cambria"/>
                <w:sz w:val="22"/>
                <w:szCs w:val="22"/>
              </w:rPr>
              <w:lastRenderedPageBreak/>
              <w:t>Differentiates instruction based on individual and group assessment, collaboration with families, curricular goals and evidence of reflection. Goal to support the diverse learning styles, language, culture, and abilities of children</w:t>
            </w:r>
          </w:p>
          <w:p w14:paraId="320C2FC1" w14:textId="77777777" w:rsidR="006B1147" w:rsidRPr="00CB363E" w:rsidRDefault="006B1147" w:rsidP="00760FDD">
            <w:pPr>
              <w:rPr>
                <w:rFonts w:ascii="Cambria" w:hAnsi="Cambria"/>
                <w:sz w:val="22"/>
                <w:szCs w:val="22"/>
              </w:rPr>
            </w:pPr>
          </w:p>
          <w:p w14:paraId="1890DAE7" w14:textId="77777777" w:rsidR="006B1147" w:rsidRPr="00CB363E" w:rsidRDefault="006B1147" w:rsidP="00760FDD">
            <w:pPr>
              <w:rPr>
                <w:rFonts w:ascii="Cambria" w:hAnsi="Cambria"/>
                <w:sz w:val="22"/>
                <w:szCs w:val="22"/>
              </w:rPr>
            </w:pPr>
            <w:r w:rsidRPr="00CB363E">
              <w:rPr>
                <w:rFonts w:ascii="Cambria" w:eastAsia="Times" w:hAnsi="Cambria"/>
                <w:sz w:val="22"/>
                <w:szCs w:val="22"/>
              </w:rPr>
              <w:lastRenderedPageBreak/>
              <w:t>Incorporates evidence-based practice, including universal design, and children's interests to provide instruction that connects identified skills with activities</w:t>
            </w:r>
          </w:p>
        </w:tc>
        <w:tc>
          <w:tcPr>
            <w:tcW w:w="2784" w:type="dxa"/>
            <w:tcBorders>
              <w:bottom w:val="single" w:sz="24" w:space="0" w:color="auto"/>
            </w:tcBorders>
            <w:shd w:val="clear" w:color="auto" w:fill="FFCC99"/>
          </w:tcPr>
          <w:p w14:paraId="082A96F4" w14:textId="77777777" w:rsidR="006B1147" w:rsidRPr="00CB363E" w:rsidRDefault="006B1147" w:rsidP="00760FDD">
            <w:pPr>
              <w:rPr>
                <w:rFonts w:ascii="Cambria" w:hAnsi="Cambria"/>
                <w:sz w:val="22"/>
                <w:szCs w:val="22"/>
              </w:rPr>
            </w:pPr>
            <w:r w:rsidRPr="00CB363E">
              <w:rPr>
                <w:rFonts w:ascii="Cambria" w:eastAsia="Times" w:hAnsi="Cambria"/>
                <w:sz w:val="22"/>
                <w:szCs w:val="22"/>
              </w:rPr>
              <w:lastRenderedPageBreak/>
              <w:t>Differentiates instruction based on individual and group assessment, collaboration with families, and curricular goals to support the diverse learning styles, language, culture, and abilities of children</w:t>
            </w:r>
          </w:p>
          <w:p w14:paraId="64EDC99B" w14:textId="77777777" w:rsidR="006B1147" w:rsidRPr="00CB363E" w:rsidRDefault="006B1147" w:rsidP="00760FDD">
            <w:pPr>
              <w:rPr>
                <w:rFonts w:ascii="Cambria" w:hAnsi="Cambria"/>
                <w:sz w:val="22"/>
                <w:szCs w:val="22"/>
              </w:rPr>
            </w:pPr>
          </w:p>
          <w:p w14:paraId="115C3DA4" w14:textId="77777777" w:rsidR="006B1147" w:rsidRPr="00CB363E" w:rsidRDefault="006B1147" w:rsidP="00760FDD">
            <w:pPr>
              <w:rPr>
                <w:rFonts w:ascii="Cambria" w:hAnsi="Cambria"/>
                <w:sz w:val="22"/>
                <w:szCs w:val="22"/>
              </w:rPr>
            </w:pPr>
            <w:r w:rsidRPr="00CB363E">
              <w:rPr>
                <w:rFonts w:ascii="Cambria" w:eastAsia="Times" w:hAnsi="Cambria"/>
                <w:sz w:val="22"/>
                <w:szCs w:val="22"/>
              </w:rPr>
              <w:t xml:space="preserve">Incorporates evidence-based practice, including </w:t>
            </w:r>
            <w:r w:rsidRPr="00CB363E">
              <w:rPr>
                <w:rFonts w:ascii="Cambria" w:eastAsia="Times" w:hAnsi="Cambria"/>
                <w:sz w:val="22"/>
                <w:szCs w:val="22"/>
              </w:rPr>
              <w:lastRenderedPageBreak/>
              <w:t>universal design, and children's interests to provide instruction that connects identified skills with activities</w:t>
            </w:r>
            <w:r w:rsidRPr="00CB363E">
              <w:rPr>
                <w:rFonts w:ascii="Cambria" w:hAnsi="Cambria"/>
                <w:sz w:val="22"/>
                <w:szCs w:val="22"/>
              </w:rPr>
              <w:br/>
            </w:r>
          </w:p>
        </w:tc>
        <w:tc>
          <w:tcPr>
            <w:tcW w:w="2784" w:type="dxa"/>
            <w:tcBorders>
              <w:bottom w:val="single" w:sz="24" w:space="0" w:color="auto"/>
            </w:tcBorders>
            <w:shd w:val="clear" w:color="auto" w:fill="FFCC99"/>
          </w:tcPr>
          <w:p w14:paraId="1AB5797F" w14:textId="77777777" w:rsidR="006B1147" w:rsidRPr="00CB363E" w:rsidRDefault="006B1147" w:rsidP="00760FDD">
            <w:pPr>
              <w:rPr>
                <w:rFonts w:ascii="Cambria" w:hAnsi="Cambria"/>
                <w:sz w:val="22"/>
                <w:szCs w:val="22"/>
              </w:rPr>
            </w:pPr>
            <w:r w:rsidRPr="00CB363E">
              <w:rPr>
                <w:rFonts w:ascii="Cambria" w:eastAsia="Times" w:hAnsi="Cambria"/>
                <w:sz w:val="22"/>
                <w:szCs w:val="22"/>
              </w:rPr>
              <w:lastRenderedPageBreak/>
              <w:t>Differentiates instruction based on individual and group assessment and curricular goals to support the diverse learning styles and abilities of children</w:t>
            </w:r>
          </w:p>
          <w:p w14:paraId="3F02CA77" w14:textId="77777777" w:rsidR="006B1147" w:rsidRPr="00CB363E" w:rsidRDefault="006B1147" w:rsidP="00760FDD">
            <w:pPr>
              <w:rPr>
                <w:rFonts w:ascii="Cambria" w:hAnsi="Cambria"/>
                <w:sz w:val="22"/>
                <w:szCs w:val="22"/>
              </w:rPr>
            </w:pPr>
          </w:p>
          <w:p w14:paraId="691DFC16" w14:textId="77777777" w:rsidR="006B1147" w:rsidRPr="00CB363E" w:rsidRDefault="006B1147" w:rsidP="00760FDD">
            <w:pPr>
              <w:rPr>
                <w:rFonts w:ascii="Cambria" w:eastAsiaTheme="minorEastAsia" w:hAnsi="Cambria"/>
                <w:sz w:val="22"/>
                <w:szCs w:val="22"/>
              </w:rPr>
            </w:pPr>
            <w:r w:rsidRPr="00CB363E">
              <w:rPr>
                <w:rFonts w:ascii="Cambria" w:eastAsia="Times" w:hAnsi="Cambria"/>
                <w:sz w:val="22"/>
                <w:szCs w:val="22"/>
              </w:rPr>
              <w:t>Incorporates evidence-based practice to provide instruction that connects identified skills with activities</w:t>
            </w:r>
          </w:p>
        </w:tc>
        <w:tc>
          <w:tcPr>
            <w:tcW w:w="2694" w:type="dxa"/>
            <w:tcBorders>
              <w:bottom w:val="single" w:sz="24" w:space="0" w:color="auto"/>
            </w:tcBorders>
            <w:shd w:val="clear" w:color="auto" w:fill="FFCC99"/>
          </w:tcPr>
          <w:p w14:paraId="3E5CD56C" w14:textId="77777777" w:rsidR="006B1147" w:rsidRPr="00CB363E" w:rsidRDefault="006B1147" w:rsidP="00760FDD">
            <w:pPr>
              <w:rPr>
                <w:rFonts w:ascii="Cambria" w:hAnsi="Cambria"/>
                <w:sz w:val="22"/>
                <w:szCs w:val="22"/>
              </w:rPr>
            </w:pPr>
            <w:r w:rsidRPr="00CB363E">
              <w:rPr>
                <w:rFonts w:ascii="Cambria" w:eastAsia="Times" w:hAnsi="Cambria"/>
                <w:sz w:val="22"/>
                <w:szCs w:val="22"/>
              </w:rPr>
              <w:t>Differentiates instruction based on incomplete assessment of individuals and group</w:t>
            </w:r>
          </w:p>
          <w:p w14:paraId="0A746CA0" w14:textId="77777777" w:rsidR="006B1147" w:rsidRPr="00CB363E" w:rsidRDefault="006B1147" w:rsidP="00760FDD">
            <w:pPr>
              <w:rPr>
                <w:rFonts w:ascii="Cambria" w:hAnsi="Cambria"/>
                <w:sz w:val="22"/>
                <w:szCs w:val="22"/>
              </w:rPr>
            </w:pPr>
          </w:p>
          <w:p w14:paraId="2F77E82E" w14:textId="77777777" w:rsidR="006B1147" w:rsidRPr="00CB363E" w:rsidRDefault="006B1147" w:rsidP="00760FDD">
            <w:pPr>
              <w:rPr>
                <w:rFonts w:ascii="Cambria" w:hAnsi="Cambria"/>
                <w:sz w:val="22"/>
                <w:szCs w:val="22"/>
              </w:rPr>
            </w:pPr>
            <w:r w:rsidRPr="00CB363E">
              <w:rPr>
                <w:rFonts w:ascii="Cambria" w:eastAsia="Times" w:hAnsi="Cambria"/>
                <w:sz w:val="22"/>
                <w:szCs w:val="22"/>
              </w:rPr>
              <w:t>Support for diverse learning styles and abilities incomplete</w:t>
            </w:r>
          </w:p>
          <w:p w14:paraId="2612ED14" w14:textId="77777777" w:rsidR="006B1147" w:rsidRPr="00CB363E" w:rsidRDefault="006B1147" w:rsidP="00760FDD">
            <w:pPr>
              <w:rPr>
                <w:rFonts w:ascii="Cambria" w:hAnsi="Cambria"/>
                <w:sz w:val="22"/>
                <w:szCs w:val="22"/>
              </w:rPr>
            </w:pPr>
          </w:p>
          <w:p w14:paraId="3F1DCCDE" w14:textId="77777777" w:rsidR="006B1147" w:rsidRPr="00CB363E" w:rsidRDefault="006B1147" w:rsidP="00760FDD">
            <w:pPr>
              <w:rPr>
                <w:rFonts w:ascii="Cambria" w:eastAsiaTheme="minorEastAsia" w:hAnsi="Cambria"/>
                <w:sz w:val="22"/>
                <w:szCs w:val="22"/>
              </w:rPr>
            </w:pPr>
            <w:r w:rsidRPr="00CB363E">
              <w:rPr>
                <w:rFonts w:ascii="Cambria" w:eastAsia="Times" w:hAnsi="Cambria"/>
                <w:sz w:val="22"/>
                <w:szCs w:val="22"/>
              </w:rPr>
              <w:t>Evidence-based practices not evident</w:t>
            </w:r>
          </w:p>
        </w:tc>
        <w:tc>
          <w:tcPr>
            <w:tcW w:w="920" w:type="dxa"/>
            <w:tcBorders>
              <w:bottom w:val="single" w:sz="24" w:space="0" w:color="auto"/>
              <w:right w:val="single" w:sz="24" w:space="0" w:color="auto"/>
            </w:tcBorders>
            <w:shd w:val="clear" w:color="auto" w:fill="FFCC99"/>
          </w:tcPr>
          <w:p w14:paraId="754927C1" w14:textId="77777777" w:rsidR="006B1147" w:rsidRPr="00CB363E" w:rsidRDefault="006B1147" w:rsidP="00760FDD">
            <w:pPr>
              <w:rPr>
                <w:rFonts w:ascii="Cambria" w:hAnsi="Cambria"/>
                <w:sz w:val="22"/>
                <w:szCs w:val="22"/>
              </w:rPr>
            </w:pPr>
          </w:p>
        </w:tc>
      </w:tr>
    </w:tbl>
    <w:p w14:paraId="6001595A" w14:textId="74588566" w:rsidR="006B1147" w:rsidRPr="00CB363E" w:rsidRDefault="006B1147" w:rsidP="006B1147">
      <w:pPr>
        <w:pStyle w:val="Body"/>
        <w:widowControl w:val="0"/>
        <w:spacing w:line="240" w:lineRule="auto"/>
        <w:ind w:left="180"/>
        <w:rPr>
          <w:rFonts w:ascii="Cambria" w:hAnsi="Cambria" w:cs="Times New Roman"/>
          <w:color w:val="auto"/>
          <w:sz w:val="20"/>
          <w:szCs w:val="20"/>
        </w:rPr>
      </w:pPr>
      <w:r w:rsidRPr="00CB363E">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CB363E">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CB363E">
        <w:rPr>
          <w:rStyle w:val="normaltextrun"/>
          <w:rFonts w:ascii="Cambria" w:hAnsi="Cambria" w:cs="Times New Roman"/>
          <w:color w:val="auto"/>
          <w:sz w:val="20"/>
          <w:szCs w:val="20"/>
        </w:rPr>
        <w:tab/>
      </w:r>
      <w:r w:rsidRPr="00CB363E">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CB363E">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CB363E">
        <w:rPr>
          <w:rFonts w:ascii="Cambria" w:eastAsia="Times New Roman" w:hAnsi="Cambria"/>
        </w:rPr>
        <w:t> </w:t>
      </w:r>
    </w:p>
    <w:p w14:paraId="221CAB9B" w14:textId="77777777" w:rsidR="006B1147" w:rsidRPr="00A325DC" w:rsidRDefault="006B1147" w:rsidP="006B1147">
      <w:pPr>
        <w:jc w:val="center"/>
        <w:rPr>
          <w:rFonts w:ascii="Cambria" w:hAnsi="Cambria"/>
          <w:b/>
          <w:bCs/>
          <w:sz w:val="32"/>
          <w:szCs w:val="32"/>
        </w:rPr>
      </w:pPr>
      <w:r w:rsidRPr="00A325DC">
        <w:rPr>
          <w:rFonts w:ascii="Cambria" w:hAnsi="Cambria"/>
          <w:b/>
          <w:bCs/>
          <w:sz w:val="32"/>
          <w:szCs w:val="32"/>
        </w:rPr>
        <w:t>ECE CPD9 Overview Page</w:t>
      </w:r>
    </w:p>
    <w:p w14:paraId="40F02C54" w14:textId="77777777" w:rsidR="006B1147" w:rsidRPr="00A325DC" w:rsidRDefault="006B1147" w:rsidP="006B1147">
      <w:pPr>
        <w:jc w:val="center"/>
        <w:rPr>
          <w:rFonts w:ascii="Cambria" w:hAnsi="Cambria"/>
          <w:b/>
          <w:bCs/>
          <w:sz w:val="28"/>
          <w:szCs w:val="28"/>
        </w:rPr>
      </w:pPr>
      <w:r w:rsidRPr="00A325DC">
        <w:rPr>
          <w:rFonts w:ascii="Cambria" w:hAnsi="Cambria"/>
          <w:b/>
          <w:bCs/>
          <w:sz w:val="28"/>
          <w:szCs w:val="28"/>
        </w:rPr>
        <w:t>Standards Alignment—Behaviors &amp; Skills—Master Rubric Row</w:t>
      </w:r>
    </w:p>
    <w:p w14:paraId="58E1763E" w14:textId="77777777" w:rsidR="006B1147" w:rsidRPr="00A325DC"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A325DC" w14:paraId="070568E5" w14:textId="77777777" w:rsidTr="00760FDD">
        <w:trPr>
          <w:trHeight w:val="521"/>
        </w:trPr>
        <w:tc>
          <w:tcPr>
            <w:tcW w:w="14485" w:type="dxa"/>
            <w:gridSpan w:val="3"/>
            <w:shd w:val="clear" w:color="auto" w:fill="D9D9D9" w:themeFill="background1" w:themeFillShade="D9"/>
          </w:tcPr>
          <w:p w14:paraId="5C821FA8" w14:textId="77777777" w:rsidR="006B1147" w:rsidRPr="00A325DC" w:rsidRDefault="006B1147" w:rsidP="00760FDD">
            <w:pPr>
              <w:pStyle w:val="paragraph"/>
              <w:textAlignment w:val="baseline"/>
              <w:rPr>
                <w:rFonts w:ascii="Cambria" w:hAnsi="Cambria"/>
                <w:sz w:val="28"/>
                <w:szCs w:val="28"/>
              </w:rPr>
            </w:pPr>
            <w:r w:rsidRPr="00A325DC">
              <w:rPr>
                <w:rFonts w:ascii="Cambria" w:hAnsi="Cambria"/>
                <w:b/>
                <w:sz w:val="28"/>
                <w:szCs w:val="28"/>
              </w:rPr>
              <w:t>IL ECE Gateways Competency</w:t>
            </w:r>
            <w:r w:rsidRPr="00A325DC">
              <w:rPr>
                <w:rFonts w:ascii="Cambria" w:hAnsi="Cambria"/>
                <w:sz w:val="28"/>
                <w:szCs w:val="28"/>
              </w:rPr>
              <w:t xml:space="preserve">:  </w:t>
            </w:r>
            <w:r w:rsidRPr="00A325DC">
              <w:rPr>
                <w:rFonts w:ascii="Cambria" w:eastAsia="Times" w:hAnsi="Cambria"/>
                <w:b/>
                <w:sz w:val="28"/>
                <w:szCs w:val="28"/>
              </w:rPr>
              <w:t>CPD9</w:t>
            </w:r>
            <w:r w:rsidRPr="00A325DC">
              <w:rPr>
                <w:rFonts w:ascii="Cambria" w:eastAsia="Times" w:hAnsi="Cambria"/>
                <w:sz w:val="28"/>
                <w:szCs w:val="28"/>
              </w:rPr>
              <w:t>: Adapts instructional practice through use of appropriate tools and strategies to support the development and learning of individual children</w:t>
            </w:r>
          </w:p>
        </w:tc>
      </w:tr>
      <w:tr w:rsidR="006B1147" w:rsidRPr="00A325DC" w14:paraId="72EE3B89" w14:textId="77777777" w:rsidTr="00760FDD">
        <w:trPr>
          <w:trHeight w:val="899"/>
        </w:trPr>
        <w:tc>
          <w:tcPr>
            <w:tcW w:w="6090" w:type="dxa"/>
            <w:shd w:val="clear" w:color="auto" w:fill="F2F2F2" w:themeFill="background1" w:themeFillShade="F2"/>
          </w:tcPr>
          <w:p w14:paraId="7595CC24" w14:textId="77777777" w:rsidR="006B1147" w:rsidRPr="00A325DC" w:rsidRDefault="006B1147" w:rsidP="00760FDD">
            <w:pPr>
              <w:jc w:val="center"/>
              <w:rPr>
                <w:rFonts w:ascii="Cambria" w:hAnsi="Cambria"/>
                <w:b/>
                <w:bCs/>
              </w:rPr>
            </w:pPr>
            <w:r w:rsidRPr="00A325DC">
              <w:rPr>
                <w:rFonts w:ascii="Cambria" w:hAnsi="Cambria"/>
                <w:b/>
                <w:bCs/>
              </w:rPr>
              <w:t>Proposed NAEYC Standard &amp; Competency Alignment</w:t>
            </w:r>
          </w:p>
          <w:p w14:paraId="0EC56EB4" w14:textId="77777777" w:rsidR="006B1147" w:rsidRPr="00A325DC" w:rsidRDefault="006B1147" w:rsidP="00760FDD">
            <w:pPr>
              <w:jc w:val="center"/>
              <w:rPr>
                <w:rFonts w:ascii="Cambria" w:hAnsi="Cambria"/>
              </w:rPr>
            </w:pPr>
            <w:r w:rsidRPr="00A325DC">
              <w:rPr>
                <w:rFonts w:ascii="Cambria" w:hAnsi="Cambria"/>
              </w:rPr>
              <w:t>Standard 1b (</w:t>
            </w:r>
            <w:r w:rsidRPr="00A325DC">
              <w:rPr>
                <w:rFonts w:ascii="Cambria" w:hAnsi="Cambria"/>
                <w:bCs/>
              </w:rPr>
              <w:t>1b-LVL1-4, 1b-LVL2-2)</w:t>
            </w:r>
          </w:p>
          <w:p w14:paraId="473498FA" w14:textId="77777777" w:rsidR="006B1147" w:rsidRPr="00A325DC" w:rsidRDefault="006B1147" w:rsidP="00760FDD">
            <w:pPr>
              <w:jc w:val="center"/>
              <w:rPr>
                <w:rFonts w:ascii="Cambria" w:hAnsi="Cambria"/>
              </w:rPr>
            </w:pPr>
            <w:r w:rsidRPr="00A325DC">
              <w:rPr>
                <w:rFonts w:ascii="Cambria" w:hAnsi="Cambria"/>
              </w:rPr>
              <w:t>Standard 4c (4c-LVL2-3</w:t>
            </w:r>
            <w:r w:rsidRPr="00A325DC">
              <w:rPr>
                <w:rFonts w:ascii="Cambria" w:hAnsi="Cambria"/>
                <w:bCs/>
              </w:rPr>
              <w:t>)</w:t>
            </w:r>
          </w:p>
          <w:p w14:paraId="47DD8164" w14:textId="77777777" w:rsidR="006B1147" w:rsidRPr="00A325DC" w:rsidRDefault="006B1147" w:rsidP="00760FDD">
            <w:pPr>
              <w:jc w:val="center"/>
              <w:rPr>
                <w:rFonts w:ascii="Cambria" w:hAnsi="Cambria"/>
              </w:rPr>
            </w:pPr>
          </w:p>
        </w:tc>
        <w:tc>
          <w:tcPr>
            <w:tcW w:w="3566" w:type="dxa"/>
            <w:shd w:val="clear" w:color="auto" w:fill="F2F2F2" w:themeFill="background1" w:themeFillShade="F2"/>
          </w:tcPr>
          <w:p w14:paraId="17B9B99D" w14:textId="77777777" w:rsidR="006B1147" w:rsidRPr="00A325DC" w:rsidRDefault="006B1147" w:rsidP="00760FDD">
            <w:pPr>
              <w:jc w:val="center"/>
              <w:rPr>
                <w:rFonts w:ascii="Cambria" w:hAnsi="Cambria"/>
                <w:b/>
                <w:bCs/>
              </w:rPr>
            </w:pPr>
            <w:r w:rsidRPr="00A325DC">
              <w:rPr>
                <w:rFonts w:ascii="Cambria" w:hAnsi="Cambria"/>
                <w:b/>
                <w:bCs/>
              </w:rPr>
              <w:t>IPTS (2013) Alignment</w:t>
            </w:r>
          </w:p>
          <w:p w14:paraId="4B127F2C" w14:textId="77777777" w:rsidR="006B1147" w:rsidRPr="00A325DC" w:rsidRDefault="006B1147" w:rsidP="00760FDD">
            <w:pPr>
              <w:jc w:val="center"/>
              <w:rPr>
                <w:rFonts w:ascii="Cambria" w:hAnsi="Cambria"/>
                <w:b/>
                <w:bCs/>
              </w:rPr>
            </w:pPr>
            <w:r w:rsidRPr="00A325DC">
              <w:rPr>
                <w:rFonts w:ascii="Cambria" w:hAnsi="Cambria"/>
              </w:rPr>
              <w:t>2P, 2Q, 3P, 5J, 5M, 5N, 5P, 6R</w:t>
            </w:r>
          </w:p>
        </w:tc>
        <w:tc>
          <w:tcPr>
            <w:tcW w:w="4829" w:type="dxa"/>
            <w:shd w:val="clear" w:color="auto" w:fill="F2F2F2" w:themeFill="background1" w:themeFillShade="F2"/>
          </w:tcPr>
          <w:p w14:paraId="1FA58B3C" w14:textId="77777777" w:rsidR="006B1147" w:rsidRPr="00A325DC" w:rsidRDefault="006B1147" w:rsidP="00760FDD">
            <w:pPr>
              <w:jc w:val="center"/>
              <w:rPr>
                <w:rFonts w:ascii="Cambria" w:hAnsi="Cambria"/>
                <w:b/>
                <w:bCs/>
              </w:rPr>
            </w:pPr>
            <w:proofErr w:type="spellStart"/>
            <w:r w:rsidRPr="00A325DC">
              <w:rPr>
                <w:rFonts w:ascii="Cambria" w:hAnsi="Cambria"/>
                <w:b/>
                <w:bCs/>
              </w:rPr>
              <w:t>InTASC</w:t>
            </w:r>
            <w:proofErr w:type="spellEnd"/>
            <w:r w:rsidRPr="00A325DC">
              <w:rPr>
                <w:rFonts w:ascii="Cambria" w:hAnsi="Cambria"/>
                <w:b/>
                <w:bCs/>
              </w:rPr>
              <w:t xml:space="preserve"> Alignment</w:t>
            </w:r>
          </w:p>
          <w:p w14:paraId="2CDB44E1" w14:textId="77777777" w:rsidR="006B1147" w:rsidRPr="00A325DC" w:rsidRDefault="006B1147" w:rsidP="00760FDD">
            <w:pPr>
              <w:jc w:val="center"/>
              <w:rPr>
                <w:rFonts w:ascii="Cambria" w:hAnsi="Cambria"/>
                <w:b/>
                <w:bCs/>
              </w:rPr>
            </w:pPr>
            <w:r w:rsidRPr="00A325DC">
              <w:rPr>
                <w:rFonts w:ascii="Cambria" w:hAnsi="Cambria"/>
              </w:rPr>
              <w:t>1(c), 2(a), 2(d), 2(e), 2(f), 2(g), 4(g), 6(c), 7(q), 8(a), 8(b), 8(e), 8(s)</w:t>
            </w:r>
          </w:p>
        </w:tc>
      </w:tr>
      <w:tr w:rsidR="006B1147" w:rsidRPr="00A325DC" w14:paraId="26A77F01" w14:textId="77777777" w:rsidTr="00760FDD">
        <w:trPr>
          <w:trHeight w:val="1250"/>
        </w:trPr>
        <w:tc>
          <w:tcPr>
            <w:tcW w:w="14485" w:type="dxa"/>
            <w:gridSpan w:val="3"/>
            <w:shd w:val="clear" w:color="auto" w:fill="FFCC99"/>
          </w:tcPr>
          <w:p w14:paraId="386EE1C5" w14:textId="77777777" w:rsidR="006B1147" w:rsidRPr="00A325DC" w:rsidRDefault="006B1147" w:rsidP="00760FDD">
            <w:pPr>
              <w:shd w:val="clear" w:color="auto" w:fill="FFCC99"/>
              <w:rPr>
                <w:rFonts w:ascii="Cambria" w:hAnsi="Cambria"/>
                <w:b/>
                <w:bCs/>
                <w:sz w:val="22"/>
                <w:szCs w:val="22"/>
              </w:rPr>
            </w:pPr>
            <w:r w:rsidRPr="00A325DC">
              <w:rPr>
                <w:rFonts w:ascii="Cambria" w:hAnsi="Cambria"/>
                <w:b/>
                <w:bCs/>
                <w:sz w:val="22"/>
                <w:szCs w:val="22"/>
              </w:rPr>
              <w:t xml:space="preserve">Behaviors and Skills:  </w:t>
            </w:r>
          </w:p>
          <w:p w14:paraId="10D804BB" w14:textId="77777777" w:rsidR="006B1147" w:rsidRPr="00A325DC" w:rsidRDefault="006B1147" w:rsidP="006B1147">
            <w:pPr>
              <w:pStyle w:val="ListParagraph"/>
              <w:numPr>
                <w:ilvl w:val="0"/>
                <w:numId w:val="4"/>
              </w:numPr>
              <w:shd w:val="clear" w:color="auto" w:fill="FFCC99"/>
              <w:rPr>
                <w:rFonts w:ascii="Cambria" w:hAnsi="Cambria"/>
                <w:sz w:val="22"/>
                <w:szCs w:val="22"/>
              </w:rPr>
            </w:pPr>
            <w:r w:rsidRPr="00A325DC">
              <w:rPr>
                <w:rFonts w:ascii="Cambria" w:hAnsi="Cambria"/>
                <w:sz w:val="22"/>
                <w:szCs w:val="22"/>
              </w:rPr>
              <w:t>Utilizes technology, colleagues, and resources which are evidence-based to adapt instructional strategies that meet children’s diverse developmental n needs (e.g. physically, cognitively, socially, emotionally, and linguistically) (1b-LVL2-2, 4c-LVL2-2)</w:t>
            </w:r>
          </w:p>
          <w:p w14:paraId="4A3A3C52" w14:textId="77777777" w:rsidR="006B1147" w:rsidRPr="00A325DC" w:rsidRDefault="006B1147" w:rsidP="006B1147">
            <w:pPr>
              <w:pStyle w:val="paragraph"/>
              <w:numPr>
                <w:ilvl w:val="0"/>
                <w:numId w:val="4"/>
              </w:numPr>
              <w:shd w:val="clear" w:color="auto" w:fill="FFCC99"/>
              <w:spacing w:before="0" w:beforeAutospacing="0" w:after="0" w:afterAutospacing="0"/>
              <w:textAlignment w:val="baseline"/>
              <w:rPr>
                <w:rFonts w:ascii="Cambria" w:hAnsi="Cambria"/>
                <w:sz w:val="22"/>
                <w:szCs w:val="22"/>
              </w:rPr>
            </w:pPr>
            <w:r w:rsidRPr="00A325DC">
              <w:rPr>
                <w:rFonts w:ascii="Cambria" w:hAnsi="Cambria"/>
                <w:sz w:val="22"/>
                <w:szCs w:val="22"/>
              </w:rPr>
              <w:t>Adapts instructional strategies, learning environment, material, classroom management choice (in the moment/ as needed), with learner’s physical, cognitive, social, emotional, and linguistic developmental levels (1b-LVL2-2, 4c-LVL2-2)</w:t>
            </w:r>
          </w:p>
          <w:p w14:paraId="3728ED15" w14:textId="77777777" w:rsidR="006B1147" w:rsidRPr="00A325DC" w:rsidRDefault="006B1147" w:rsidP="006B1147">
            <w:pPr>
              <w:pStyle w:val="paragraph"/>
              <w:numPr>
                <w:ilvl w:val="0"/>
                <w:numId w:val="4"/>
              </w:numPr>
              <w:shd w:val="clear" w:color="auto" w:fill="FFCC99"/>
              <w:spacing w:before="0" w:beforeAutospacing="0" w:after="0" w:afterAutospacing="0"/>
              <w:textAlignment w:val="baseline"/>
              <w:rPr>
                <w:rFonts w:ascii="Cambria" w:hAnsi="Cambria"/>
                <w:sz w:val="22"/>
                <w:szCs w:val="22"/>
              </w:rPr>
            </w:pPr>
            <w:r w:rsidRPr="00A325DC">
              <w:rPr>
                <w:rFonts w:ascii="Cambria" w:hAnsi="Cambria"/>
                <w:sz w:val="22"/>
                <w:szCs w:val="22"/>
              </w:rPr>
              <w:t>Utilizes understanding of learner development and interests merged with learner feedback to adapt instruction (in the moment) and more effectively match to content. (1b-LVL2-2, 4c-LVL2-2)</w:t>
            </w:r>
          </w:p>
          <w:p w14:paraId="381C098F" w14:textId="77777777" w:rsidR="006B1147" w:rsidRPr="00A325DC" w:rsidRDefault="006B1147" w:rsidP="00760FDD">
            <w:pPr>
              <w:pStyle w:val="ListParagraph"/>
              <w:shd w:val="clear" w:color="auto" w:fill="FFCC99"/>
              <w:rPr>
                <w:rFonts w:ascii="Cambria" w:hAnsi="Cambria"/>
                <w:b/>
                <w:bCs/>
                <w:sz w:val="22"/>
                <w:szCs w:val="22"/>
              </w:rPr>
            </w:pPr>
          </w:p>
        </w:tc>
      </w:tr>
    </w:tbl>
    <w:p w14:paraId="02C00ADB" w14:textId="77777777" w:rsidR="006B1147" w:rsidRPr="00A325DC" w:rsidRDefault="006B1147" w:rsidP="006B1147">
      <w:pPr>
        <w:rPr>
          <w:rFonts w:ascii="Cambria" w:hAnsi="Cambria"/>
          <w:b/>
          <w:bCs/>
        </w:rPr>
      </w:pPr>
    </w:p>
    <w:p w14:paraId="1C6D1D99" w14:textId="77777777" w:rsidR="006B1147" w:rsidRPr="00A325DC" w:rsidRDefault="006B1147" w:rsidP="006B1147">
      <w:pPr>
        <w:rPr>
          <w:rFonts w:ascii="Cambria" w:hAnsi="Cambria"/>
          <w:b/>
          <w:bCs/>
        </w:rPr>
      </w:pPr>
      <w:r w:rsidRPr="00A325DC">
        <w:rPr>
          <w:rFonts w:ascii="Cambria" w:hAnsi="Cambria"/>
          <w:b/>
          <w:bCs/>
        </w:rPr>
        <w:t>Master Rubric Row</w:t>
      </w:r>
    </w:p>
    <w:p w14:paraId="2115263E" w14:textId="77777777" w:rsidR="006B1147" w:rsidRPr="00A325DC"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2784"/>
        <w:gridCol w:w="2784"/>
        <w:gridCol w:w="2784"/>
        <w:gridCol w:w="2694"/>
        <w:gridCol w:w="920"/>
      </w:tblGrid>
      <w:tr w:rsidR="006B1147" w:rsidRPr="00A325DC" w14:paraId="271C0587" w14:textId="77777777" w:rsidTr="00760FDD">
        <w:tc>
          <w:tcPr>
            <w:tcW w:w="14330" w:type="dxa"/>
            <w:gridSpan w:val="6"/>
            <w:tcBorders>
              <w:top w:val="single" w:sz="24" w:space="0" w:color="auto"/>
              <w:left w:val="single" w:sz="24" w:space="0" w:color="auto"/>
              <w:right w:val="single" w:sz="24" w:space="0" w:color="auto"/>
            </w:tcBorders>
            <w:shd w:val="clear" w:color="auto" w:fill="D9D9D9" w:themeFill="background1" w:themeFillShade="D9"/>
          </w:tcPr>
          <w:p w14:paraId="4368D0B8" w14:textId="77777777" w:rsidR="006B1147" w:rsidRPr="00A325DC" w:rsidRDefault="006B1147" w:rsidP="00760FDD">
            <w:pPr>
              <w:pStyle w:val="Heading3"/>
              <w:spacing w:line="360" w:lineRule="auto"/>
              <w:jc w:val="center"/>
              <w:rPr>
                <w:rFonts w:ascii="Cambria" w:hAnsi="Cambria"/>
                <w:sz w:val="32"/>
                <w:szCs w:val="32"/>
              </w:rPr>
            </w:pPr>
            <w:r w:rsidRPr="00A325DC">
              <w:rPr>
                <w:rFonts w:ascii="Cambria" w:hAnsi="Cambria"/>
                <w:sz w:val="32"/>
                <w:szCs w:val="32"/>
              </w:rPr>
              <w:t>ECE Curriculum Master Rubric</w:t>
            </w:r>
          </w:p>
        </w:tc>
      </w:tr>
      <w:tr w:rsidR="006B1147" w:rsidRPr="00A325DC" w14:paraId="22232F27" w14:textId="77777777" w:rsidTr="00760FDD">
        <w:tc>
          <w:tcPr>
            <w:tcW w:w="2364" w:type="dxa"/>
            <w:tcBorders>
              <w:top w:val="single" w:sz="24" w:space="0" w:color="auto"/>
              <w:left w:val="single" w:sz="24" w:space="0" w:color="auto"/>
              <w:bottom w:val="single" w:sz="4" w:space="0" w:color="000000" w:themeColor="text1"/>
            </w:tcBorders>
            <w:shd w:val="clear" w:color="auto" w:fill="F2F2F2" w:themeFill="background1" w:themeFillShade="F2"/>
          </w:tcPr>
          <w:p w14:paraId="790CC7FC" w14:textId="77777777" w:rsidR="006B1147" w:rsidRPr="00A325DC" w:rsidRDefault="006B1147" w:rsidP="00760FDD">
            <w:pPr>
              <w:jc w:val="center"/>
              <w:rPr>
                <w:rFonts w:ascii="Cambria" w:eastAsia="Times" w:hAnsi="Cambria"/>
                <w:sz w:val="22"/>
                <w:szCs w:val="22"/>
              </w:rPr>
            </w:pPr>
            <w:r w:rsidRPr="00A325DC">
              <w:rPr>
                <w:rFonts w:ascii="Cambria" w:eastAsia="Times" w:hAnsi="Cambria"/>
                <w:b/>
                <w:bCs/>
                <w:sz w:val="22"/>
                <w:szCs w:val="22"/>
              </w:rPr>
              <w:t>Competency</w:t>
            </w:r>
          </w:p>
        </w:tc>
        <w:tc>
          <w:tcPr>
            <w:tcW w:w="2784" w:type="dxa"/>
            <w:tcBorders>
              <w:top w:val="single" w:sz="24" w:space="0" w:color="auto"/>
              <w:bottom w:val="single" w:sz="4" w:space="0" w:color="000000" w:themeColor="text1"/>
            </w:tcBorders>
            <w:shd w:val="clear" w:color="auto" w:fill="F2F2F2" w:themeFill="background1" w:themeFillShade="F2"/>
          </w:tcPr>
          <w:p w14:paraId="7A60F45F" w14:textId="77777777" w:rsidR="006B1147" w:rsidRPr="00A325DC" w:rsidRDefault="006B1147" w:rsidP="00760FDD">
            <w:pPr>
              <w:jc w:val="center"/>
              <w:rPr>
                <w:rFonts w:ascii="Cambria" w:eastAsia="Times" w:hAnsi="Cambria"/>
                <w:sz w:val="22"/>
                <w:szCs w:val="22"/>
              </w:rPr>
            </w:pPr>
            <w:r w:rsidRPr="00A325DC">
              <w:rPr>
                <w:rFonts w:ascii="Cambria" w:eastAsia="Times" w:hAnsi="Cambria"/>
                <w:b/>
                <w:bCs/>
                <w:sz w:val="22"/>
                <w:szCs w:val="22"/>
              </w:rPr>
              <w:t>Distinguished</w:t>
            </w:r>
          </w:p>
        </w:tc>
        <w:tc>
          <w:tcPr>
            <w:tcW w:w="2784" w:type="dxa"/>
            <w:tcBorders>
              <w:top w:val="single" w:sz="24" w:space="0" w:color="auto"/>
              <w:bottom w:val="single" w:sz="4" w:space="0" w:color="000000" w:themeColor="text1"/>
            </w:tcBorders>
            <w:shd w:val="clear" w:color="auto" w:fill="F2F2F2" w:themeFill="background1" w:themeFillShade="F2"/>
          </w:tcPr>
          <w:p w14:paraId="748BDB04" w14:textId="77777777" w:rsidR="006B1147" w:rsidRPr="00A325DC" w:rsidRDefault="006B1147" w:rsidP="00760FDD">
            <w:pPr>
              <w:spacing w:after="160" w:line="259" w:lineRule="auto"/>
              <w:jc w:val="center"/>
              <w:rPr>
                <w:rFonts w:ascii="Cambria" w:eastAsia="Times" w:hAnsi="Cambria"/>
                <w:sz w:val="22"/>
                <w:szCs w:val="22"/>
              </w:rPr>
            </w:pPr>
            <w:r w:rsidRPr="00A325DC">
              <w:rPr>
                <w:rFonts w:ascii="Cambria" w:eastAsia="Times" w:hAnsi="Cambria"/>
                <w:b/>
                <w:bCs/>
                <w:sz w:val="22"/>
                <w:szCs w:val="22"/>
              </w:rPr>
              <w:t>Competent</w:t>
            </w:r>
          </w:p>
        </w:tc>
        <w:tc>
          <w:tcPr>
            <w:tcW w:w="2784" w:type="dxa"/>
            <w:tcBorders>
              <w:top w:val="single" w:sz="24" w:space="0" w:color="auto"/>
              <w:bottom w:val="single" w:sz="4" w:space="0" w:color="000000" w:themeColor="text1"/>
            </w:tcBorders>
            <w:shd w:val="clear" w:color="auto" w:fill="F2F2F2" w:themeFill="background1" w:themeFillShade="F2"/>
          </w:tcPr>
          <w:p w14:paraId="345E280F" w14:textId="77777777" w:rsidR="006B1147" w:rsidRPr="00A325DC" w:rsidRDefault="006B1147" w:rsidP="00760FDD">
            <w:pPr>
              <w:spacing w:after="160" w:line="259" w:lineRule="auto"/>
              <w:jc w:val="center"/>
              <w:rPr>
                <w:rFonts w:ascii="Cambria" w:eastAsia="Times" w:hAnsi="Cambria"/>
                <w:sz w:val="22"/>
                <w:szCs w:val="22"/>
              </w:rPr>
            </w:pPr>
            <w:r w:rsidRPr="00A325DC">
              <w:rPr>
                <w:rFonts w:ascii="Cambria" w:eastAsia="Times" w:hAnsi="Cambria"/>
                <w:b/>
                <w:bCs/>
                <w:sz w:val="22"/>
                <w:szCs w:val="22"/>
              </w:rPr>
              <w:t>Developing</w:t>
            </w:r>
          </w:p>
        </w:tc>
        <w:tc>
          <w:tcPr>
            <w:tcW w:w="2694" w:type="dxa"/>
            <w:tcBorders>
              <w:top w:val="single" w:sz="24" w:space="0" w:color="auto"/>
              <w:bottom w:val="single" w:sz="4" w:space="0" w:color="000000" w:themeColor="text1"/>
            </w:tcBorders>
            <w:shd w:val="clear" w:color="auto" w:fill="F2F2F2" w:themeFill="background1" w:themeFillShade="F2"/>
          </w:tcPr>
          <w:p w14:paraId="1B3387D1" w14:textId="77777777" w:rsidR="006B1147" w:rsidRPr="00A325DC" w:rsidRDefault="006B1147" w:rsidP="00760FDD">
            <w:pPr>
              <w:jc w:val="center"/>
              <w:rPr>
                <w:rFonts w:ascii="Cambria" w:eastAsia="Times" w:hAnsi="Cambria"/>
                <w:sz w:val="22"/>
                <w:szCs w:val="22"/>
              </w:rPr>
            </w:pPr>
            <w:r w:rsidRPr="00A325DC">
              <w:rPr>
                <w:rFonts w:ascii="Cambria" w:eastAsia="Times" w:hAnsi="Cambria"/>
                <w:b/>
                <w:bCs/>
                <w:sz w:val="22"/>
                <w:szCs w:val="22"/>
              </w:rPr>
              <w:t>Unacceptable</w:t>
            </w:r>
          </w:p>
        </w:tc>
        <w:tc>
          <w:tcPr>
            <w:tcW w:w="920" w:type="dxa"/>
            <w:tcBorders>
              <w:top w:val="single" w:sz="24" w:space="0" w:color="auto"/>
              <w:right w:val="single" w:sz="24" w:space="0" w:color="auto"/>
            </w:tcBorders>
            <w:shd w:val="clear" w:color="auto" w:fill="F2F2F2" w:themeFill="background1" w:themeFillShade="F2"/>
          </w:tcPr>
          <w:p w14:paraId="22EE1187" w14:textId="77777777" w:rsidR="006B1147" w:rsidRPr="00A325DC" w:rsidRDefault="006B1147" w:rsidP="00760FDD">
            <w:pPr>
              <w:jc w:val="center"/>
              <w:rPr>
                <w:rFonts w:ascii="Cambria" w:hAnsi="Cambria"/>
                <w:sz w:val="22"/>
                <w:szCs w:val="22"/>
              </w:rPr>
            </w:pPr>
            <w:r w:rsidRPr="00A325DC">
              <w:rPr>
                <w:rFonts w:ascii="Cambria" w:eastAsia="Times" w:hAnsi="Cambria"/>
                <w:b/>
                <w:bCs/>
                <w:sz w:val="16"/>
                <w:szCs w:val="16"/>
              </w:rPr>
              <w:t>Unable to Assess</w:t>
            </w:r>
          </w:p>
        </w:tc>
      </w:tr>
      <w:tr w:rsidR="006B1147" w:rsidRPr="00A325DC" w14:paraId="0DD63E6F" w14:textId="77777777" w:rsidTr="00760FDD">
        <w:tc>
          <w:tcPr>
            <w:tcW w:w="2364" w:type="dxa"/>
            <w:tcBorders>
              <w:left w:val="single" w:sz="24" w:space="0" w:color="auto"/>
              <w:bottom w:val="single" w:sz="24" w:space="0" w:color="auto"/>
            </w:tcBorders>
            <w:shd w:val="clear" w:color="auto" w:fill="FFCC99"/>
          </w:tcPr>
          <w:p w14:paraId="3AD4AD1B" w14:textId="77777777" w:rsidR="006B1147" w:rsidRPr="00A325DC" w:rsidRDefault="006B1147" w:rsidP="00760FDD">
            <w:pPr>
              <w:rPr>
                <w:rFonts w:ascii="Cambria" w:eastAsia="Times" w:hAnsi="Cambria"/>
                <w:sz w:val="22"/>
                <w:szCs w:val="22"/>
              </w:rPr>
            </w:pPr>
            <w:r w:rsidRPr="00A325DC">
              <w:rPr>
                <w:rFonts w:ascii="Cambria" w:eastAsia="Times" w:hAnsi="Cambria"/>
                <w:b/>
                <w:sz w:val="22"/>
                <w:szCs w:val="22"/>
              </w:rPr>
              <w:t>CPD9</w:t>
            </w:r>
            <w:r w:rsidRPr="00A325DC">
              <w:rPr>
                <w:rFonts w:ascii="Cambria" w:eastAsia="Times" w:hAnsi="Cambria"/>
                <w:sz w:val="22"/>
                <w:szCs w:val="22"/>
              </w:rPr>
              <w:t xml:space="preserve">: Adapts instructional practice through use of appropriate tools and </w:t>
            </w:r>
            <w:r w:rsidRPr="00A325DC">
              <w:rPr>
                <w:rFonts w:ascii="Cambria" w:eastAsia="Times" w:hAnsi="Cambria"/>
                <w:sz w:val="22"/>
                <w:szCs w:val="22"/>
              </w:rPr>
              <w:lastRenderedPageBreak/>
              <w:t>strategies to support the development and learning of individual children</w:t>
            </w:r>
          </w:p>
          <w:p w14:paraId="0C01B8A8" w14:textId="77777777" w:rsidR="006B1147" w:rsidRPr="00A325DC" w:rsidRDefault="006B1147" w:rsidP="00760FDD">
            <w:pPr>
              <w:rPr>
                <w:rFonts w:ascii="Cambria" w:eastAsia="Times" w:hAnsi="Cambria"/>
                <w:sz w:val="22"/>
                <w:szCs w:val="22"/>
              </w:rPr>
            </w:pPr>
          </w:p>
          <w:p w14:paraId="3915C253" w14:textId="77777777" w:rsidR="006B1147" w:rsidRPr="00A325DC" w:rsidRDefault="006B1147" w:rsidP="00760FDD">
            <w:pPr>
              <w:rPr>
                <w:rFonts w:ascii="Cambria" w:eastAsia="Times" w:hAnsi="Cambria"/>
                <w:iCs/>
                <w:sz w:val="18"/>
                <w:szCs w:val="18"/>
              </w:rPr>
            </w:pPr>
            <w:r w:rsidRPr="00A325DC">
              <w:rPr>
                <w:rFonts w:ascii="Cambria" w:eastAsia="Times" w:hAnsi="Cambria"/>
                <w:b/>
                <w:bCs/>
                <w:iCs/>
                <w:sz w:val="18"/>
                <w:szCs w:val="18"/>
              </w:rPr>
              <w:t>NAEYC</w:t>
            </w:r>
            <w:r w:rsidRPr="00A325DC">
              <w:rPr>
                <w:rFonts w:ascii="Cambria" w:eastAsia="Times" w:hAnsi="Cambria"/>
                <w:iCs/>
                <w:sz w:val="18"/>
                <w:szCs w:val="18"/>
              </w:rPr>
              <w:t>: 1b, 4c (</w:t>
            </w:r>
            <w:r w:rsidRPr="00A325DC">
              <w:rPr>
                <w:rFonts w:ascii="Cambria" w:hAnsi="Cambria"/>
                <w:bCs/>
                <w:sz w:val="18"/>
                <w:szCs w:val="18"/>
              </w:rPr>
              <w:t xml:space="preserve">1b-LVL1-4, 1b-LVL2-2, </w:t>
            </w:r>
            <w:r w:rsidRPr="00A325DC">
              <w:rPr>
                <w:rFonts w:ascii="Cambria" w:hAnsi="Cambria"/>
                <w:sz w:val="18"/>
                <w:szCs w:val="18"/>
              </w:rPr>
              <w:t>4c-LVL2-3)</w:t>
            </w:r>
          </w:p>
          <w:p w14:paraId="12CCB3F6" w14:textId="77777777" w:rsidR="006B1147" w:rsidRPr="00A325DC" w:rsidRDefault="006B1147" w:rsidP="00760FDD">
            <w:pPr>
              <w:rPr>
                <w:rFonts w:ascii="Cambria" w:hAnsi="Cambria"/>
                <w:sz w:val="18"/>
                <w:szCs w:val="18"/>
              </w:rPr>
            </w:pPr>
            <w:r w:rsidRPr="00A325DC">
              <w:rPr>
                <w:rFonts w:ascii="Cambria" w:eastAsia="Times" w:hAnsi="Cambria"/>
                <w:b/>
                <w:bCs/>
                <w:iCs/>
                <w:sz w:val="18"/>
                <w:szCs w:val="18"/>
              </w:rPr>
              <w:t>IPTS</w:t>
            </w:r>
            <w:r w:rsidRPr="00A325DC">
              <w:rPr>
                <w:rFonts w:ascii="Cambria" w:eastAsia="Times" w:hAnsi="Cambria"/>
                <w:iCs/>
                <w:sz w:val="18"/>
                <w:szCs w:val="18"/>
              </w:rPr>
              <w:t xml:space="preserve">: </w:t>
            </w:r>
            <w:r w:rsidRPr="00A325DC">
              <w:rPr>
                <w:rFonts w:ascii="Cambria" w:hAnsi="Cambria"/>
                <w:sz w:val="18"/>
                <w:szCs w:val="18"/>
              </w:rPr>
              <w:t>2P, 2Q, 3P, 5J, 5M, 5N, 5P, 6R</w:t>
            </w:r>
          </w:p>
          <w:p w14:paraId="5220949F" w14:textId="77777777" w:rsidR="006B1147" w:rsidRPr="00A325DC" w:rsidRDefault="006B1147" w:rsidP="00760FDD">
            <w:pPr>
              <w:rPr>
                <w:rFonts w:ascii="Cambria" w:hAnsi="Cambria"/>
                <w:sz w:val="18"/>
                <w:szCs w:val="18"/>
              </w:rPr>
            </w:pPr>
            <w:proofErr w:type="spellStart"/>
            <w:r w:rsidRPr="00A325DC">
              <w:rPr>
                <w:rFonts w:ascii="Cambria" w:hAnsi="Cambria"/>
                <w:b/>
                <w:bCs/>
                <w:sz w:val="18"/>
                <w:szCs w:val="18"/>
              </w:rPr>
              <w:t>InTASC</w:t>
            </w:r>
            <w:proofErr w:type="spellEnd"/>
            <w:r w:rsidRPr="00A325DC">
              <w:rPr>
                <w:rFonts w:ascii="Cambria" w:hAnsi="Cambria"/>
                <w:sz w:val="18"/>
                <w:szCs w:val="18"/>
              </w:rPr>
              <w:t>: 1(c), 2(a), 2(d), 2(e), 2(f), 2(g), 4(g), 6(c), 7(q), 8(a), 8(b), 8(e), 8(s)</w:t>
            </w:r>
          </w:p>
          <w:p w14:paraId="46F270B4" w14:textId="77777777" w:rsidR="006B1147" w:rsidRPr="00A325DC" w:rsidRDefault="006B1147" w:rsidP="00760FDD">
            <w:pPr>
              <w:rPr>
                <w:rFonts w:ascii="Cambria" w:eastAsiaTheme="minorEastAsia" w:hAnsi="Cambria"/>
                <w:sz w:val="22"/>
                <w:szCs w:val="22"/>
              </w:rPr>
            </w:pPr>
          </w:p>
        </w:tc>
        <w:tc>
          <w:tcPr>
            <w:tcW w:w="2784" w:type="dxa"/>
            <w:tcBorders>
              <w:bottom w:val="single" w:sz="24" w:space="0" w:color="auto"/>
            </w:tcBorders>
            <w:shd w:val="clear" w:color="auto" w:fill="FFCC99"/>
          </w:tcPr>
          <w:p w14:paraId="5DDA742B" w14:textId="77777777" w:rsidR="006B1147" w:rsidRPr="00A325DC" w:rsidRDefault="006B1147" w:rsidP="00760FDD">
            <w:pPr>
              <w:rPr>
                <w:rFonts w:ascii="Cambria" w:hAnsi="Cambria"/>
                <w:sz w:val="22"/>
                <w:szCs w:val="22"/>
              </w:rPr>
            </w:pPr>
            <w:r w:rsidRPr="00A325DC">
              <w:rPr>
                <w:rFonts w:ascii="Cambria" w:eastAsia="Times" w:hAnsi="Cambria"/>
                <w:sz w:val="22"/>
                <w:szCs w:val="22"/>
              </w:rPr>
              <w:lastRenderedPageBreak/>
              <w:t xml:space="preserve">Adapts instructional practice—individually and in collaboration with team members--using </w:t>
            </w:r>
            <w:r w:rsidRPr="00A325DC">
              <w:rPr>
                <w:rFonts w:ascii="Cambria" w:eastAsia="Times" w:hAnsi="Cambria"/>
                <w:sz w:val="22"/>
                <w:szCs w:val="22"/>
              </w:rPr>
              <w:lastRenderedPageBreak/>
              <w:t>appropriate technologies, tools and teaching practices, in ways that are culturally, linguistically, and individually responsive and supportive of the development and learning of individual children</w:t>
            </w:r>
          </w:p>
        </w:tc>
        <w:tc>
          <w:tcPr>
            <w:tcW w:w="2784" w:type="dxa"/>
            <w:tcBorders>
              <w:bottom w:val="single" w:sz="24" w:space="0" w:color="auto"/>
            </w:tcBorders>
            <w:shd w:val="clear" w:color="auto" w:fill="FFCC99"/>
          </w:tcPr>
          <w:p w14:paraId="20A77A1A" w14:textId="77777777" w:rsidR="006B1147" w:rsidRPr="00A325DC" w:rsidRDefault="006B1147" w:rsidP="00760FDD">
            <w:pPr>
              <w:spacing w:after="160" w:line="259" w:lineRule="auto"/>
              <w:rPr>
                <w:rFonts w:ascii="Cambria" w:hAnsi="Cambria"/>
                <w:sz w:val="22"/>
                <w:szCs w:val="22"/>
              </w:rPr>
            </w:pPr>
            <w:r w:rsidRPr="00A325DC">
              <w:rPr>
                <w:rFonts w:ascii="Cambria" w:eastAsia="Times" w:hAnsi="Cambria"/>
                <w:sz w:val="22"/>
                <w:szCs w:val="22"/>
              </w:rPr>
              <w:lastRenderedPageBreak/>
              <w:t xml:space="preserve">Adapts instructional practice, using appropriate technologies, tools and </w:t>
            </w:r>
            <w:r w:rsidRPr="00A325DC">
              <w:rPr>
                <w:rFonts w:ascii="Cambria" w:eastAsia="Times" w:hAnsi="Cambria"/>
                <w:sz w:val="22"/>
                <w:szCs w:val="22"/>
              </w:rPr>
              <w:lastRenderedPageBreak/>
              <w:t>teaching practices, in ways that are culturally, linguistically, and individually responsive and supportive of the development and learning of individual children</w:t>
            </w:r>
          </w:p>
        </w:tc>
        <w:tc>
          <w:tcPr>
            <w:tcW w:w="2784" w:type="dxa"/>
            <w:tcBorders>
              <w:bottom w:val="single" w:sz="24" w:space="0" w:color="auto"/>
            </w:tcBorders>
            <w:shd w:val="clear" w:color="auto" w:fill="FFCC99"/>
          </w:tcPr>
          <w:p w14:paraId="5404012D" w14:textId="77777777" w:rsidR="006B1147" w:rsidRPr="00A325DC" w:rsidRDefault="006B1147" w:rsidP="00760FDD">
            <w:pPr>
              <w:spacing w:after="160" w:line="259" w:lineRule="auto"/>
              <w:rPr>
                <w:rFonts w:ascii="Cambria" w:hAnsi="Cambria"/>
                <w:sz w:val="22"/>
                <w:szCs w:val="22"/>
              </w:rPr>
            </w:pPr>
            <w:r w:rsidRPr="00A325DC">
              <w:rPr>
                <w:rFonts w:ascii="Cambria" w:eastAsia="Times" w:hAnsi="Cambria"/>
                <w:sz w:val="22"/>
                <w:szCs w:val="22"/>
              </w:rPr>
              <w:lastRenderedPageBreak/>
              <w:t xml:space="preserve">Adapts instructional practice, using appropriate technologies, tools and </w:t>
            </w:r>
            <w:r w:rsidRPr="00A325DC">
              <w:rPr>
                <w:rFonts w:ascii="Cambria" w:eastAsia="Times" w:hAnsi="Cambria"/>
                <w:sz w:val="22"/>
                <w:szCs w:val="22"/>
              </w:rPr>
              <w:lastRenderedPageBreak/>
              <w:t>teaching practices, in ways that are supportive of the development and learning of individual children</w:t>
            </w:r>
          </w:p>
        </w:tc>
        <w:tc>
          <w:tcPr>
            <w:tcW w:w="2694" w:type="dxa"/>
            <w:tcBorders>
              <w:bottom w:val="single" w:sz="24" w:space="0" w:color="auto"/>
            </w:tcBorders>
            <w:shd w:val="clear" w:color="auto" w:fill="FFCC99"/>
          </w:tcPr>
          <w:p w14:paraId="38ADEAFF" w14:textId="77777777" w:rsidR="006B1147" w:rsidRPr="00A325DC" w:rsidRDefault="006B1147" w:rsidP="00760FDD">
            <w:pPr>
              <w:rPr>
                <w:rFonts w:ascii="Cambria" w:eastAsiaTheme="minorEastAsia" w:hAnsi="Cambria"/>
                <w:sz w:val="22"/>
                <w:szCs w:val="22"/>
              </w:rPr>
            </w:pPr>
            <w:r w:rsidRPr="00A325DC">
              <w:rPr>
                <w:rFonts w:ascii="Cambria" w:eastAsia="Times" w:hAnsi="Cambria"/>
                <w:sz w:val="22"/>
                <w:szCs w:val="22"/>
              </w:rPr>
              <w:lastRenderedPageBreak/>
              <w:t xml:space="preserve">Instructional practices not adapted in ways that are supportive of the </w:t>
            </w:r>
            <w:r w:rsidRPr="00A325DC">
              <w:rPr>
                <w:rFonts w:ascii="Cambria" w:eastAsia="Times" w:hAnsi="Cambria"/>
                <w:sz w:val="22"/>
                <w:szCs w:val="22"/>
              </w:rPr>
              <w:lastRenderedPageBreak/>
              <w:t>development and learning of individual children</w:t>
            </w:r>
          </w:p>
        </w:tc>
        <w:tc>
          <w:tcPr>
            <w:tcW w:w="920" w:type="dxa"/>
            <w:tcBorders>
              <w:bottom w:val="single" w:sz="24" w:space="0" w:color="auto"/>
              <w:right w:val="single" w:sz="24" w:space="0" w:color="auto"/>
            </w:tcBorders>
            <w:shd w:val="clear" w:color="auto" w:fill="FFCC99"/>
          </w:tcPr>
          <w:p w14:paraId="031D15B4" w14:textId="77777777" w:rsidR="006B1147" w:rsidRPr="00A325DC" w:rsidRDefault="006B1147" w:rsidP="00760FDD">
            <w:pPr>
              <w:rPr>
                <w:rFonts w:ascii="Cambria" w:hAnsi="Cambria"/>
                <w:sz w:val="22"/>
                <w:szCs w:val="22"/>
              </w:rPr>
            </w:pPr>
          </w:p>
        </w:tc>
      </w:tr>
    </w:tbl>
    <w:p w14:paraId="6F25E9F6" w14:textId="277994B8" w:rsidR="006B1147" w:rsidRPr="00A325DC" w:rsidRDefault="006B1147" w:rsidP="006B1147">
      <w:pPr>
        <w:pStyle w:val="Body"/>
        <w:widowControl w:val="0"/>
        <w:spacing w:line="240" w:lineRule="auto"/>
        <w:ind w:left="180"/>
        <w:rPr>
          <w:rFonts w:ascii="Cambria" w:hAnsi="Cambria" w:cs="Times New Roman"/>
          <w:color w:val="auto"/>
          <w:sz w:val="20"/>
          <w:szCs w:val="20"/>
        </w:rPr>
      </w:pPr>
      <w:r w:rsidRPr="00A325DC">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A325DC">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A325DC">
        <w:rPr>
          <w:rStyle w:val="normaltextrun"/>
          <w:rFonts w:ascii="Cambria" w:hAnsi="Cambria" w:cs="Times New Roman"/>
          <w:color w:val="auto"/>
          <w:sz w:val="20"/>
          <w:szCs w:val="20"/>
        </w:rPr>
        <w:tab/>
      </w:r>
      <w:r w:rsidRPr="00A325DC">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A325DC">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A325DC">
        <w:rPr>
          <w:rFonts w:ascii="Cambria" w:eastAsia="Times New Roman" w:hAnsi="Cambria"/>
        </w:rPr>
        <w:t> </w:t>
      </w:r>
    </w:p>
    <w:p w14:paraId="6E67ACF7" w14:textId="77777777" w:rsidR="006B1147" w:rsidRPr="00550177" w:rsidRDefault="006B1147" w:rsidP="006B1147">
      <w:pPr>
        <w:jc w:val="center"/>
        <w:rPr>
          <w:rFonts w:ascii="Cambria" w:hAnsi="Cambria"/>
          <w:b/>
          <w:bCs/>
          <w:sz w:val="32"/>
          <w:szCs w:val="32"/>
        </w:rPr>
      </w:pPr>
      <w:r w:rsidRPr="00550177">
        <w:rPr>
          <w:rFonts w:ascii="Cambria" w:hAnsi="Cambria"/>
          <w:b/>
          <w:bCs/>
          <w:sz w:val="32"/>
          <w:szCs w:val="32"/>
        </w:rPr>
        <w:t>ECE CPD10 Overview Page</w:t>
      </w:r>
    </w:p>
    <w:p w14:paraId="1A636E1A" w14:textId="77777777" w:rsidR="006B1147" w:rsidRPr="00550177" w:rsidRDefault="006B1147" w:rsidP="006B1147">
      <w:pPr>
        <w:jc w:val="center"/>
        <w:rPr>
          <w:rFonts w:ascii="Cambria" w:hAnsi="Cambria"/>
          <w:b/>
          <w:bCs/>
          <w:sz w:val="28"/>
          <w:szCs w:val="28"/>
        </w:rPr>
      </w:pPr>
      <w:r w:rsidRPr="00550177">
        <w:rPr>
          <w:rFonts w:ascii="Cambria" w:hAnsi="Cambria"/>
          <w:b/>
          <w:bCs/>
          <w:sz w:val="28"/>
          <w:szCs w:val="28"/>
        </w:rPr>
        <w:t>Standards Alignment—Behaviors &amp; Skills—Master Rubric Row</w:t>
      </w:r>
    </w:p>
    <w:p w14:paraId="7383A459" w14:textId="77777777" w:rsidR="006B1147" w:rsidRPr="00550177" w:rsidRDefault="006B1147" w:rsidP="006B1147">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6B1147" w:rsidRPr="00550177" w14:paraId="19624CE7" w14:textId="77777777" w:rsidTr="00760FDD">
        <w:trPr>
          <w:trHeight w:val="521"/>
        </w:trPr>
        <w:tc>
          <w:tcPr>
            <w:tcW w:w="14485" w:type="dxa"/>
            <w:gridSpan w:val="3"/>
            <w:shd w:val="clear" w:color="auto" w:fill="D9D9D9" w:themeFill="background1" w:themeFillShade="D9"/>
          </w:tcPr>
          <w:p w14:paraId="1C44E06C" w14:textId="77777777" w:rsidR="006B1147" w:rsidRPr="00550177" w:rsidRDefault="006B1147" w:rsidP="00760FDD">
            <w:pPr>
              <w:pStyle w:val="paragraph"/>
              <w:textAlignment w:val="baseline"/>
              <w:rPr>
                <w:rFonts w:ascii="Cambria" w:hAnsi="Cambria"/>
                <w:sz w:val="28"/>
                <w:szCs w:val="28"/>
              </w:rPr>
            </w:pPr>
            <w:r w:rsidRPr="00550177">
              <w:rPr>
                <w:rFonts w:ascii="Cambria" w:hAnsi="Cambria"/>
                <w:b/>
                <w:sz w:val="28"/>
                <w:szCs w:val="28"/>
              </w:rPr>
              <w:t>IL ECE Gateways Competency</w:t>
            </w:r>
            <w:r w:rsidRPr="00550177">
              <w:rPr>
                <w:rFonts w:ascii="Cambria" w:hAnsi="Cambria"/>
                <w:sz w:val="28"/>
                <w:szCs w:val="28"/>
              </w:rPr>
              <w:t xml:space="preserve">:  </w:t>
            </w:r>
            <w:r w:rsidRPr="00550177">
              <w:rPr>
                <w:rFonts w:ascii="Cambria" w:eastAsia="Times" w:hAnsi="Cambria"/>
                <w:b/>
                <w:sz w:val="28"/>
                <w:szCs w:val="28"/>
              </w:rPr>
              <w:t>CPD10</w:t>
            </w:r>
            <w:r w:rsidRPr="00550177">
              <w:rPr>
                <w:rFonts w:ascii="Cambria" w:eastAsia="Times" w:hAnsi="Cambria"/>
                <w:sz w:val="28"/>
                <w:szCs w:val="28"/>
              </w:rPr>
              <w:t>: Creates and assesses program policies, procedures, and plans using current research, theory and knowledge of children to optimize healthy child development and learning</w:t>
            </w:r>
          </w:p>
        </w:tc>
      </w:tr>
      <w:tr w:rsidR="006B1147" w:rsidRPr="00550177" w14:paraId="422C600A" w14:textId="77777777" w:rsidTr="00760FDD">
        <w:trPr>
          <w:trHeight w:val="899"/>
        </w:trPr>
        <w:tc>
          <w:tcPr>
            <w:tcW w:w="6090" w:type="dxa"/>
            <w:shd w:val="clear" w:color="auto" w:fill="F2F2F2" w:themeFill="background1" w:themeFillShade="F2"/>
          </w:tcPr>
          <w:p w14:paraId="6B2D0033" w14:textId="77777777" w:rsidR="006B1147" w:rsidRPr="00550177" w:rsidRDefault="006B1147" w:rsidP="00760FDD">
            <w:pPr>
              <w:jc w:val="center"/>
              <w:rPr>
                <w:rFonts w:ascii="Cambria" w:hAnsi="Cambria"/>
                <w:b/>
                <w:bCs/>
              </w:rPr>
            </w:pPr>
            <w:r w:rsidRPr="00550177">
              <w:rPr>
                <w:rFonts w:ascii="Cambria" w:hAnsi="Cambria"/>
                <w:b/>
                <w:bCs/>
              </w:rPr>
              <w:t>Proposed NAEYC Standard &amp; Competency Alignment</w:t>
            </w:r>
          </w:p>
          <w:p w14:paraId="386D8CE7" w14:textId="77777777" w:rsidR="006B1147" w:rsidRPr="00550177" w:rsidRDefault="006B1147" w:rsidP="00760FDD">
            <w:pPr>
              <w:jc w:val="center"/>
              <w:rPr>
                <w:rFonts w:ascii="Cambria" w:hAnsi="Cambria"/>
              </w:rPr>
            </w:pPr>
            <w:r w:rsidRPr="00550177">
              <w:rPr>
                <w:rFonts w:ascii="Cambria" w:hAnsi="Cambria"/>
              </w:rPr>
              <w:t>---------</w:t>
            </w:r>
          </w:p>
          <w:p w14:paraId="5DC354CE" w14:textId="77777777" w:rsidR="006B1147" w:rsidRPr="00550177" w:rsidRDefault="006B1147" w:rsidP="00760FDD">
            <w:pPr>
              <w:jc w:val="center"/>
              <w:rPr>
                <w:rFonts w:ascii="Cambria" w:hAnsi="Cambria"/>
              </w:rPr>
            </w:pPr>
          </w:p>
        </w:tc>
        <w:tc>
          <w:tcPr>
            <w:tcW w:w="3566" w:type="dxa"/>
            <w:shd w:val="clear" w:color="auto" w:fill="F2F2F2" w:themeFill="background1" w:themeFillShade="F2"/>
          </w:tcPr>
          <w:p w14:paraId="29994957" w14:textId="77777777" w:rsidR="006B1147" w:rsidRPr="00550177" w:rsidRDefault="006B1147" w:rsidP="00760FDD">
            <w:pPr>
              <w:jc w:val="center"/>
              <w:rPr>
                <w:rFonts w:ascii="Cambria" w:hAnsi="Cambria"/>
                <w:b/>
                <w:bCs/>
              </w:rPr>
            </w:pPr>
            <w:r w:rsidRPr="00550177">
              <w:rPr>
                <w:rFonts w:ascii="Cambria" w:hAnsi="Cambria"/>
                <w:b/>
                <w:bCs/>
              </w:rPr>
              <w:t>IPTS (2013) Alignment</w:t>
            </w:r>
          </w:p>
          <w:p w14:paraId="789F54A9" w14:textId="77777777" w:rsidR="006B1147" w:rsidRPr="00550177" w:rsidRDefault="006B1147" w:rsidP="00760FDD">
            <w:pPr>
              <w:jc w:val="center"/>
              <w:rPr>
                <w:rFonts w:ascii="Cambria" w:hAnsi="Cambria"/>
                <w:b/>
                <w:bCs/>
              </w:rPr>
            </w:pPr>
            <w:r w:rsidRPr="00550177">
              <w:rPr>
                <w:rFonts w:ascii="Cambria" w:hAnsi="Cambria"/>
              </w:rPr>
              <w:t>1A, 1D, 1H, 2A, 3A, 3O, 5O, 9A, 9B, 9C, 9Q, 9R</w:t>
            </w:r>
          </w:p>
        </w:tc>
        <w:tc>
          <w:tcPr>
            <w:tcW w:w="4829" w:type="dxa"/>
            <w:shd w:val="clear" w:color="auto" w:fill="F2F2F2" w:themeFill="background1" w:themeFillShade="F2"/>
          </w:tcPr>
          <w:p w14:paraId="137FD13B" w14:textId="77777777" w:rsidR="006B1147" w:rsidRPr="00550177" w:rsidRDefault="006B1147" w:rsidP="00760FDD">
            <w:pPr>
              <w:jc w:val="center"/>
              <w:rPr>
                <w:rFonts w:ascii="Cambria" w:hAnsi="Cambria"/>
                <w:b/>
                <w:bCs/>
              </w:rPr>
            </w:pPr>
            <w:proofErr w:type="spellStart"/>
            <w:r w:rsidRPr="00550177">
              <w:rPr>
                <w:rFonts w:ascii="Cambria" w:hAnsi="Cambria"/>
                <w:b/>
                <w:bCs/>
              </w:rPr>
              <w:t>InTASC</w:t>
            </w:r>
            <w:proofErr w:type="spellEnd"/>
            <w:r w:rsidRPr="00550177">
              <w:rPr>
                <w:rFonts w:ascii="Cambria" w:hAnsi="Cambria"/>
                <w:b/>
                <w:bCs/>
              </w:rPr>
              <w:t xml:space="preserve"> Alignment</w:t>
            </w:r>
          </w:p>
          <w:p w14:paraId="298A8566" w14:textId="77777777" w:rsidR="006B1147" w:rsidRPr="00550177" w:rsidRDefault="006B1147" w:rsidP="00760FDD">
            <w:pPr>
              <w:jc w:val="center"/>
              <w:rPr>
                <w:rFonts w:ascii="Cambria" w:hAnsi="Cambria"/>
                <w:b/>
                <w:bCs/>
              </w:rPr>
            </w:pPr>
            <w:r w:rsidRPr="00550177">
              <w:rPr>
                <w:rFonts w:ascii="Cambria" w:hAnsi="Cambria"/>
              </w:rPr>
              <w:t>1(c), 2(a), 2(d), 2(e), 2(f), 2(g), 4(g), 6(c), 7(q), 8(a), 8(b), 8(e), 8(s)</w:t>
            </w:r>
          </w:p>
        </w:tc>
      </w:tr>
      <w:tr w:rsidR="006B1147" w:rsidRPr="00550177" w14:paraId="6B9F5991" w14:textId="77777777" w:rsidTr="00760FDD">
        <w:trPr>
          <w:trHeight w:val="1250"/>
        </w:trPr>
        <w:tc>
          <w:tcPr>
            <w:tcW w:w="14485" w:type="dxa"/>
            <w:gridSpan w:val="3"/>
            <w:shd w:val="clear" w:color="auto" w:fill="CCFFFF"/>
          </w:tcPr>
          <w:p w14:paraId="3B6D2C23" w14:textId="77777777" w:rsidR="006B1147" w:rsidRPr="00550177" w:rsidRDefault="006B1147" w:rsidP="00760FDD">
            <w:pPr>
              <w:shd w:val="clear" w:color="auto" w:fill="CCFFFF"/>
              <w:rPr>
                <w:rFonts w:ascii="Cambria" w:hAnsi="Cambria"/>
                <w:b/>
                <w:bCs/>
                <w:sz w:val="22"/>
                <w:szCs w:val="22"/>
              </w:rPr>
            </w:pPr>
            <w:r w:rsidRPr="00550177">
              <w:rPr>
                <w:rFonts w:ascii="Cambria" w:hAnsi="Cambria"/>
                <w:b/>
                <w:bCs/>
                <w:sz w:val="22"/>
                <w:szCs w:val="22"/>
              </w:rPr>
              <w:t xml:space="preserve">Behaviors and Skills:  </w:t>
            </w:r>
          </w:p>
          <w:p w14:paraId="6642FFA6" w14:textId="77777777" w:rsidR="006B1147" w:rsidRPr="00550177" w:rsidRDefault="006B1147" w:rsidP="006B1147">
            <w:pPr>
              <w:pStyle w:val="paragraph"/>
              <w:numPr>
                <w:ilvl w:val="0"/>
                <w:numId w:val="4"/>
              </w:numPr>
              <w:shd w:val="clear" w:color="auto" w:fill="CCFFFF"/>
              <w:spacing w:before="0" w:beforeAutospacing="0" w:after="0" w:afterAutospacing="0"/>
              <w:textAlignment w:val="baseline"/>
              <w:rPr>
                <w:rFonts w:ascii="Cambria" w:hAnsi="Cambria"/>
                <w:sz w:val="22"/>
                <w:szCs w:val="22"/>
              </w:rPr>
            </w:pPr>
            <w:r w:rsidRPr="00550177">
              <w:rPr>
                <w:rFonts w:ascii="Cambria" w:hAnsi="Cambria"/>
                <w:sz w:val="22"/>
                <w:szCs w:val="22"/>
              </w:rPr>
              <w:t>Designs and implements specific program evaluation data collection and analysis procedures which focus on optimizing healthy child development and learning.</w:t>
            </w:r>
          </w:p>
          <w:p w14:paraId="33566157" w14:textId="77777777" w:rsidR="006B1147" w:rsidRPr="00550177" w:rsidRDefault="006B1147" w:rsidP="006B1147">
            <w:pPr>
              <w:pStyle w:val="paragraph"/>
              <w:numPr>
                <w:ilvl w:val="0"/>
                <w:numId w:val="4"/>
              </w:numPr>
              <w:shd w:val="clear" w:color="auto" w:fill="CCFFFF"/>
              <w:spacing w:before="0" w:beforeAutospacing="0" w:after="0" w:afterAutospacing="0"/>
              <w:textAlignment w:val="baseline"/>
              <w:rPr>
                <w:rFonts w:ascii="Cambria" w:hAnsi="Cambria"/>
                <w:sz w:val="22"/>
                <w:szCs w:val="22"/>
              </w:rPr>
            </w:pPr>
            <w:r w:rsidRPr="00550177">
              <w:rPr>
                <w:rFonts w:ascii="Cambria" w:hAnsi="Cambria"/>
                <w:sz w:val="22"/>
                <w:szCs w:val="22"/>
              </w:rPr>
              <w:t xml:space="preserve">Designs and implements specific program evaluation data collection and analysis procedures which utilize ongoing learner assessment data. </w:t>
            </w:r>
          </w:p>
          <w:p w14:paraId="13E11EE0" w14:textId="77777777" w:rsidR="006B1147" w:rsidRPr="00550177" w:rsidRDefault="006B1147" w:rsidP="006B1147">
            <w:pPr>
              <w:pStyle w:val="paragraph"/>
              <w:numPr>
                <w:ilvl w:val="0"/>
                <w:numId w:val="4"/>
              </w:numPr>
              <w:shd w:val="clear" w:color="auto" w:fill="CCFFFF"/>
              <w:spacing w:before="0" w:beforeAutospacing="0" w:after="0" w:afterAutospacing="0"/>
              <w:textAlignment w:val="baseline"/>
              <w:rPr>
                <w:rFonts w:ascii="Cambria" w:hAnsi="Cambria"/>
                <w:sz w:val="22"/>
                <w:szCs w:val="22"/>
              </w:rPr>
            </w:pPr>
            <w:r w:rsidRPr="00550177">
              <w:rPr>
                <w:rFonts w:ascii="Cambria" w:hAnsi="Cambria"/>
                <w:sz w:val="22"/>
                <w:szCs w:val="22"/>
              </w:rPr>
              <w:t>Uses current evidence-based practices and research as a lens for analysis of program evaluation data.</w:t>
            </w:r>
          </w:p>
          <w:p w14:paraId="3E6A29CD" w14:textId="77777777" w:rsidR="006B1147" w:rsidRPr="00550177" w:rsidRDefault="006B1147" w:rsidP="006B1147">
            <w:pPr>
              <w:pStyle w:val="paragraph"/>
              <w:numPr>
                <w:ilvl w:val="0"/>
                <w:numId w:val="4"/>
              </w:numPr>
              <w:shd w:val="clear" w:color="auto" w:fill="CCFFFF"/>
              <w:spacing w:before="0" w:beforeAutospacing="0" w:after="0" w:afterAutospacing="0"/>
              <w:textAlignment w:val="baseline"/>
              <w:rPr>
                <w:rFonts w:ascii="Cambria" w:hAnsi="Cambria"/>
                <w:sz w:val="22"/>
                <w:szCs w:val="22"/>
              </w:rPr>
            </w:pPr>
            <w:r w:rsidRPr="00550177">
              <w:rPr>
                <w:rFonts w:ascii="Cambria" w:hAnsi="Cambria"/>
                <w:sz w:val="22"/>
                <w:szCs w:val="22"/>
              </w:rPr>
              <w:t xml:space="preserve">Develops, implements, and continuously evaluates program policies and procedures through the lens of consistent program evaluation data and analysis. </w:t>
            </w:r>
          </w:p>
          <w:p w14:paraId="09D280AE" w14:textId="77777777" w:rsidR="006B1147" w:rsidRPr="00550177" w:rsidRDefault="006B1147" w:rsidP="00760FDD">
            <w:pPr>
              <w:pStyle w:val="paragraph"/>
              <w:shd w:val="clear" w:color="auto" w:fill="CCFFFF"/>
              <w:spacing w:before="0" w:beforeAutospacing="0" w:after="0" w:afterAutospacing="0"/>
              <w:textAlignment w:val="baseline"/>
              <w:rPr>
                <w:rFonts w:ascii="Cambria" w:hAnsi="Cambria"/>
                <w:sz w:val="22"/>
                <w:szCs w:val="22"/>
              </w:rPr>
            </w:pPr>
          </w:p>
        </w:tc>
      </w:tr>
    </w:tbl>
    <w:p w14:paraId="5B3BFF05" w14:textId="77777777" w:rsidR="006B1147" w:rsidRPr="00550177" w:rsidRDefault="006B1147" w:rsidP="006B1147">
      <w:pPr>
        <w:rPr>
          <w:rFonts w:ascii="Cambria" w:hAnsi="Cambria"/>
          <w:b/>
          <w:bCs/>
        </w:rPr>
      </w:pPr>
    </w:p>
    <w:p w14:paraId="39288A2B" w14:textId="77777777" w:rsidR="000823CD" w:rsidRDefault="000823CD" w:rsidP="006B1147">
      <w:pPr>
        <w:rPr>
          <w:rFonts w:ascii="Cambria" w:hAnsi="Cambria"/>
          <w:b/>
          <w:bCs/>
        </w:rPr>
      </w:pPr>
    </w:p>
    <w:p w14:paraId="0F9AC057" w14:textId="77777777" w:rsidR="000823CD" w:rsidRDefault="000823CD" w:rsidP="006B1147">
      <w:pPr>
        <w:rPr>
          <w:rFonts w:ascii="Cambria" w:hAnsi="Cambria"/>
          <w:b/>
          <w:bCs/>
        </w:rPr>
      </w:pPr>
    </w:p>
    <w:p w14:paraId="06F49214" w14:textId="77777777" w:rsidR="000823CD" w:rsidRDefault="000823CD" w:rsidP="006B1147">
      <w:pPr>
        <w:rPr>
          <w:rFonts w:ascii="Cambria" w:hAnsi="Cambria"/>
          <w:b/>
          <w:bCs/>
        </w:rPr>
      </w:pPr>
    </w:p>
    <w:p w14:paraId="39168B51" w14:textId="77777777" w:rsidR="000823CD" w:rsidRDefault="000823CD" w:rsidP="006B1147">
      <w:pPr>
        <w:rPr>
          <w:rFonts w:ascii="Cambria" w:hAnsi="Cambria"/>
          <w:b/>
          <w:bCs/>
        </w:rPr>
      </w:pPr>
    </w:p>
    <w:p w14:paraId="5264ACE5" w14:textId="77777777" w:rsidR="000823CD" w:rsidRDefault="000823CD" w:rsidP="006B1147">
      <w:pPr>
        <w:rPr>
          <w:rFonts w:ascii="Cambria" w:hAnsi="Cambria"/>
          <w:b/>
          <w:bCs/>
        </w:rPr>
      </w:pPr>
    </w:p>
    <w:p w14:paraId="558DD913" w14:textId="77777777" w:rsidR="000823CD" w:rsidRDefault="000823CD" w:rsidP="006B1147">
      <w:pPr>
        <w:rPr>
          <w:rFonts w:ascii="Cambria" w:hAnsi="Cambria"/>
          <w:b/>
          <w:bCs/>
        </w:rPr>
      </w:pPr>
    </w:p>
    <w:p w14:paraId="27B339A9" w14:textId="7B49B411" w:rsidR="006B1147" w:rsidRPr="00550177" w:rsidRDefault="006B1147" w:rsidP="006B1147">
      <w:pPr>
        <w:rPr>
          <w:rFonts w:ascii="Cambria" w:hAnsi="Cambria"/>
          <w:b/>
          <w:bCs/>
        </w:rPr>
      </w:pPr>
      <w:bookmarkStart w:id="0" w:name="_GoBack"/>
      <w:bookmarkEnd w:id="0"/>
      <w:r w:rsidRPr="00550177">
        <w:rPr>
          <w:rFonts w:ascii="Cambria" w:hAnsi="Cambria"/>
          <w:b/>
          <w:bCs/>
        </w:rPr>
        <w:lastRenderedPageBreak/>
        <w:t>Master Rubric Row</w:t>
      </w:r>
    </w:p>
    <w:p w14:paraId="21B7CFE1" w14:textId="77777777" w:rsidR="006B1147" w:rsidRPr="00550177" w:rsidRDefault="006B1147" w:rsidP="006B1147">
      <w:pPr>
        <w:rPr>
          <w:rFonts w:ascii="Cambria" w:hAnsi="Cambria"/>
          <w:sz w:val="20"/>
          <w:szCs w:val="20"/>
        </w:rPr>
      </w:pPr>
    </w:p>
    <w:tbl>
      <w:tblPr>
        <w:tblW w:w="14330" w:type="dxa"/>
        <w:tblInd w:w="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00" w:firstRow="0" w:lastRow="0" w:firstColumn="0" w:lastColumn="0" w:noHBand="0" w:noVBand="0"/>
      </w:tblPr>
      <w:tblGrid>
        <w:gridCol w:w="2364"/>
        <w:gridCol w:w="2784"/>
        <w:gridCol w:w="2784"/>
        <w:gridCol w:w="2784"/>
        <w:gridCol w:w="2694"/>
        <w:gridCol w:w="920"/>
      </w:tblGrid>
      <w:tr w:rsidR="006B1147" w:rsidRPr="00550177" w14:paraId="7E9C22C4" w14:textId="77777777" w:rsidTr="00760FDD">
        <w:tc>
          <w:tcPr>
            <w:tcW w:w="14330" w:type="dxa"/>
            <w:gridSpan w:val="6"/>
            <w:tcBorders>
              <w:top w:val="single" w:sz="24" w:space="0" w:color="auto"/>
              <w:left w:val="single" w:sz="24" w:space="0" w:color="auto"/>
              <w:right w:val="single" w:sz="24" w:space="0" w:color="auto"/>
            </w:tcBorders>
            <w:shd w:val="clear" w:color="auto" w:fill="D9D9D9" w:themeFill="background1" w:themeFillShade="D9"/>
          </w:tcPr>
          <w:p w14:paraId="23AEA928" w14:textId="77777777" w:rsidR="006B1147" w:rsidRPr="00550177" w:rsidRDefault="006B1147" w:rsidP="00760FDD">
            <w:pPr>
              <w:pStyle w:val="Heading3"/>
              <w:spacing w:line="360" w:lineRule="auto"/>
              <w:jc w:val="center"/>
              <w:rPr>
                <w:rFonts w:ascii="Cambria" w:hAnsi="Cambria"/>
                <w:sz w:val="32"/>
                <w:szCs w:val="32"/>
              </w:rPr>
            </w:pPr>
            <w:r w:rsidRPr="00550177">
              <w:rPr>
                <w:rFonts w:ascii="Cambria" w:hAnsi="Cambria"/>
                <w:sz w:val="32"/>
                <w:szCs w:val="32"/>
              </w:rPr>
              <w:t>ECE Curriculum Master Rubric</w:t>
            </w:r>
          </w:p>
        </w:tc>
      </w:tr>
      <w:tr w:rsidR="006B1147" w:rsidRPr="00550177" w14:paraId="0BDAFE68" w14:textId="77777777" w:rsidTr="00760FDD">
        <w:tc>
          <w:tcPr>
            <w:tcW w:w="2364" w:type="dxa"/>
            <w:tcBorders>
              <w:top w:val="single" w:sz="24" w:space="0" w:color="auto"/>
              <w:left w:val="single" w:sz="24" w:space="0" w:color="auto"/>
            </w:tcBorders>
            <w:shd w:val="clear" w:color="auto" w:fill="F2F2F2" w:themeFill="background1" w:themeFillShade="F2"/>
          </w:tcPr>
          <w:p w14:paraId="46EEC518" w14:textId="77777777" w:rsidR="006B1147" w:rsidRPr="00550177" w:rsidRDefault="006B1147" w:rsidP="00760FDD">
            <w:pPr>
              <w:jc w:val="center"/>
              <w:rPr>
                <w:rFonts w:ascii="Cambria" w:eastAsia="Times" w:hAnsi="Cambria"/>
                <w:sz w:val="22"/>
                <w:szCs w:val="22"/>
              </w:rPr>
            </w:pPr>
            <w:r w:rsidRPr="00550177">
              <w:rPr>
                <w:rFonts w:ascii="Cambria" w:eastAsia="Times" w:hAnsi="Cambria"/>
                <w:b/>
                <w:bCs/>
                <w:sz w:val="22"/>
                <w:szCs w:val="22"/>
              </w:rPr>
              <w:t>Competency</w:t>
            </w:r>
          </w:p>
        </w:tc>
        <w:tc>
          <w:tcPr>
            <w:tcW w:w="2784" w:type="dxa"/>
            <w:tcBorders>
              <w:top w:val="single" w:sz="24" w:space="0" w:color="auto"/>
            </w:tcBorders>
            <w:shd w:val="clear" w:color="auto" w:fill="F2F2F2" w:themeFill="background1" w:themeFillShade="F2"/>
          </w:tcPr>
          <w:p w14:paraId="510C085A" w14:textId="77777777" w:rsidR="006B1147" w:rsidRPr="00550177" w:rsidRDefault="006B1147" w:rsidP="00760FDD">
            <w:pPr>
              <w:jc w:val="center"/>
              <w:rPr>
                <w:rFonts w:ascii="Cambria" w:eastAsia="Times" w:hAnsi="Cambria"/>
                <w:sz w:val="22"/>
                <w:szCs w:val="22"/>
              </w:rPr>
            </w:pPr>
            <w:r w:rsidRPr="00550177">
              <w:rPr>
                <w:rFonts w:ascii="Cambria" w:eastAsia="Times" w:hAnsi="Cambria"/>
                <w:b/>
                <w:bCs/>
                <w:sz w:val="22"/>
                <w:szCs w:val="22"/>
              </w:rPr>
              <w:t>Distinguished</w:t>
            </w:r>
          </w:p>
        </w:tc>
        <w:tc>
          <w:tcPr>
            <w:tcW w:w="2784" w:type="dxa"/>
            <w:tcBorders>
              <w:top w:val="single" w:sz="24" w:space="0" w:color="auto"/>
            </w:tcBorders>
            <w:shd w:val="clear" w:color="auto" w:fill="F2F2F2" w:themeFill="background1" w:themeFillShade="F2"/>
          </w:tcPr>
          <w:p w14:paraId="55A94E58" w14:textId="77777777" w:rsidR="006B1147" w:rsidRPr="00550177" w:rsidRDefault="006B1147" w:rsidP="00760FDD">
            <w:pPr>
              <w:jc w:val="center"/>
              <w:rPr>
                <w:rFonts w:ascii="Cambria" w:eastAsia="Times" w:hAnsi="Cambria"/>
                <w:sz w:val="22"/>
                <w:szCs w:val="22"/>
              </w:rPr>
            </w:pPr>
            <w:r w:rsidRPr="00550177">
              <w:rPr>
                <w:rFonts w:ascii="Cambria" w:eastAsia="Times" w:hAnsi="Cambria"/>
                <w:b/>
                <w:bCs/>
                <w:sz w:val="22"/>
                <w:szCs w:val="22"/>
              </w:rPr>
              <w:t>Competent</w:t>
            </w:r>
          </w:p>
        </w:tc>
        <w:tc>
          <w:tcPr>
            <w:tcW w:w="2784" w:type="dxa"/>
            <w:tcBorders>
              <w:top w:val="single" w:sz="24" w:space="0" w:color="auto"/>
            </w:tcBorders>
            <w:shd w:val="clear" w:color="auto" w:fill="F2F2F2" w:themeFill="background1" w:themeFillShade="F2"/>
          </w:tcPr>
          <w:p w14:paraId="5B2F6427" w14:textId="77777777" w:rsidR="006B1147" w:rsidRPr="00550177" w:rsidRDefault="006B1147" w:rsidP="00760FDD">
            <w:pPr>
              <w:jc w:val="center"/>
              <w:rPr>
                <w:rFonts w:ascii="Cambria" w:eastAsia="Times" w:hAnsi="Cambria"/>
                <w:sz w:val="22"/>
                <w:szCs w:val="22"/>
              </w:rPr>
            </w:pPr>
            <w:r w:rsidRPr="00550177">
              <w:rPr>
                <w:rFonts w:ascii="Cambria" w:eastAsia="Times" w:hAnsi="Cambria"/>
                <w:b/>
                <w:bCs/>
                <w:sz w:val="22"/>
                <w:szCs w:val="22"/>
              </w:rPr>
              <w:t>Developing</w:t>
            </w:r>
          </w:p>
        </w:tc>
        <w:tc>
          <w:tcPr>
            <w:tcW w:w="2694" w:type="dxa"/>
            <w:tcBorders>
              <w:top w:val="single" w:sz="24" w:space="0" w:color="auto"/>
            </w:tcBorders>
            <w:shd w:val="clear" w:color="auto" w:fill="F2F2F2" w:themeFill="background1" w:themeFillShade="F2"/>
          </w:tcPr>
          <w:p w14:paraId="4422125F" w14:textId="77777777" w:rsidR="006B1147" w:rsidRPr="00550177" w:rsidRDefault="006B1147" w:rsidP="00760FDD">
            <w:pPr>
              <w:jc w:val="center"/>
              <w:rPr>
                <w:rFonts w:ascii="Cambria" w:eastAsia="Times" w:hAnsi="Cambria"/>
                <w:sz w:val="22"/>
                <w:szCs w:val="22"/>
              </w:rPr>
            </w:pPr>
            <w:r w:rsidRPr="00550177">
              <w:rPr>
                <w:rFonts w:ascii="Cambria" w:eastAsia="Times" w:hAnsi="Cambria"/>
                <w:b/>
                <w:bCs/>
                <w:sz w:val="22"/>
                <w:szCs w:val="22"/>
              </w:rPr>
              <w:t>Unacceptable</w:t>
            </w:r>
          </w:p>
        </w:tc>
        <w:tc>
          <w:tcPr>
            <w:tcW w:w="920" w:type="dxa"/>
            <w:tcBorders>
              <w:top w:val="single" w:sz="24" w:space="0" w:color="auto"/>
              <w:bottom w:val="single" w:sz="4" w:space="0" w:color="000000" w:themeColor="text1"/>
              <w:right w:val="single" w:sz="24" w:space="0" w:color="auto"/>
            </w:tcBorders>
            <w:shd w:val="clear" w:color="auto" w:fill="F2F2F2" w:themeFill="background1" w:themeFillShade="F2"/>
          </w:tcPr>
          <w:p w14:paraId="6A27970F" w14:textId="77777777" w:rsidR="006B1147" w:rsidRPr="00550177" w:rsidRDefault="006B1147" w:rsidP="00760FDD">
            <w:pPr>
              <w:jc w:val="center"/>
              <w:rPr>
                <w:rFonts w:ascii="Cambria" w:hAnsi="Cambria"/>
                <w:sz w:val="22"/>
                <w:szCs w:val="22"/>
              </w:rPr>
            </w:pPr>
            <w:r w:rsidRPr="00550177">
              <w:rPr>
                <w:rFonts w:ascii="Cambria" w:eastAsia="Times" w:hAnsi="Cambria"/>
                <w:b/>
                <w:bCs/>
                <w:sz w:val="16"/>
                <w:szCs w:val="16"/>
              </w:rPr>
              <w:t>Unable to Assess</w:t>
            </w:r>
          </w:p>
        </w:tc>
      </w:tr>
      <w:tr w:rsidR="006B1147" w:rsidRPr="00550177" w14:paraId="53815F0D" w14:textId="77777777" w:rsidTr="00760FDD">
        <w:tc>
          <w:tcPr>
            <w:tcW w:w="2364" w:type="dxa"/>
            <w:tcBorders>
              <w:left w:val="single" w:sz="24" w:space="0" w:color="auto"/>
              <w:bottom w:val="single" w:sz="24" w:space="0" w:color="auto"/>
            </w:tcBorders>
            <w:shd w:val="clear" w:color="auto" w:fill="CCFFFF"/>
          </w:tcPr>
          <w:p w14:paraId="6B5E9B18" w14:textId="77777777" w:rsidR="006B1147" w:rsidRPr="00550177" w:rsidRDefault="006B1147" w:rsidP="00760FDD">
            <w:pPr>
              <w:rPr>
                <w:rFonts w:ascii="Cambria" w:eastAsia="Times" w:hAnsi="Cambria"/>
                <w:sz w:val="22"/>
                <w:szCs w:val="22"/>
              </w:rPr>
            </w:pPr>
            <w:r w:rsidRPr="00550177">
              <w:rPr>
                <w:rFonts w:ascii="Cambria" w:eastAsia="Times" w:hAnsi="Cambria"/>
                <w:b/>
                <w:sz w:val="22"/>
                <w:szCs w:val="22"/>
              </w:rPr>
              <w:t>CPD10</w:t>
            </w:r>
            <w:r w:rsidRPr="00550177">
              <w:rPr>
                <w:rFonts w:ascii="Cambria" w:eastAsia="Times" w:hAnsi="Cambria"/>
                <w:sz w:val="22"/>
                <w:szCs w:val="22"/>
              </w:rPr>
              <w:t>: Creates and assesses program policies, procedures, and plans using current research, theory and knowledge of children to optimize healthy child development and learning</w:t>
            </w:r>
          </w:p>
          <w:p w14:paraId="2770D437" w14:textId="77777777" w:rsidR="006B1147" w:rsidRPr="00550177" w:rsidRDefault="006B1147" w:rsidP="00760FDD">
            <w:pPr>
              <w:rPr>
                <w:rFonts w:ascii="Cambria" w:eastAsia="Times" w:hAnsi="Cambria"/>
                <w:sz w:val="22"/>
                <w:szCs w:val="22"/>
              </w:rPr>
            </w:pPr>
          </w:p>
          <w:p w14:paraId="2E8A1C6C" w14:textId="77777777" w:rsidR="006B1147" w:rsidRPr="00550177" w:rsidRDefault="006B1147" w:rsidP="00760FDD">
            <w:pPr>
              <w:rPr>
                <w:rFonts w:ascii="Cambria" w:eastAsia="Times" w:hAnsi="Cambria"/>
                <w:iCs/>
                <w:sz w:val="18"/>
                <w:szCs w:val="18"/>
              </w:rPr>
            </w:pPr>
            <w:r w:rsidRPr="00550177">
              <w:rPr>
                <w:rFonts w:ascii="Cambria" w:eastAsia="Times" w:hAnsi="Cambria"/>
                <w:b/>
                <w:bCs/>
                <w:iCs/>
                <w:sz w:val="18"/>
                <w:szCs w:val="18"/>
              </w:rPr>
              <w:t>NAEYC</w:t>
            </w:r>
            <w:r w:rsidRPr="00550177">
              <w:rPr>
                <w:rFonts w:ascii="Cambria" w:eastAsia="Times" w:hAnsi="Cambria"/>
                <w:iCs/>
                <w:sz w:val="18"/>
                <w:szCs w:val="18"/>
              </w:rPr>
              <w:t>: -----</w:t>
            </w:r>
          </w:p>
          <w:p w14:paraId="037117EE" w14:textId="77777777" w:rsidR="006B1147" w:rsidRPr="00550177" w:rsidRDefault="006B1147" w:rsidP="00760FDD">
            <w:pPr>
              <w:rPr>
                <w:rFonts w:ascii="Cambria" w:hAnsi="Cambria"/>
                <w:sz w:val="18"/>
                <w:szCs w:val="18"/>
              </w:rPr>
            </w:pPr>
            <w:r w:rsidRPr="00550177">
              <w:rPr>
                <w:rFonts w:ascii="Cambria" w:eastAsia="Times" w:hAnsi="Cambria"/>
                <w:b/>
                <w:bCs/>
                <w:iCs/>
                <w:sz w:val="18"/>
                <w:szCs w:val="18"/>
              </w:rPr>
              <w:t>IPTS</w:t>
            </w:r>
            <w:r w:rsidRPr="00550177">
              <w:rPr>
                <w:rFonts w:ascii="Cambria" w:eastAsia="Times" w:hAnsi="Cambria"/>
                <w:iCs/>
                <w:sz w:val="18"/>
                <w:szCs w:val="18"/>
              </w:rPr>
              <w:t xml:space="preserve">: </w:t>
            </w:r>
            <w:r w:rsidRPr="00550177">
              <w:rPr>
                <w:rFonts w:ascii="Cambria" w:hAnsi="Cambria"/>
                <w:sz w:val="18"/>
                <w:szCs w:val="18"/>
              </w:rPr>
              <w:t>1A, 1D, 1H, 2A, 3A, 3O, 5O, 9A, 9B, 9C, 9Q, 9R</w:t>
            </w:r>
          </w:p>
          <w:p w14:paraId="24AFBDE2" w14:textId="77777777" w:rsidR="006B1147" w:rsidRPr="00550177" w:rsidRDefault="006B1147" w:rsidP="00760FDD">
            <w:pPr>
              <w:rPr>
                <w:rFonts w:ascii="Cambria" w:hAnsi="Cambria"/>
                <w:sz w:val="18"/>
                <w:szCs w:val="18"/>
              </w:rPr>
            </w:pPr>
            <w:proofErr w:type="spellStart"/>
            <w:r w:rsidRPr="00550177">
              <w:rPr>
                <w:rFonts w:ascii="Cambria" w:hAnsi="Cambria"/>
                <w:b/>
                <w:bCs/>
                <w:sz w:val="18"/>
                <w:szCs w:val="18"/>
              </w:rPr>
              <w:t>InTASC</w:t>
            </w:r>
            <w:proofErr w:type="spellEnd"/>
            <w:r w:rsidRPr="00550177">
              <w:rPr>
                <w:rFonts w:ascii="Cambria" w:hAnsi="Cambria"/>
                <w:sz w:val="18"/>
                <w:szCs w:val="18"/>
              </w:rPr>
              <w:t>: 1(c), 2(a), 2(d), 2(e), 2(f), 2(g), 4(g), 6(c), 7(q), 8(a), 8(b), 8(e), 8(s)</w:t>
            </w:r>
          </w:p>
          <w:p w14:paraId="05145854" w14:textId="77777777" w:rsidR="006B1147" w:rsidRPr="00550177" w:rsidRDefault="006B1147" w:rsidP="00760FDD">
            <w:pPr>
              <w:rPr>
                <w:rFonts w:ascii="Cambria" w:eastAsiaTheme="minorEastAsia" w:hAnsi="Cambria"/>
                <w:sz w:val="22"/>
                <w:szCs w:val="22"/>
              </w:rPr>
            </w:pPr>
          </w:p>
        </w:tc>
        <w:tc>
          <w:tcPr>
            <w:tcW w:w="2784" w:type="dxa"/>
            <w:tcBorders>
              <w:bottom w:val="single" w:sz="24" w:space="0" w:color="auto"/>
            </w:tcBorders>
            <w:shd w:val="clear" w:color="auto" w:fill="CCFFFF"/>
          </w:tcPr>
          <w:p w14:paraId="788D3E18" w14:textId="77777777" w:rsidR="006B1147" w:rsidRPr="00550177" w:rsidRDefault="006B1147" w:rsidP="00760FDD">
            <w:pPr>
              <w:rPr>
                <w:rFonts w:ascii="Cambria" w:eastAsia="Times" w:hAnsi="Cambria"/>
                <w:sz w:val="22"/>
                <w:szCs w:val="22"/>
              </w:rPr>
            </w:pPr>
            <w:r w:rsidRPr="00550177">
              <w:rPr>
                <w:rFonts w:ascii="Cambria" w:eastAsia="Times" w:hAnsi="Cambria"/>
                <w:sz w:val="22"/>
                <w:szCs w:val="22"/>
              </w:rPr>
              <w:t>Creates, advocates for, and assesses program policies, procedures, and plans using program evaluation data, current research, theory and knowledge of children to optimize healthy development and learning</w:t>
            </w:r>
          </w:p>
          <w:p w14:paraId="5D9405AB" w14:textId="77777777" w:rsidR="006B1147" w:rsidRPr="00550177" w:rsidRDefault="006B1147" w:rsidP="00760FDD">
            <w:pPr>
              <w:rPr>
                <w:rFonts w:ascii="Cambria" w:eastAsia="Times" w:hAnsi="Cambria"/>
                <w:sz w:val="22"/>
                <w:szCs w:val="22"/>
              </w:rPr>
            </w:pPr>
          </w:p>
          <w:p w14:paraId="12AA6124" w14:textId="77777777" w:rsidR="006B1147" w:rsidRPr="00550177" w:rsidRDefault="006B1147" w:rsidP="00760FDD">
            <w:pPr>
              <w:rPr>
                <w:rFonts w:ascii="Cambria" w:hAnsi="Cambria"/>
                <w:sz w:val="22"/>
                <w:szCs w:val="22"/>
              </w:rPr>
            </w:pPr>
            <w:r w:rsidRPr="00550177">
              <w:rPr>
                <w:rFonts w:ascii="Cambria" w:eastAsia="Times" w:hAnsi="Cambria"/>
                <w:sz w:val="22"/>
                <w:szCs w:val="22"/>
              </w:rPr>
              <w:t>Plans reflect the substantive inclusion of families in program planning and evaluation</w:t>
            </w:r>
          </w:p>
        </w:tc>
        <w:tc>
          <w:tcPr>
            <w:tcW w:w="2784" w:type="dxa"/>
            <w:tcBorders>
              <w:bottom w:val="single" w:sz="24" w:space="0" w:color="auto"/>
            </w:tcBorders>
            <w:shd w:val="clear" w:color="auto" w:fill="CCFFFF"/>
          </w:tcPr>
          <w:p w14:paraId="2D5D6AC3" w14:textId="77777777" w:rsidR="006B1147" w:rsidRPr="00550177" w:rsidRDefault="006B1147" w:rsidP="00760FDD">
            <w:pPr>
              <w:rPr>
                <w:rFonts w:ascii="Cambria" w:eastAsiaTheme="minorEastAsia" w:hAnsi="Cambria"/>
                <w:sz w:val="22"/>
                <w:szCs w:val="22"/>
              </w:rPr>
            </w:pPr>
            <w:r w:rsidRPr="00550177">
              <w:rPr>
                <w:rFonts w:ascii="Cambria" w:eastAsia="Times" w:hAnsi="Cambria"/>
                <w:sz w:val="22"/>
                <w:szCs w:val="22"/>
              </w:rPr>
              <w:t>Creates and assesses program policies, procedures, and plans using program evaluation data, current research, theory and knowledge of children to optimize healthy child development and learning</w:t>
            </w:r>
          </w:p>
        </w:tc>
        <w:tc>
          <w:tcPr>
            <w:tcW w:w="2784" w:type="dxa"/>
            <w:tcBorders>
              <w:bottom w:val="single" w:sz="24" w:space="0" w:color="auto"/>
            </w:tcBorders>
            <w:shd w:val="clear" w:color="auto" w:fill="CCFFFF"/>
          </w:tcPr>
          <w:p w14:paraId="73D575A8" w14:textId="77777777" w:rsidR="006B1147" w:rsidRPr="00550177" w:rsidRDefault="006B1147" w:rsidP="00760FDD">
            <w:pPr>
              <w:rPr>
                <w:rFonts w:ascii="Cambria" w:eastAsiaTheme="minorEastAsia" w:hAnsi="Cambria"/>
                <w:sz w:val="22"/>
                <w:szCs w:val="22"/>
              </w:rPr>
            </w:pPr>
            <w:r w:rsidRPr="00550177">
              <w:rPr>
                <w:rFonts w:ascii="Cambria" w:eastAsia="Times" w:hAnsi="Cambria"/>
                <w:sz w:val="22"/>
                <w:szCs w:val="22"/>
              </w:rPr>
              <w:t>Creates and assesses program policies, procedures, and plans that are not fully reflective of program evaluation data, current research, theory and knowledge of children</w:t>
            </w:r>
          </w:p>
        </w:tc>
        <w:tc>
          <w:tcPr>
            <w:tcW w:w="2694" w:type="dxa"/>
            <w:tcBorders>
              <w:bottom w:val="single" w:sz="24" w:space="0" w:color="auto"/>
            </w:tcBorders>
            <w:shd w:val="clear" w:color="auto" w:fill="CCFFFF"/>
          </w:tcPr>
          <w:p w14:paraId="5F0F9E6C" w14:textId="77777777" w:rsidR="006B1147" w:rsidRPr="00550177" w:rsidRDefault="006B1147" w:rsidP="00760FDD">
            <w:pPr>
              <w:rPr>
                <w:rFonts w:ascii="Cambria" w:hAnsi="Cambria"/>
                <w:sz w:val="22"/>
                <w:szCs w:val="22"/>
              </w:rPr>
            </w:pPr>
            <w:r w:rsidRPr="00550177">
              <w:rPr>
                <w:rFonts w:ascii="Cambria" w:eastAsia="Times" w:hAnsi="Cambria"/>
                <w:sz w:val="22"/>
                <w:szCs w:val="22"/>
              </w:rPr>
              <w:t>Creates and assesses program policies, procedures, and plans that do not reflect program evaluation data, current research, theory and knowledge of children</w:t>
            </w:r>
          </w:p>
        </w:tc>
        <w:tc>
          <w:tcPr>
            <w:tcW w:w="920" w:type="dxa"/>
            <w:tcBorders>
              <w:bottom w:val="single" w:sz="24" w:space="0" w:color="auto"/>
              <w:right w:val="single" w:sz="24" w:space="0" w:color="auto"/>
            </w:tcBorders>
            <w:shd w:val="clear" w:color="auto" w:fill="CCFFFF"/>
          </w:tcPr>
          <w:p w14:paraId="753D80C1" w14:textId="77777777" w:rsidR="006B1147" w:rsidRPr="00550177" w:rsidRDefault="006B1147" w:rsidP="00760FDD">
            <w:pPr>
              <w:rPr>
                <w:rFonts w:ascii="Cambria" w:hAnsi="Cambria"/>
                <w:sz w:val="22"/>
                <w:szCs w:val="22"/>
              </w:rPr>
            </w:pPr>
          </w:p>
        </w:tc>
      </w:tr>
    </w:tbl>
    <w:p w14:paraId="25286824" w14:textId="166EBC7B" w:rsidR="006B1147" w:rsidRPr="00550177" w:rsidRDefault="006B1147" w:rsidP="006B1147">
      <w:pPr>
        <w:pStyle w:val="Body"/>
        <w:widowControl w:val="0"/>
        <w:spacing w:line="240" w:lineRule="auto"/>
        <w:ind w:left="180"/>
        <w:rPr>
          <w:rFonts w:ascii="Cambria" w:hAnsi="Cambria" w:cs="Times New Roman"/>
          <w:color w:val="auto"/>
          <w:sz w:val="20"/>
          <w:szCs w:val="20"/>
        </w:rPr>
      </w:pPr>
      <w:r w:rsidRPr="00550177">
        <w:rPr>
          <w:rStyle w:val="normaltextrun"/>
          <w:rFonts w:ascii="Cambria" w:hAnsi="Cambria" w:cs="Times New Roman"/>
          <w:color w:val="auto"/>
          <w:sz w:val="20"/>
          <w:szCs w:val="20"/>
        </w:rPr>
        <w:t xml:space="preserve">Yellow = Level </w:t>
      </w:r>
      <w:r w:rsidR="000823CD">
        <w:rPr>
          <w:rStyle w:val="normaltextrun"/>
          <w:rFonts w:ascii="Cambria" w:hAnsi="Cambria" w:cs="Times New Roman"/>
          <w:color w:val="auto"/>
          <w:sz w:val="20"/>
          <w:szCs w:val="20"/>
        </w:rPr>
        <w:t>2</w:t>
      </w:r>
      <w:r w:rsidRPr="00550177">
        <w:rPr>
          <w:rStyle w:val="normaltextrun"/>
          <w:rFonts w:ascii="Cambria" w:hAnsi="Cambria" w:cs="Times New Roman"/>
          <w:color w:val="auto"/>
          <w:sz w:val="20"/>
          <w:szCs w:val="20"/>
        </w:rPr>
        <w:tab/>
        <w:t xml:space="preserve">Green = Level </w:t>
      </w:r>
      <w:r w:rsidR="000823CD">
        <w:rPr>
          <w:rStyle w:val="normaltextrun"/>
          <w:rFonts w:ascii="Cambria" w:hAnsi="Cambria" w:cs="Times New Roman"/>
          <w:color w:val="auto"/>
          <w:sz w:val="20"/>
          <w:szCs w:val="20"/>
        </w:rPr>
        <w:t>3</w:t>
      </w:r>
      <w:r w:rsidRPr="00550177">
        <w:rPr>
          <w:rStyle w:val="normaltextrun"/>
          <w:rFonts w:ascii="Cambria" w:hAnsi="Cambria" w:cs="Times New Roman"/>
          <w:color w:val="auto"/>
          <w:sz w:val="20"/>
          <w:szCs w:val="20"/>
        </w:rPr>
        <w:tab/>
      </w:r>
      <w:r w:rsidRPr="00550177">
        <w:rPr>
          <w:rStyle w:val="normaltextrun"/>
          <w:rFonts w:ascii="Cambria" w:hAnsi="Cambria" w:cs="Times New Roman"/>
          <w:color w:val="auto"/>
          <w:sz w:val="20"/>
          <w:szCs w:val="20"/>
        </w:rPr>
        <w:tab/>
        <w:t xml:space="preserve">Orange = Level </w:t>
      </w:r>
      <w:r w:rsidR="000823CD">
        <w:rPr>
          <w:rStyle w:val="normaltextrun"/>
          <w:rFonts w:ascii="Cambria" w:hAnsi="Cambria" w:cs="Times New Roman"/>
          <w:color w:val="auto"/>
          <w:sz w:val="20"/>
          <w:szCs w:val="20"/>
        </w:rPr>
        <w:t>4</w:t>
      </w:r>
      <w:r w:rsidR="000823CD">
        <w:rPr>
          <w:rStyle w:val="normaltextrun"/>
          <w:rFonts w:ascii="Cambria" w:hAnsi="Cambria" w:cs="Times New Roman"/>
          <w:color w:val="auto"/>
          <w:sz w:val="20"/>
          <w:szCs w:val="20"/>
        </w:rPr>
        <w:tab/>
      </w:r>
      <w:r w:rsidRPr="00550177">
        <w:rPr>
          <w:rStyle w:val="normaltextrun"/>
          <w:rFonts w:ascii="Cambria" w:hAnsi="Cambria" w:cs="Times New Roman"/>
          <w:color w:val="auto"/>
          <w:sz w:val="20"/>
          <w:szCs w:val="20"/>
        </w:rPr>
        <w:tab/>
        <w:t xml:space="preserve">Blue = Level </w:t>
      </w:r>
      <w:r w:rsidR="000823CD">
        <w:rPr>
          <w:rStyle w:val="normaltextrun"/>
          <w:rFonts w:ascii="Cambria" w:hAnsi="Cambria" w:cs="Times New Roman"/>
          <w:color w:val="auto"/>
          <w:sz w:val="20"/>
          <w:szCs w:val="20"/>
        </w:rPr>
        <w:t>5</w:t>
      </w:r>
      <w:r w:rsidRPr="00550177">
        <w:rPr>
          <w:rFonts w:ascii="Cambria" w:eastAsia="Times New Roman" w:hAnsi="Cambria"/>
        </w:rPr>
        <w:t> </w:t>
      </w:r>
    </w:p>
    <w:p w14:paraId="48977F7E" w14:textId="77777777" w:rsidR="00A416D5" w:rsidRPr="00BE63E2" w:rsidRDefault="00A416D5">
      <w:pPr>
        <w:rPr>
          <w:rFonts w:ascii="Cambria" w:hAnsi="Cambria"/>
        </w:rPr>
      </w:pPr>
    </w:p>
    <w:sectPr w:rsidR="00A416D5" w:rsidRPr="00BE63E2" w:rsidSect="00A416D5">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D1B08B" w14:textId="77777777" w:rsidR="00A91A34" w:rsidRDefault="00A91A34" w:rsidP="00676B27">
      <w:r>
        <w:separator/>
      </w:r>
    </w:p>
  </w:endnote>
  <w:endnote w:type="continuationSeparator" w:id="0">
    <w:p w14:paraId="65CAF7BC" w14:textId="77777777" w:rsidR="00A91A34" w:rsidRDefault="00A91A34" w:rsidP="00676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59042635"/>
      <w:docPartObj>
        <w:docPartGallery w:val="Page Numbers (Bottom of Page)"/>
        <w:docPartUnique/>
      </w:docPartObj>
    </w:sdtPr>
    <w:sdtEndPr>
      <w:rPr>
        <w:rStyle w:val="PageNumber"/>
      </w:rPr>
    </w:sdtEndPr>
    <w:sdtContent>
      <w:p w14:paraId="6A01E210" w14:textId="74A27C31"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D04C09" w14:textId="77777777" w:rsidR="00676B27" w:rsidRDefault="00676B27" w:rsidP="00676B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8355771"/>
      <w:docPartObj>
        <w:docPartGallery w:val="Page Numbers (Bottom of Page)"/>
        <w:docPartUnique/>
      </w:docPartObj>
    </w:sdtPr>
    <w:sdtEndPr>
      <w:rPr>
        <w:rStyle w:val="PageNumber"/>
      </w:rPr>
    </w:sdtEndPr>
    <w:sdtContent>
      <w:p w14:paraId="3196E8D5" w14:textId="29F0D5BF"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50F28A5" w14:textId="77777777" w:rsidR="00676B27" w:rsidRDefault="00676B27" w:rsidP="00676B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E48850" w14:textId="77777777" w:rsidR="00A91A34" w:rsidRDefault="00A91A34" w:rsidP="00676B27">
      <w:r>
        <w:separator/>
      </w:r>
    </w:p>
  </w:footnote>
  <w:footnote w:type="continuationSeparator" w:id="0">
    <w:p w14:paraId="41F2740A" w14:textId="77777777" w:rsidR="00A91A34" w:rsidRDefault="00A91A34" w:rsidP="00676B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8B55BF1"/>
    <w:multiLevelType w:val="hybridMultilevel"/>
    <w:tmpl w:val="57B89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E900165"/>
    <w:multiLevelType w:val="hybridMultilevel"/>
    <w:tmpl w:val="7B4EF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44328E7"/>
    <w:multiLevelType w:val="hybridMultilevel"/>
    <w:tmpl w:val="4AEA7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E7C1CA6"/>
    <w:multiLevelType w:val="hybridMultilevel"/>
    <w:tmpl w:val="8CF4D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6D5"/>
    <w:rsid w:val="000113D4"/>
    <w:rsid w:val="0006009B"/>
    <w:rsid w:val="00061F2B"/>
    <w:rsid w:val="00067C84"/>
    <w:rsid w:val="000823CD"/>
    <w:rsid w:val="000F50CF"/>
    <w:rsid w:val="00100D2F"/>
    <w:rsid w:val="001017B5"/>
    <w:rsid w:val="001B50C5"/>
    <w:rsid w:val="001D2853"/>
    <w:rsid w:val="00267D24"/>
    <w:rsid w:val="00271B83"/>
    <w:rsid w:val="00274446"/>
    <w:rsid w:val="00290D36"/>
    <w:rsid w:val="002A47CC"/>
    <w:rsid w:val="003569EF"/>
    <w:rsid w:val="00364EE8"/>
    <w:rsid w:val="00401AD9"/>
    <w:rsid w:val="0042747F"/>
    <w:rsid w:val="00481862"/>
    <w:rsid w:val="00572FCE"/>
    <w:rsid w:val="005F3415"/>
    <w:rsid w:val="00603B1B"/>
    <w:rsid w:val="00676B27"/>
    <w:rsid w:val="006A2F65"/>
    <w:rsid w:val="006A7C16"/>
    <w:rsid w:val="006B1147"/>
    <w:rsid w:val="006C0210"/>
    <w:rsid w:val="006D0152"/>
    <w:rsid w:val="007439E5"/>
    <w:rsid w:val="00884EC2"/>
    <w:rsid w:val="009234F0"/>
    <w:rsid w:val="00A17870"/>
    <w:rsid w:val="00A25971"/>
    <w:rsid w:val="00A416D5"/>
    <w:rsid w:val="00A91A34"/>
    <w:rsid w:val="00AA0F5F"/>
    <w:rsid w:val="00B56543"/>
    <w:rsid w:val="00B721AD"/>
    <w:rsid w:val="00BA108A"/>
    <w:rsid w:val="00BE63E2"/>
    <w:rsid w:val="00C14F27"/>
    <w:rsid w:val="00C42DA1"/>
    <w:rsid w:val="00C6589E"/>
    <w:rsid w:val="00CE4C3B"/>
    <w:rsid w:val="00D21BDC"/>
    <w:rsid w:val="00D67D80"/>
    <w:rsid w:val="00D835A4"/>
    <w:rsid w:val="00DA6F58"/>
    <w:rsid w:val="00DC2795"/>
    <w:rsid w:val="00DD7211"/>
    <w:rsid w:val="00E074D8"/>
    <w:rsid w:val="00E17E5B"/>
    <w:rsid w:val="00E3344E"/>
    <w:rsid w:val="00EB304C"/>
    <w:rsid w:val="00F0711D"/>
    <w:rsid w:val="00F13F38"/>
    <w:rsid w:val="00F20E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90104"/>
  <w15:chartTrackingRefBased/>
  <w15:docId w15:val="{1859B076-99FA-7E45-8524-A5A89DADC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416D5"/>
    <w:rPr>
      <w:rFonts w:ascii="Times New Roman" w:eastAsia="Times New Roman" w:hAnsi="Times New Roman" w:cs="Times New Roman"/>
    </w:rPr>
  </w:style>
  <w:style w:type="paragraph" w:styleId="Heading3">
    <w:name w:val="heading 3"/>
    <w:basedOn w:val="Normal"/>
    <w:link w:val="Heading3Char"/>
    <w:qFormat/>
    <w:rsid w:val="00C14F27"/>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41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416D5"/>
    <w:pPr>
      <w:ind w:left="720"/>
      <w:contextualSpacing/>
    </w:pPr>
  </w:style>
  <w:style w:type="paragraph" w:customStyle="1" w:styleId="paragraph">
    <w:name w:val="paragraph"/>
    <w:basedOn w:val="Normal"/>
    <w:rsid w:val="00A416D5"/>
    <w:pPr>
      <w:spacing w:before="100" w:beforeAutospacing="1" w:after="100" w:afterAutospacing="1"/>
    </w:pPr>
  </w:style>
  <w:style w:type="character" w:customStyle="1" w:styleId="normaltextrun">
    <w:name w:val="normaltextrun"/>
    <w:basedOn w:val="DefaultParagraphFont"/>
    <w:rsid w:val="00A416D5"/>
  </w:style>
  <w:style w:type="character" w:customStyle="1" w:styleId="eop">
    <w:name w:val="eop"/>
    <w:basedOn w:val="DefaultParagraphFont"/>
    <w:rsid w:val="00A416D5"/>
  </w:style>
  <w:style w:type="paragraph" w:styleId="Footer">
    <w:name w:val="footer"/>
    <w:basedOn w:val="Normal"/>
    <w:link w:val="FooterChar"/>
    <w:uiPriority w:val="99"/>
    <w:unhideWhenUsed/>
    <w:rsid w:val="00676B27"/>
    <w:pPr>
      <w:tabs>
        <w:tab w:val="center" w:pos="4680"/>
        <w:tab w:val="right" w:pos="9360"/>
      </w:tabs>
    </w:pPr>
  </w:style>
  <w:style w:type="character" w:customStyle="1" w:styleId="FooterChar">
    <w:name w:val="Footer Char"/>
    <w:basedOn w:val="DefaultParagraphFont"/>
    <w:link w:val="Footer"/>
    <w:uiPriority w:val="99"/>
    <w:rsid w:val="00676B27"/>
    <w:rPr>
      <w:rFonts w:ascii="Times New Roman" w:eastAsia="Times New Roman" w:hAnsi="Times New Roman" w:cs="Times New Roman"/>
    </w:rPr>
  </w:style>
  <w:style w:type="character" w:styleId="PageNumber">
    <w:name w:val="page number"/>
    <w:basedOn w:val="DefaultParagraphFont"/>
    <w:uiPriority w:val="99"/>
    <w:semiHidden/>
    <w:unhideWhenUsed/>
    <w:rsid w:val="00676B27"/>
  </w:style>
  <w:style w:type="paragraph" w:customStyle="1" w:styleId="Body">
    <w:name w:val="Body"/>
    <w:rsid w:val="00DA6F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Heading3Char">
    <w:name w:val="Heading 3 Char"/>
    <w:basedOn w:val="DefaultParagraphFont"/>
    <w:link w:val="Heading3"/>
    <w:rsid w:val="00C14F27"/>
    <w:rPr>
      <w:rFonts w:ascii="Times New Roman" w:eastAsia="Times New Roman" w:hAnsi="Times New Roman" w:cs="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3820</Words>
  <Characters>21779</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Hamann, Kira</dc:creator>
  <cp:keywords/>
  <dc:description/>
  <cp:lastModifiedBy>Julie Lindstrom</cp:lastModifiedBy>
  <cp:revision>2</cp:revision>
  <dcterms:created xsi:type="dcterms:W3CDTF">2019-10-29T21:21:00Z</dcterms:created>
  <dcterms:modified xsi:type="dcterms:W3CDTF">2019-10-29T21:21:00Z</dcterms:modified>
</cp:coreProperties>
</file>