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39D7CE0" w14:textId="77777777" w:rsidR="0094777E" w:rsidRPr="00280AFE" w:rsidRDefault="0094777E" w:rsidP="0094777E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Theme="minorHAnsi" w:hAnsiTheme="minorHAnsi"/>
          <w:b/>
          <w:color w:val="000000"/>
          <w:sz w:val="28"/>
          <w:szCs w:val="28"/>
        </w:rPr>
      </w:pPr>
      <w:r w:rsidRPr="00280AFE">
        <w:rPr>
          <w:rFonts w:asciiTheme="minorHAnsi" w:hAnsiTheme="minorHAnsi"/>
          <w:b/>
          <w:color w:val="000000"/>
          <w:sz w:val="28"/>
          <w:szCs w:val="28"/>
        </w:rPr>
        <w:t xml:space="preserve">Credential AREA: Early </w:t>
      </w:r>
      <w:r w:rsidR="00E32F66" w:rsidRPr="00280AFE">
        <w:rPr>
          <w:rFonts w:asciiTheme="minorHAnsi" w:hAnsiTheme="minorHAnsi"/>
          <w:b/>
          <w:color w:val="000000"/>
          <w:sz w:val="28"/>
          <w:szCs w:val="28"/>
        </w:rPr>
        <w:t>Childhood Credential (Level 2</w:t>
      </w:r>
      <w:r w:rsidRPr="00280AFE">
        <w:rPr>
          <w:rFonts w:asciiTheme="minorHAnsi" w:hAnsiTheme="minorHAnsi"/>
          <w:b/>
          <w:color w:val="000000"/>
          <w:sz w:val="28"/>
          <w:szCs w:val="28"/>
        </w:rPr>
        <w:t>)</w:t>
      </w:r>
    </w:p>
    <w:p w14:paraId="7BCC945C" w14:textId="26A74E26" w:rsidR="0094777E" w:rsidRPr="00280AFE" w:rsidRDefault="0094777E" w:rsidP="0094777E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Theme="minorHAnsi" w:hAnsiTheme="minorHAnsi"/>
          <w:b/>
          <w:color w:val="000000"/>
          <w:sz w:val="28"/>
          <w:szCs w:val="28"/>
        </w:rPr>
      </w:pPr>
      <w:r w:rsidRPr="00280AFE">
        <w:rPr>
          <w:rFonts w:asciiTheme="minorHAnsi" w:hAnsiTheme="minorHAnsi"/>
          <w:b/>
          <w:color w:val="000000"/>
          <w:sz w:val="28"/>
          <w:szCs w:val="28"/>
        </w:rPr>
        <w:t>TOPIC: IRE Domain-Specific Assessment Example</w:t>
      </w:r>
    </w:p>
    <w:p w14:paraId="72647858" w14:textId="77777777" w:rsidR="00F23096" w:rsidRPr="00280AFE" w:rsidRDefault="0094777E" w:rsidP="0094777E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Theme="minorHAnsi" w:hAnsiTheme="minorHAnsi"/>
          <w:color w:val="000000"/>
          <w:sz w:val="28"/>
          <w:szCs w:val="28"/>
        </w:rPr>
      </w:pPr>
      <w:r w:rsidRPr="00280AFE">
        <w:rPr>
          <w:rFonts w:asciiTheme="minorHAnsi" w:hAnsiTheme="minorHAnsi"/>
          <w:b/>
          <w:color w:val="000000"/>
          <w:sz w:val="28"/>
          <w:szCs w:val="28"/>
        </w:rPr>
        <w:t>Environmental and Interactional Scan and Analysis</w:t>
      </w:r>
    </w:p>
    <w:p w14:paraId="1369A99A" w14:textId="77777777" w:rsidR="00F23096" w:rsidRPr="00280AFE" w:rsidRDefault="00F23096">
      <w:pPr>
        <w:jc w:val="center"/>
        <w:rPr>
          <w:rFonts w:asciiTheme="minorHAnsi" w:hAnsiTheme="minorHAnsi"/>
          <w:b/>
        </w:rPr>
      </w:pPr>
    </w:p>
    <w:p w14:paraId="579C467F" w14:textId="77777777" w:rsidR="00F23096" w:rsidRPr="00280AFE" w:rsidRDefault="00003C61">
      <w:pPr>
        <w:rPr>
          <w:rFonts w:asciiTheme="minorHAnsi" w:hAnsiTheme="minorHAnsi"/>
          <w:b/>
          <w:i/>
          <w:color w:val="FF0000"/>
          <w:sz w:val="20"/>
          <w:szCs w:val="20"/>
        </w:rPr>
      </w:pPr>
      <w:r w:rsidRPr="00280AFE">
        <w:rPr>
          <w:rFonts w:asciiTheme="minorHAnsi" w:hAnsiTheme="minorHAnsi"/>
          <w:b/>
          <w:sz w:val="28"/>
          <w:szCs w:val="28"/>
        </w:rPr>
        <w:t xml:space="preserve">I. Assessment Competency &amp; Standard Alignment </w:t>
      </w:r>
    </w:p>
    <w:p w14:paraId="21494FE7" w14:textId="55798177" w:rsidR="00F23096" w:rsidRPr="00280AFE" w:rsidRDefault="00F23096">
      <w:pPr>
        <w:rPr>
          <w:rFonts w:asciiTheme="minorHAnsi" w:hAnsiTheme="minorHAnsi"/>
          <w:b/>
          <w:sz w:val="28"/>
          <w:szCs w:val="28"/>
        </w:rPr>
      </w:pPr>
    </w:p>
    <w:tbl>
      <w:tblPr>
        <w:tblW w:w="12479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835"/>
        <w:gridCol w:w="1440"/>
        <w:gridCol w:w="1800"/>
        <w:gridCol w:w="1260"/>
        <w:gridCol w:w="1144"/>
      </w:tblGrid>
      <w:tr w:rsidR="00991F53" w:rsidRPr="00280AFE" w14:paraId="5DFF2457" w14:textId="77777777" w:rsidTr="005254C4">
        <w:trPr>
          <w:trHeight w:val="330"/>
          <w:jc w:val="center"/>
        </w:trPr>
        <w:tc>
          <w:tcPr>
            <w:tcW w:w="683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FE5C449" w14:textId="77777777" w:rsidR="00991F53" w:rsidRPr="00280AFE" w:rsidRDefault="00991F53" w:rsidP="005254C4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280AFE">
              <w:rPr>
                <w:rFonts w:asciiTheme="minorHAnsi" w:eastAsia="Times" w:hAnsiTheme="minorHAnsi"/>
                <w:b/>
                <w:color w:val="000000" w:themeColor="text1"/>
              </w:rPr>
              <w:t>Gateways Competencies Assessed</w:t>
            </w:r>
          </w:p>
        </w:tc>
        <w:tc>
          <w:tcPr>
            <w:tcW w:w="564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7D765" w14:textId="77777777" w:rsidR="00991F53" w:rsidRPr="00280AFE" w:rsidRDefault="00991F53" w:rsidP="005254C4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280AFE">
              <w:rPr>
                <w:rFonts w:asciiTheme="minorHAnsi" w:eastAsia="Times" w:hAnsiTheme="minorHAnsi"/>
                <w:b/>
                <w:color w:val="000000" w:themeColor="text1"/>
              </w:rPr>
              <w:t>Competency Alignment</w:t>
            </w:r>
          </w:p>
        </w:tc>
      </w:tr>
      <w:tr w:rsidR="00991F53" w:rsidRPr="00280AFE" w14:paraId="6CB96D5F" w14:textId="77777777" w:rsidTr="005254C4">
        <w:trPr>
          <w:trHeight w:val="169"/>
          <w:jc w:val="center"/>
        </w:trPr>
        <w:tc>
          <w:tcPr>
            <w:tcW w:w="6835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02217F7" w14:textId="77777777" w:rsidR="00991F53" w:rsidRPr="00280AFE" w:rsidRDefault="00991F53" w:rsidP="005254C4">
            <w:pPr>
              <w:widowControl w:val="0"/>
              <w:rPr>
                <w:rFonts w:asciiTheme="minorHAnsi" w:eastAsia="Times" w:hAnsiTheme="minorHAnsi"/>
                <w:b/>
                <w:color w:val="000000" w:themeColor="text1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E29F5" w14:textId="77777777" w:rsidR="00991F53" w:rsidRPr="00280AFE" w:rsidRDefault="00991F53" w:rsidP="005254C4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280AFE">
              <w:rPr>
                <w:rFonts w:asciiTheme="minorHAnsi" w:eastAsia="Times" w:hAnsiTheme="minorHAnsi"/>
                <w:b/>
                <w:color w:val="000000" w:themeColor="text1"/>
              </w:rPr>
              <w:t>NAEYC</w:t>
            </w:r>
          </w:p>
          <w:p w14:paraId="6F9C83ED" w14:textId="77777777" w:rsidR="00991F53" w:rsidRPr="00280AFE" w:rsidRDefault="00991F53" w:rsidP="005254C4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280AFE">
              <w:rPr>
                <w:rFonts w:asciiTheme="minorHAnsi" w:eastAsia="Times" w:hAnsiTheme="minorHAnsi"/>
                <w:b/>
                <w:color w:val="000000" w:themeColor="text1"/>
              </w:rPr>
              <w:t>Standards</w:t>
            </w:r>
          </w:p>
          <w:p w14:paraId="627E18D3" w14:textId="77777777" w:rsidR="00991F53" w:rsidRPr="00280AFE" w:rsidRDefault="00991F53" w:rsidP="005254C4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280AFE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(Draft 2020)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A8B4F11" w14:textId="77777777" w:rsidR="00991F53" w:rsidRPr="00280AFE" w:rsidRDefault="00991F53" w:rsidP="005254C4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280AFE">
              <w:rPr>
                <w:rFonts w:asciiTheme="minorHAnsi" w:eastAsia="Times" w:hAnsiTheme="minorHAnsi"/>
                <w:b/>
                <w:color w:val="000000" w:themeColor="text1"/>
              </w:rPr>
              <w:t>NAEYC</w:t>
            </w:r>
          </w:p>
          <w:p w14:paraId="6D64EEAE" w14:textId="77777777" w:rsidR="00991F53" w:rsidRPr="00280AFE" w:rsidRDefault="00991F53" w:rsidP="005254C4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280AFE">
              <w:rPr>
                <w:rFonts w:asciiTheme="minorHAnsi" w:eastAsia="Times" w:hAnsiTheme="minorHAnsi"/>
                <w:b/>
                <w:color w:val="000000" w:themeColor="text1"/>
              </w:rPr>
              <w:t>Competencies</w:t>
            </w:r>
          </w:p>
          <w:p w14:paraId="54256931" w14:textId="77777777" w:rsidR="00991F53" w:rsidRPr="00280AFE" w:rsidRDefault="00991F53" w:rsidP="005254C4">
            <w:pPr>
              <w:jc w:val="center"/>
              <w:rPr>
                <w:rFonts w:asciiTheme="minorHAnsi" w:hAnsiTheme="minorHAnsi"/>
              </w:rPr>
            </w:pPr>
            <w:r w:rsidRPr="00280AFE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(Draft 2020)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A4170DE" w14:textId="77777777" w:rsidR="00991F53" w:rsidRPr="00280AFE" w:rsidRDefault="00991F53" w:rsidP="005254C4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280AFE">
              <w:rPr>
                <w:rFonts w:asciiTheme="minorHAnsi" w:eastAsia="Times" w:hAnsiTheme="minorHAnsi"/>
                <w:b/>
                <w:color w:val="000000" w:themeColor="text1"/>
              </w:rPr>
              <w:t xml:space="preserve">IPTS </w:t>
            </w:r>
            <w:r w:rsidRPr="00280AFE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(2013)</w:t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B93B5FC" w14:textId="77777777" w:rsidR="00991F53" w:rsidRPr="00280AFE" w:rsidRDefault="00991F53" w:rsidP="005254C4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280AFE">
              <w:rPr>
                <w:rFonts w:asciiTheme="minorHAnsi" w:eastAsia="Times" w:hAnsiTheme="minorHAnsi"/>
                <w:b/>
                <w:color w:val="000000" w:themeColor="text1"/>
              </w:rPr>
              <w:t xml:space="preserve">InTASC </w:t>
            </w:r>
            <w:r w:rsidRPr="00280AFE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(2019)</w:t>
            </w:r>
          </w:p>
        </w:tc>
      </w:tr>
      <w:tr w:rsidR="00991F53" w:rsidRPr="00280AFE" w14:paraId="4B49E914" w14:textId="77777777" w:rsidTr="005254C4">
        <w:trPr>
          <w:trHeight w:val="190"/>
          <w:jc w:val="center"/>
        </w:trPr>
        <w:tc>
          <w:tcPr>
            <w:tcW w:w="6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20A5B3D9" w14:textId="51316C7E" w:rsidR="00991F53" w:rsidRPr="00280AFE" w:rsidRDefault="00991F53" w:rsidP="00991F53">
            <w:pPr>
              <w:rPr>
                <w:rFonts w:asciiTheme="minorHAnsi" w:hAnsiTheme="minorHAnsi"/>
                <w:sz w:val="22"/>
                <w:szCs w:val="22"/>
              </w:rPr>
            </w:pPr>
            <w:r w:rsidRPr="00280AFE">
              <w:rPr>
                <w:rFonts w:asciiTheme="minorHAnsi" w:hAnsiTheme="minorHAnsi"/>
                <w:b/>
                <w:sz w:val="22"/>
                <w:szCs w:val="22"/>
              </w:rPr>
              <w:t>IRE1</w:t>
            </w:r>
            <w:r w:rsidRPr="00280AFE">
              <w:rPr>
                <w:rFonts w:asciiTheme="minorHAnsi" w:hAnsiTheme="minorHAnsi"/>
                <w:sz w:val="22"/>
                <w:szCs w:val="22"/>
              </w:rPr>
              <w:t>: Describes the role of the environment in supporting children’s development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0FF159B0" w14:textId="7E7DD69B" w:rsidR="00991F53" w:rsidRPr="00280AFE" w:rsidRDefault="00991F53" w:rsidP="00991F53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280AFE">
              <w:rPr>
                <w:rFonts w:asciiTheme="minorHAnsi" w:hAnsiTheme="minorHAnsi"/>
                <w:sz w:val="20"/>
                <w:szCs w:val="20"/>
              </w:rPr>
              <w:t>1d, 4c</w:t>
            </w:r>
          </w:p>
        </w:tc>
        <w:tc>
          <w:tcPr>
            <w:tcW w:w="18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 w14:paraId="390A5DD9" w14:textId="38A8173C" w:rsidR="00991F53" w:rsidRPr="00280AFE" w:rsidRDefault="00991F53" w:rsidP="00991F53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280AFE">
              <w:rPr>
                <w:rFonts w:asciiTheme="minorHAnsi" w:hAnsiTheme="minorHAnsi"/>
                <w:sz w:val="20"/>
                <w:szCs w:val="20"/>
              </w:rPr>
              <w:t>1d-LVL1-2, 4c-LVL1-2</w:t>
            </w:r>
          </w:p>
        </w:tc>
        <w:tc>
          <w:tcPr>
            <w:tcW w:w="126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 w14:paraId="5DBF2E6A" w14:textId="6E410564" w:rsidR="00991F53" w:rsidRPr="00280AFE" w:rsidRDefault="00991F53" w:rsidP="00991F53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280AFE">
              <w:rPr>
                <w:rFonts w:asciiTheme="minorHAnsi" w:hAnsiTheme="minorHAnsi"/>
                <w:sz w:val="20"/>
                <w:szCs w:val="20"/>
              </w:rPr>
              <w:t>4A, 4D</w:t>
            </w:r>
          </w:p>
        </w:tc>
        <w:tc>
          <w:tcPr>
            <w:tcW w:w="114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 w14:paraId="0A647785" w14:textId="68F30642" w:rsidR="00991F53" w:rsidRPr="00280AFE" w:rsidRDefault="00991F53" w:rsidP="00991F53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280AFE">
              <w:rPr>
                <w:rFonts w:asciiTheme="minorHAnsi" w:hAnsiTheme="minorHAnsi"/>
                <w:sz w:val="20"/>
                <w:szCs w:val="20"/>
              </w:rPr>
              <w:t>3(i), 5(s)</w:t>
            </w:r>
          </w:p>
        </w:tc>
      </w:tr>
      <w:tr w:rsidR="00991F53" w:rsidRPr="00280AFE" w14:paraId="5F7CF19A" w14:textId="77777777" w:rsidTr="005254C4">
        <w:trPr>
          <w:trHeight w:val="190"/>
          <w:jc w:val="center"/>
        </w:trPr>
        <w:tc>
          <w:tcPr>
            <w:tcW w:w="6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6D7F9435" w14:textId="2743226B" w:rsidR="00991F53" w:rsidRPr="00280AFE" w:rsidRDefault="00991F53" w:rsidP="00991F53">
            <w:pPr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</w:pPr>
            <w:r w:rsidRPr="00280AFE">
              <w:rPr>
                <w:rFonts w:asciiTheme="minorHAnsi" w:hAnsiTheme="minorHAnsi"/>
                <w:b/>
                <w:sz w:val="22"/>
                <w:szCs w:val="22"/>
              </w:rPr>
              <w:t>IRE2</w:t>
            </w:r>
            <w:r w:rsidRPr="00280AFE">
              <w:rPr>
                <w:rFonts w:asciiTheme="minorHAnsi" w:hAnsiTheme="minorHAnsi"/>
                <w:sz w:val="22"/>
                <w:szCs w:val="22"/>
              </w:rPr>
              <w:t>: Articulates the importance of relationships in supporting positive developmental and behavioral outcomes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52659D54" w14:textId="7CF12717" w:rsidR="00991F53" w:rsidRPr="00280AFE" w:rsidRDefault="00991F53" w:rsidP="00991F53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280AFE">
              <w:rPr>
                <w:rFonts w:asciiTheme="minorHAnsi" w:hAnsiTheme="minorHAnsi"/>
                <w:sz w:val="20"/>
                <w:szCs w:val="20"/>
              </w:rPr>
              <w:t>4a</w:t>
            </w:r>
          </w:p>
        </w:tc>
        <w:tc>
          <w:tcPr>
            <w:tcW w:w="18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 w14:paraId="1F5184E5" w14:textId="1EF913CD" w:rsidR="00991F53" w:rsidRPr="00280AFE" w:rsidRDefault="00991F53" w:rsidP="00991F53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280AFE">
              <w:rPr>
                <w:rFonts w:asciiTheme="minorHAnsi" w:hAnsiTheme="minorHAnsi"/>
                <w:sz w:val="20"/>
                <w:szCs w:val="20"/>
              </w:rPr>
              <w:t>4a-LVL1-1</w:t>
            </w:r>
          </w:p>
        </w:tc>
        <w:tc>
          <w:tcPr>
            <w:tcW w:w="126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 w14:paraId="156415D1" w14:textId="516C780A" w:rsidR="00991F53" w:rsidRPr="00280AFE" w:rsidRDefault="00991F53" w:rsidP="00991F53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280AFE">
              <w:rPr>
                <w:rFonts w:asciiTheme="minorHAnsi" w:hAnsiTheme="minorHAnsi"/>
                <w:sz w:val="20"/>
                <w:szCs w:val="20"/>
              </w:rPr>
              <w:t>------</w:t>
            </w:r>
          </w:p>
        </w:tc>
        <w:tc>
          <w:tcPr>
            <w:tcW w:w="114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 w14:paraId="3BA5B77C" w14:textId="1A75EA55" w:rsidR="00991F53" w:rsidRPr="00280AFE" w:rsidRDefault="00991F53" w:rsidP="00991F53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280AFE">
              <w:rPr>
                <w:rFonts w:asciiTheme="minorHAnsi" w:hAnsiTheme="minorHAnsi"/>
                <w:sz w:val="20"/>
                <w:szCs w:val="20"/>
              </w:rPr>
              <w:t>1(j), 2(n), 8(m), 10(n)</w:t>
            </w:r>
          </w:p>
        </w:tc>
      </w:tr>
    </w:tbl>
    <w:p w14:paraId="6BA72574" w14:textId="77777777" w:rsidR="00F23096" w:rsidRPr="00280AFE" w:rsidRDefault="00F23096">
      <w:pPr>
        <w:rPr>
          <w:rFonts w:asciiTheme="minorHAnsi" w:hAnsiTheme="minorHAnsi"/>
        </w:rPr>
      </w:pPr>
    </w:p>
    <w:p w14:paraId="0654BD65" w14:textId="77777777" w:rsidR="00E32F66" w:rsidRPr="00280AFE" w:rsidRDefault="00003C61">
      <w:pPr>
        <w:rPr>
          <w:rFonts w:asciiTheme="minorHAnsi" w:hAnsiTheme="minorHAnsi"/>
          <w:b/>
          <w:color w:val="000000"/>
          <w:sz w:val="28"/>
          <w:szCs w:val="28"/>
        </w:rPr>
      </w:pPr>
      <w:bookmarkStart w:id="0" w:name="bookmark=id.30j0zll" w:colFirst="0" w:colLast="0"/>
      <w:bookmarkStart w:id="1" w:name="bookmark=id.gjdgxs" w:colFirst="0" w:colLast="0"/>
      <w:bookmarkEnd w:id="0"/>
      <w:bookmarkEnd w:id="1"/>
      <w:r w:rsidRPr="00280AFE">
        <w:rPr>
          <w:rFonts w:asciiTheme="minorHAnsi" w:hAnsiTheme="minorHAnsi"/>
          <w:b/>
          <w:color w:val="000000"/>
          <w:sz w:val="28"/>
          <w:szCs w:val="28"/>
        </w:rPr>
        <w:t>II. Assessment Task Description/ Directions</w:t>
      </w:r>
    </w:p>
    <w:p w14:paraId="7BF26EAE" w14:textId="77777777" w:rsidR="00F23096" w:rsidRPr="00280AFE" w:rsidRDefault="00003C61">
      <w:pPr>
        <w:rPr>
          <w:rFonts w:asciiTheme="minorHAnsi" w:hAnsiTheme="minorHAnsi"/>
          <w:b/>
          <w:i/>
          <w:color w:val="FF0000"/>
          <w:sz w:val="15"/>
          <w:szCs w:val="15"/>
        </w:rPr>
      </w:pPr>
      <w:r w:rsidRPr="00280AFE">
        <w:rPr>
          <w:rFonts w:asciiTheme="minorHAnsi" w:hAnsiTheme="minorHAnsi"/>
          <w:b/>
          <w:color w:val="000000"/>
          <w:sz w:val="28"/>
          <w:szCs w:val="28"/>
        </w:rPr>
        <w:t xml:space="preserve"> </w:t>
      </w:r>
    </w:p>
    <w:p w14:paraId="1E8D02BF" w14:textId="7D9F66C2" w:rsidR="00F23096" w:rsidRPr="00280AFE" w:rsidRDefault="00003C61" w:rsidP="009A6946">
      <w:pPr>
        <w:pStyle w:val="Body"/>
        <w:widowControl w:val="0"/>
        <w:adjustRightInd w:val="0"/>
        <w:snapToGrid w:val="0"/>
        <w:spacing w:after="0" w:line="240" w:lineRule="auto"/>
        <w:rPr>
          <w:rFonts w:asciiTheme="minorHAnsi" w:eastAsia="Arial" w:hAnsiTheme="minorHAnsi" w:cs="Arial"/>
        </w:rPr>
      </w:pPr>
      <w:r w:rsidRPr="00280AFE">
        <w:rPr>
          <w:rFonts w:asciiTheme="minorHAnsi" w:eastAsia="Cambria" w:hAnsiTheme="minorHAnsi" w:cs="Cambria"/>
        </w:rPr>
        <w:t xml:space="preserve">In this </w:t>
      </w:r>
      <w:r w:rsidR="00B978A1" w:rsidRPr="00280AFE">
        <w:rPr>
          <w:rFonts w:asciiTheme="minorHAnsi" w:eastAsia="Cambria" w:hAnsiTheme="minorHAnsi" w:cs="Cambria"/>
        </w:rPr>
        <w:t>a</w:t>
      </w:r>
      <w:r w:rsidRPr="00280AFE">
        <w:rPr>
          <w:rFonts w:asciiTheme="minorHAnsi" w:eastAsia="Cambria" w:hAnsiTheme="minorHAnsi" w:cs="Cambria"/>
        </w:rPr>
        <w:t xml:space="preserve">ssessment, you will </w:t>
      </w:r>
      <w:r w:rsidR="00E32F66" w:rsidRPr="00280AFE">
        <w:rPr>
          <w:rFonts w:asciiTheme="minorHAnsi" w:eastAsia="Times New Roman" w:hAnsiTheme="minorHAnsi" w:cs="Times New Roman"/>
        </w:rPr>
        <w:t xml:space="preserve">describe the role of the </w:t>
      </w:r>
      <w:r w:rsidR="009A6946" w:rsidRPr="00280AFE">
        <w:rPr>
          <w:rFonts w:asciiTheme="minorHAnsi" w:eastAsia="Times New Roman" w:hAnsiTheme="minorHAnsi" w:cs="Times New Roman"/>
        </w:rPr>
        <w:t xml:space="preserve">classroom </w:t>
      </w:r>
      <w:r w:rsidR="00E32F66" w:rsidRPr="00280AFE">
        <w:rPr>
          <w:rFonts w:asciiTheme="minorHAnsi" w:eastAsia="Times New Roman" w:hAnsiTheme="minorHAnsi" w:cs="Times New Roman"/>
        </w:rPr>
        <w:t xml:space="preserve">environment </w:t>
      </w:r>
      <w:r w:rsidR="009A6946" w:rsidRPr="00280AFE">
        <w:rPr>
          <w:rFonts w:asciiTheme="minorHAnsi" w:eastAsia="Times New Roman" w:hAnsiTheme="minorHAnsi" w:cs="Times New Roman"/>
        </w:rPr>
        <w:t xml:space="preserve">and classroom interactions </w:t>
      </w:r>
      <w:r w:rsidR="00E32F66" w:rsidRPr="00280AFE">
        <w:rPr>
          <w:rFonts w:asciiTheme="minorHAnsi" w:eastAsia="Times New Roman" w:hAnsiTheme="minorHAnsi" w:cs="Times New Roman"/>
        </w:rPr>
        <w:t>in supporting children’s development</w:t>
      </w:r>
      <w:r w:rsidR="009A6946" w:rsidRPr="00280AFE">
        <w:rPr>
          <w:rFonts w:asciiTheme="minorHAnsi" w:eastAsia="Times New Roman" w:hAnsiTheme="minorHAnsi" w:cs="Times New Roman"/>
        </w:rPr>
        <w:t xml:space="preserve">, </w:t>
      </w:r>
      <w:r w:rsidRPr="00280AFE">
        <w:rPr>
          <w:rFonts w:asciiTheme="minorHAnsi" w:hAnsiTheme="minorHAnsi"/>
        </w:rPr>
        <w:t>in at least two different settings – an infant or toddler classroom, a preschool classroom, and a kindergarten or primary grade classroom.</w:t>
      </w:r>
      <w:r w:rsidRPr="00280AFE">
        <w:rPr>
          <w:rFonts w:asciiTheme="minorHAnsi" w:eastAsia="Cambria" w:hAnsiTheme="minorHAnsi" w:cs="Cambria"/>
        </w:rPr>
        <w:t xml:space="preserve"> Goals of this assessment include assessing your competencies in describing the characteristics and practices of culturally responsive, collaborative, supportive learning</w:t>
      </w:r>
      <w:r w:rsidR="009A6946" w:rsidRPr="00280AFE">
        <w:rPr>
          <w:rFonts w:asciiTheme="minorHAnsi" w:eastAsia="Cambria" w:hAnsiTheme="minorHAnsi" w:cs="Cambria"/>
        </w:rPr>
        <w:t xml:space="preserve"> environments. </w:t>
      </w:r>
    </w:p>
    <w:p w14:paraId="22AF24D7" w14:textId="47A8AD47" w:rsidR="00F23096" w:rsidRPr="00280AFE" w:rsidRDefault="00F23096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Theme="minorHAnsi" w:eastAsia="Arial" w:hAnsiTheme="minorHAnsi" w:cs="Arial"/>
          <w:color w:val="000000"/>
          <w:sz w:val="22"/>
          <w:szCs w:val="22"/>
        </w:rPr>
      </w:pPr>
    </w:p>
    <w:p w14:paraId="57C769AB" w14:textId="182DBCB6" w:rsidR="00B978A1" w:rsidRPr="00280AFE" w:rsidRDefault="00A53891" w:rsidP="00B978A1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Theme="minorHAnsi" w:eastAsia="Cambria" w:hAnsiTheme="minorHAnsi" w:cs="Cambria"/>
          <w:b/>
          <w:sz w:val="22"/>
          <w:szCs w:val="22"/>
        </w:rPr>
      </w:pPr>
      <w:r w:rsidRPr="00280AFE">
        <w:rPr>
          <w:rFonts w:asciiTheme="minorHAnsi" w:hAnsiTheme="minorHAnsi"/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44A7393B" wp14:editId="2C7FB89D">
                <wp:simplePos x="0" y="0"/>
                <wp:positionH relativeFrom="margin">
                  <wp:posOffset>7236373</wp:posOffset>
                </wp:positionH>
                <wp:positionV relativeFrom="paragraph">
                  <wp:posOffset>288596</wp:posOffset>
                </wp:positionV>
                <wp:extent cx="1768475" cy="537210"/>
                <wp:effectExtent l="95250" t="361950" r="41275" b="415290"/>
                <wp:wrapSquare wrapText="bothSides"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768475" cy="5372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AB99D9B" w14:textId="77777777" w:rsidR="00A53891" w:rsidRPr="00CF611E" w:rsidRDefault="00A53891" w:rsidP="00A53891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0DDFE807" w14:textId="77777777" w:rsidR="00A53891" w:rsidRPr="00612ED7" w:rsidRDefault="00A53891" w:rsidP="00A53891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Video/audio record options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4A7393B" id="Rectangle 6" o:spid="_x0000_s1026" style="position:absolute;left:0;text-align:left;margin-left:569.8pt;margin-top:22.7pt;width:139.25pt;height:42.3pt;rotation:-1518117fd;z-index:-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" fillcolor="white [3212]" strokecolor="#c0504d [3205]">
                <v:shadow on="t" color="black" opacity="22937f" origin=",.5" offset="0,.63889mm"/>
                <v:textbox>
                  <w:txbxContent>
                    <w:p w14:paraId="0AB99D9B" w14:textId="77777777" w:rsidR="00A53891" w:rsidRPr="00CF611E" w:rsidRDefault="00A53891" w:rsidP="00A53891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0DDFE807" w14:textId="77777777" w:rsidR="00A53891" w:rsidRPr="00612ED7" w:rsidRDefault="00A53891" w:rsidP="00A53891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Video/audio record options 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003C61" w:rsidRPr="00280AFE">
        <w:rPr>
          <w:rFonts w:asciiTheme="minorHAnsi" w:eastAsia="Cambria" w:hAnsiTheme="minorHAnsi" w:cs="Cambria"/>
          <w:b/>
          <w:sz w:val="22"/>
          <w:szCs w:val="22"/>
        </w:rPr>
        <w:t>Critical Overview:</w:t>
      </w:r>
    </w:p>
    <w:p w14:paraId="34252293" w14:textId="52EFE23F" w:rsidR="00F23096" w:rsidRPr="00280AFE" w:rsidRDefault="00003C61" w:rsidP="00B978A1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Theme="minorHAnsi" w:hAnsiTheme="minorHAnsi"/>
        </w:rPr>
      </w:pPr>
      <w:r w:rsidRPr="00280AFE">
        <w:rPr>
          <w:rFonts w:asciiTheme="minorHAnsi" w:eastAsia="Cambria" w:hAnsiTheme="minorHAnsi" w:cs="Cambria"/>
          <w:b/>
          <w:sz w:val="22"/>
          <w:szCs w:val="22"/>
        </w:rPr>
        <w:t>The role of the environment and the importance of relationships in supporting each child’s development</w:t>
      </w:r>
    </w:p>
    <w:p w14:paraId="1F9C86E6" w14:textId="77777777" w:rsidR="00B978A1" w:rsidRPr="00280AFE" w:rsidRDefault="00B978A1">
      <w:pPr>
        <w:pBdr>
          <w:top w:val="nil"/>
          <w:left w:val="nil"/>
          <w:bottom w:val="nil"/>
          <w:right w:val="nil"/>
          <w:between w:val="nil"/>
        </w:pBdr>
        <w:rPr>
          <w:rFonts w:asciiTheme="minorHAnsi" w:eastAsia="Cambria" w:hAnsiTheme="minorHAnsi" w:cs="Cambria"/>
          <w:sz w:val="22"/>
          <w:szCs w:val="22"/>
        </w:rPr>
      </w:pPr>
    </w:p>
    <w:p w14:paraId="5B3064CD" w14:textId="0A634424" w:rsidR="00F23096" w:rsidRPr="00280AFE" w:rsidRDefault="00003C61">
      <w:pPr>
        <w:pBdr>
          <w:top w:val="nil"/>
          <w:left w:val="nil"/>
          <w:bottom w:val="nil"/>
          <w:right w:val="nil"/>
          <w:between w:val="nil"/>
        </w:pBdr>
        <w:rPr>
          <w:rFonts w:asciiTheme="minorHAnsi" w:hAnsiTheme="minorHAnsi"/>
          <w:noProof/>
        </w:rPr>
      </w:pPr>
      <w:r w:rsidRPr="00280AFE">
        <w:rPr>
          <w:rFonts w:asciiTheme="minorHAnsi" w:eastAsia="Cambria" w:hAnsiTheme="minorHAnsi" w:cs="Cambria"/>
          <w:sz w:val="22"/>
          <w:szCs w:val="22"/>
        </w:rPr>
        <w:t xml:space="preserve">Write </w:t>
      </w:r>
      <w:r w:rsidR="00B978A1" w:rsidRPr="00280AFE">
        <w:rPr>
          <w:rFonts w:asciiTheme="minorHAnsi" w:eastAsia="Cambria" w:hAnsiTheme="minorHAnsi" w:cs="Cambria"/>
          <w:sz w:val="22"/>
          <w:szCs w:val="22"/>
        </w:rPr>
        <w:t xml:space="preserve">an </w:t>
      </w:r>
      <w:r w:rsidRPr="00280AFE">
        <w:rPr>
          <w:rFonts w:asciiTheme="minorHAnsi" w:eastAsia="Cambria" w:hAnsiTheme="minorHAnsi" w:cs="Cambria"/>
          <w:sz w:val="22"/>
          <w:szCs w:val="22"/>
        </w:rPr>
        <w:t>overview of critical considerations for each of the</w:t>
      </w:r>
      <w:r w:rsidR="00B978A1" w:rsidRPr="00280AFE">
        <w:rPr>
          <w:rFonts w:asciiTheme="minorHAnsi" w:eastAsia="Cambria" w:hAnsiTheme="minorHAnsi" w:cs="Cambria"/>
          <w:sz w:val="22"/>
          <w:szCs w:val="22"/>
        </w:rPr>
        <w:t xml:space="preserve"> factors in the rubric below</w:t>
      </w:r>
      <w:r w:rsidRPr="00280AFE">
        <w:rPr>
          <w:rFonts w:asciiTheme="minorHAnsi" w:eastAsia="Cambria" w:hAnsiTheme="minorHAnsi" w:cs="Cambria"/>
          <w:sz w:val="22"/>
          <w:szCs w:val="22"/>
        </w:rPr>
        <w:t xml:space="preserve"> when designing engaging environments for young children.</w:t>
      </w:r>
      <w:r w:rsidR="00A53891" w:rsidRPr="00280AFE">
        <w:rPr>
          <w:rFonts w:asciiTheme="minorHAnsi" w:hAnsiTheme="minorHAnsi"/>
          <w:noProof/>
        </w:rPr>
        <w:t xml:space="preserve"> </w:t>
      </w:r>
      <w:r w:rsidR="00B978A1" w:rsidRPr="00280AFE">
        <w:rPr>
          <w:rFonts w:asciiTheme="minorHAnsi" w:hAnsiTheme="minorHAnsi"/>
          <w:noProof/>
        </w:rPr>
        <w:t xml:space="preserve"> </w:t>
      </w:r>
      <w:r w:rsidRPr="00280AFE">
        <w:rPr>
          <w:rFonts w:asciiTheme="minorHAnsi" w:eastAsia="Cambria" w:hAnsiTheme="minorHAnsi" w:cs="Cambria"/>
          <w:sz w:val="22"/>
          <w:szCs w:val="22"/>
        </w:rPr>
        <w:t xml:space="preserve">Be sure to include legal mandates, standards, and ethical principles that are essential considerations in designing learning environments. In addition, this section must include a description of </w:t>
      </w:r>
      <w:r w:rsidRPr="00280AFE">
        <w:rPr>
          <w:rFonts w:asciiTheme="minorHAnsi" w:eastAsia="Cambria" w:hAnsiTheme="minorHAnsi" w:cs="Cambria"/>
          <w:color w:val="000000"/>
          <w:sz w:val="22"/>
          <w:szCs w:val="22"/>
        </w:rPr>
        <w:t xml:space="preserve">factors within the early childhood environment (such as space, materials, images, sounds, language, ideas and adult behaviors and interactions) that influence classroom community and children’s development and learning. </w:t>
      </w:r>
    </w:p>
    <w:p w14:paraId="3F479704" w14:textId="38795ACE" w:rsidR="00B978A1" w:rsidRPr="00280AFE" w:rsidRDefault="00B978A1">
      <w:pPr>
        <w:pBdr>
          <w:top w:val="nil"/>
          <w:left w:val="nil"/>
          <w:bottom w:val="nil"/>
          <w:right w:val="nil"/>
          <w:between w:val="nil"/>
        </w:pBdr>
        <w:rPr>
          <w:rFonts w:asciiTheme="minorHAnsi" w:eastAsia="Cambria" w:hAnsiTheme="minorHAnsi" w:cs="Cambria"/>
          <w:color w:val="000000"/>
          <w:sz w:val="22"/>
          <w:szCs w:val="22"/>
        </w:rPr>
      </w:pPr>
    </w:p>
    <w:p w14:paraId="229D6F53" w14:textId="3A0653A8" w:rsidR="00B978A1" w:rsidRPr="00280AFE" w:rsidRDefault="00B978A1">
      <w:pPr>
        <w:pBdr>
          <w:top w:val="nil"/>
          <w:left w:val="nil"/>
          <w:bottom w:val="nil"/>
          <w:right w:val="nil"/>
          <w:between w:val="nil"/>
        </w:pBdr>
        <w:rPr>
          <w:rFonts w:asciiTheme="minorHAnsi" w:eastAsia="Cambria" w:hAnsiTheme="minorHAnsi" w:cs="Cambria"/>
          <w:b/>
          <w:color w:val="A64D79"/>
          <w:sz w:val="22"/>
          <w:szCs w:val="22"/>
        </w:rPr>
      </w:pPr>
      <w:r w:rsidRPr="00280AFE">
        <w:rPr>
          <w:rFonts w:asciiTheme="minorHAnsi" w:eastAsia="Cambria" w:hAnsiTheme="minorHAnsi" w:cs="Cambria"/>
          <w:color w:val="000000"/>
          <w:sz w:val="22"/>
          <w:szCs w:val="22"/>
        </w:rPr>
        <w:t>Suggest</w:t>
      </w:r>
      <w:r w:rsidR="003E7C12">
        <w:rPr>
          <w:rFonts w:asciiTheme="minorHAnsi" w:eastAsia="Cambria" w:hAnsiTheme="minorHAnsi" w:cs="Cambria"/>
          <w:color w:val="000000"/>
          <w:sz w:val="22"/>
          <w:szCs w:val="22"/>
        </w:rPr>
        <w:t>ed</w:t>
      </w:r>
      <w:bookmarkStart w:id="2" w:name="_GoBack"/>
      <w:bookmarkEnd w:id="2"/>
      <w:r w:rsidRPr="00280AFE">
        <w:rPr>
          <w:rFonts w:asciiTheme="minorHAnsi" w:eastAsia="Cambria" w:hAnsiTheme="minorHAnsi" w:cs="Cambria"/>
          <w:color w:val="000000"/>
          <w:sz w:val="22"/>
          <w:szCs w:val="22"/>
        </w:rPr>
        <w:t xml:space="preserve"> page limit: 1-2 pages</w:t>
      </w:r>
    </w:p>
    <w:p w14:paraId="59CEB87E" w14:textId="3251408F" w:rsidR="009A6946" w:rsidRPr="00280AFE" w:rsidRDefault="009A6946">
      <w:pPr>
        <w:rPr>
          <w:rFonts w:asciiTheme="minorHAnsi" w:hAnsiTheme="minorHAnsi"/>
          <w:color w:val="000000"/>
          <w:sz w:val="22"/>
          <w:szCs w:val="22"/>
        </w:rPr>
      </w:pPr>
    </w:p>
    <w:p w14:paraId="6A88969B" w14:textId="7226884F" w:rsidR="00F23096" w:rsidRPr="00280AFE" w:rsidRDefault="00F23096">
      <w:pPr>
        <w:rPr>
          <w:rFonts w:asciiTheme="minorHAnsi" w:hAnsiTheme="minorHAnsi"/>
          <w:b/>
          <w:sz w:val="28"/>
          <w:szCs w:val="28"/>
        </w:rPr>
      </w:pPr>
    </w:p>
    <w:p w14:paraId="38CED68F" w14:textId="1D39C3A4" w:rsidR="00A53891" w:rsidRPr="00280AFE" w:rsidRDefault="00A53891">
      <w:pPr>
        <w:rPr>
          <w:rFonts w:asciiTheme="minorHAnsi" w:hAnsiTheme="minorHAnsi"/>
          <w:b/>
          <w:sz w:val="28"/>
          <w:szCs w:val="28"/>
        </w:rPr>
      </w:pPr>
    </w:p>
    <w:p w14:paraId="4C1324A6" w14:textId="77777777" w:rsidR="00B978A1" w:rsidRPr="00280AFE" w:rsidRDefault="00B978A1">
      <w:pPr>
        <w:rPr>
          <w:rFonts w:asciiTheme="minorHAnsi" w:hAnsiTheme="minorHAnsi"/>
          <w:b/>
          <w:sz w:val="28"/>
          <w:szCs w:val="28"/>
        </w:rPr>
      </w:pPr>
    </w:p>
    <w:p w14:paraId="0702973F" w14:textId="09710044" w:rsidR="00A53891" w:rsidRPr="00280AFE" w:rsidRDefault="00A53891">
      <w:pPr>
        <w:rPr>
          <w:rFonts w:asciiTheme="minorHAnsi" w:hAnsiTheme="minorHAnsi"/>
          <w:b/>
          <w:sz w:val="28"/>
          <w:szCs w:val="28"/>
        </w:rPr>
      </w:pPr>
    </w:p>
    <w:p w14:paraId="4F23E2E8" w14:textId="2EC4AC95" w:rsidR="00A53891" w:rsidRPr="00280AFE" w:rsidRDefault="00A53891">
      <w:pPr>
        <w:rPr>
          <w:rFonts w:asciiTheme="minorHAnsi" w:hAnsiTheme="minorHAnsi"/>
          <w:b/>
          <w:sz w:val="28"/>
          <w:szCs w:val="28"/>
        </w:rPr>
      </w:pPr>
    </w:p>
    <w:p w14:paraId="4A1DA2D9" w14:textId="77777777" w:rsidR="00A53891" w:rsidRPr="00280AFE" w:rsidRDefault="00A53891">
      <w:pPr>
        <w:rPr>
          <w:rFonts w:asciiTheme="minorHAnsi" w:hAnsiTheme="minorHAnsi"/>
          <w:b/>
          <w:sz w:val="28"/>
          <w:szCs w:val="28"/>
        </w:rPr>
      </w:pPr>
    </w:p>
    <w:p w14:paraId="1506BA89" w14:textId="77777777" w:rsidR="00F23096" w:rsidRPr="00280AFE" w:rsidRDefault="00003C61" w:rsidP="000741CE">
      <w:pPr>
        <w:rPr>
          <w:rFonts w:asciiTheme="minorHAnsi" w:hAnsiTheme="minorHAnsi"/>
          <w:b/>
          <w:sz w:val="28"/>
          <w:szCs w:val="28"/>
        </w:rPr>
      </w:pPr>
      <w:r w:rsidRPr="00280AFE">
        <w:rPr>
          <w:rFonts w:asciiTheme="minorHAnsi" w:hAnsiTheme="minorHAnsi"/>
          <w:b/>
          <w:color w:val="000000"/>
          <w:sz w:val="28"/>
          <w:szCs w:val="28"/>
        </w:rPr>
        <w:t xml:space="preserve">III. </w:t>
      </w:r>
      <w:r w:rsidRPr="00280AFE">
        <w:rPr>
          <w:rFonts w:asciiTheme="minorHAnsi" w:hAnsiTheme="minorHAnsi"/>
          <w:b/>
          <w:sz w:val="28"/>
          <w:szCs w:val="28"/>
        </w:rPr>
        <w:t xml:space="preserve">Assessment Rubric </w:t>
      </w:r>
    </w:p>
    <w:p w14:paraId="3E2EE7C5" w14:textId="77777777" w:rsidR="000741CE" w:rsidRPr="00280AFE" w:rsidRDefault="000741CE" w:rsidP="000741CE">
      <w:pPr>
        <w:rPr>
          <w:rFonts w:asciiTheme="minorHAnsi" w:hAnsiTheme="minorHAnsi"/>
        </w:rPr>
      </w:pPr>
    </w:p>
    <w:tbl>
      <w:tblPr>
        <w:tblW w:w="1441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1987"/>
        <w:gridCol w:w="593"/>
        <w:gridCol w:w="547"/>
        <w:gridCol w:w="633"/>
        <w:gridCol w:w="1107"/>
        <w:gridCol w:w="2870"/>
        <w:gridCol w:w="2870"/>
        <w:gridCol w:w="2807"/>
        <w:gridCol w:w="1004"/>
      </w:tblGrid>
      <w:tr w:rsidR="000741CE" w:rsidRPr="00280AFE" w14:paraId="107AA3A3" w14:textId="77777777" w:rsidTr="000741CE">
        <w:tc>
          <w:tcPr>
            <w:tcW w:w="14418" w:type="dxa"/>
            <w:gridSpan w:val="9"/>
            <w:tcBorders>
              <w:top w:val="single" w:sz="24" w:space="0" w:color="auto"/>
              <w:left w:val="single" w:sz="24" w:space="0" w:color="auto"/>
              <w:bottom w:val="single" w:sz="4" w:space="0" w:color="000000" w:themeColor="text1"/>
              <w:right w:val="single" w:sz="24" w:space="0" w:color="auto"/>
            </w:tcBorders>
            <w:shd w:val="clear" w:color="auto" w:fill="E0E0E0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7E4DC7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360" w:lineRule="auto"/>
              <w:jc w:val="center"/>
              <w:rPr>
                <w:rFonts w:asciiTheme="minorHAnsi" w:hAnsiTheme="minorHAnsi" w:cs="Times New Roman"/>
                <w:sz w:val="32"/>
                <w:szCs w:val="32"/>
              </w:rPr>
            </w:pPr>
            <w:r w:rsidRPr="00280AFE">
              <w:rPr>
                <w:rFonts w:asciiTheme="minorHAnsi" w:eastAsia="Times New Roman" w:hAnsiTheme="minorHAnsi" w:cs="Times New Roman"/>
                <w:b/>
                <w:bCs/>
                <w:sz w:val="32"/>
                <w:szCs w:val="32"/>
              </w:rPr>
              <w:t>ECE Interactions, Relationships &amp; Environments Master Rubric</w:t>
            </w:r>
          </w:p>
        </w:tc>
      </w:tr>
      <w:tr w:rsidR="000741CE" w:rsidRPr="00280AFE" w14:paraId="674A935A" w14:textId="77777777" w:rsidTr="000741CE">
        <w:trPr>
          <w:trHeight w:val="58"/>
        </w:trPr>
        <w:tc>
          <w:tcPr>
            <w:tcW w:w="1987" w:type="dxa"/>
            <w:vMerge w:val="restart"/>
            <w:tcBorders>
              <w:top w:val="single" w:sz="24" w:space="0" w:color="auto"/>
              <w:left w:val="single" w:sz="24" w:space="0" w:color="auto"/>
              <w:right w:val="single" w:sz="4" w:space="0" w:color="000000" w:themeColor="text1"/>
            </w:tcBorders>
            <w:shd w:val="clear" w:color="auto" w:fill="F2F2F2" w:themeFill="background1" w:themeFillShade="F2"/>
            <w:noWrap/>
            <w:tcMar>
              <w:top w:w="80" w:type="dxa"/>
              <w:left w:w="440" w:type="dxa"/>
              <w:bottom w:w="80" w:type="dxa"/>
              <w:right w:w="80" w:type="dxa"/>
            </w:tcMar>
          </w:tcPr>
          <w:p w14:paraId="4BE45D9C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hAnsiTheme="minorHAnsi"/>
                <w:sz w:val="22"/>
                <w:szCs w:val="22"/>
              </w:rPr>
            </w:pPr>
            <w:r w:rsidRPr="00280AFE">
              <w:rPr>
                <w:rFonts w:asciiTheme="minorHAnsi" w:hAnsiTheme="minorHAnsi"/>
                <w:b/>
                <w:bCs/>
                <w:sz w:val="22"/>
                <w:szCs w:val="22"/>
              </w:rPr>
              <w:t>Competency</w:t>
            </w:r>
          </w:p>
        </w:tc>
        <w:tc>
          <w:tcPr>
            <w:tcW w:w="11427" w:type="dxa"/>
            <w:gridSpan w:val="7"/>
            <w:tcBorders>
              <w:top w:val="single" w:sz="2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E808C2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jc w:val="center"/>
              <w:rPr>
                <w:rFonts w:asciiTheme="minorHAnsi" w:eastAsia="Times New Roman" w:hAnsiTheme="minorHAnsi" w:cs="Times New Roman"/>
                <w:b/>
                <w:bCs/>
              </w:rPr>
            </w:pPr>
            <w:r w:rsidRPr="00280AFE">
              <w:rPr>
                <w:rFonts w:asciiTheme="minorHAnsi" w:eastAsia="Times New Roman" w:hAnsiTheme="minorHAnsi" w:cs="Times New Roman"/>
                <w:b/>
                <w:bCs/>
              </w:rPr>
              <w:t>Competent</w:t>
            </w:r>
          </w:p>
          <w:p w14:paraId="6AA4C135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jc w:val="center"/>
              <w:rPr>
                <w:rFonts w:asciiTheme="minorHAnsi" w:eastAsia="Times New Roman" w:hAnsiTheme="minorHAnsi" w:cs="Times New Roman"/>
                <w:b/>
                <w:bCs/>
              </w:rPr>
            </w:pPr>
          </w:p>
        </w:tc>
        <w:tc>
          <w:tcPr>
            <w:tcW w:w="1004" w:type="dxa"/>
            <w:vMerge w:val="restart"/>
            <w:tcBorders>
              <w:top w:val="single" w:sz="24" w:space="0" w:color="auto"/>
              <w:left w:val="single" w:sz="4" w:space="0" w:color="000000" w:themeColor="text1"/>
              <w:right w:val="single" w:sz="24" w:space="0" w:color="auto"/>
            </w:tcBorders>
            <w:shd w:val="clear" w:color="auto" w:fill="F2F2F2" w:themeFill="background1" w:themeFillShade="F2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94FA13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jc w:val="center"/>
              <w:rPr>
                <w:rFonts w:asciiTheme="minorHAnsi" w:hAnsiTheme="minorHAnsi" w:cs="Times New Roman"/>
              </w:rPr>
            </w:pPr>
            <w:r w:rsidRPr="00280AFE">
              <w:rPr>
                <w:rFonts w:asciiTheme="minorHAnsi" w:eastAsia="Times" w:hAnsiTheme="minorHAnsi" w:cs="Times New Roman"/>
                <w:b/>
                <w:bCs/>
                <w:sz w:val="16"/>
                <w:szCs w:val="16"/>
              </w:rPr>
              <w:t>Unable to Assess</w:t>
            </w:r>
          </w:p>
        </w:tc>
      </w:tr>
      <w:tr w:rsidR="000741CE" w:rsidRPr="00280AFE" w14:paraId="42D72CC5" w14:textId="77777777" w:rsidTr="000741CE">
        <w:trPr>
          <w:trHeight w:val="20"/>
        </w:trPr>
        <w:tc>
          <w:tcPr>
            <w:tcW w:w="1987" w:type="dxa"/>
            <w:vMerge/>
            <w:tcBorders>
              <w:left w:val="single" w:sz="24" w:space="0" w:color="auto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  <w:noWrap/>
            <w:tcMar>
              <w:top w:w="80" w:type="dxa"/>
              <w:left w:w="440" w:type="dxa"/>
              <w:bottom w:w="80" w:type="dxa"/>
              <w:right w:w="80" w:type="dxa"/>
            </w:tcMar>
          </w:tcPr>
          <w:p w14:paraId="3303C57A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</w:p>
        </w:tc>
        <w:tc>
          <w:tcPr>
            <w:tcW w:w="11427" w:type="dxa"/>
            <w:gridSpan w:val="7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BBB4BC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jc w:val="center"/>
              <w:rPr>
                <w:rFonts w:asciiTheme="minorHAnsi" w:eastAsia="Times New Roman" w:hAnsiTheme="minorHAnsi" w:cs="Times New Roman"/>
                <w:b/>
                <w:bCs/>
              </w:rPr>
            </w:pPr>
            <w:r w:rsidRPr="00280AFE">
              <w:rPr>
                <w:rFonts w:asciiTheme="minorHAnsi" w:eastAsiaTheme="minorEastAsia" w:hAnsiTheme="minorHAnsi" w:cs="Times New Roman"/>
                <w:b/>
              </w:rPr>
              <w:t>Checklist Criteria</w:t>
            </w:r>
          </w:p>
        </w:tc>
        <w:tc>
          <w:tcPr>
            <w:tcW w:w="1004" w:type="dxa"/>
            <w:vMerge/>
            <w:tcBorders>
              <w:left w:val="single" w:sz="4" w:space="0" w:color="000000" w:themeColor="text1"/>
              <w:bottom w:val="single" w:sz="4" w:space="0" w:color="000000" w:themeColor="text1"/>
              <w:right w:val="single" w:sz="24" w:space="0" w:color="auto"/>
            </w:tcBorders>
            <w:shd w:val="clear" w:color="auto" w:fill="FFFFFF" w:themeFill="background1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115AD9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jc w:val="center"/>
              <w:rPr>
                <w:rFonts w:asciiTheme="minorHAnsi" w:eastAsia="Times" w:hAnsiTheme="minorHAnsi" w:cs="Times New Roman"/>
                <w:b/>
                <w:bCs/>
                <w:sz w:val="16"/>
                <w:szCs w:val="16"/>
              </w:rPr>
            </w:pPr>
          </w:p>
        </w:tc>
      </w:tr>
      <w:tr w:rsidR="000741CE" w:rsidRPr="00280AFE" w14:paraId="5D630240" w14:textId="77777777" w:rsidTr="000741CE">
        <w:tblPrEx>
          <w:shd w:val="clear" w:color="auto" w:fill="CED7E7"/>
        </w:tblPrEx>
        <w:tc>
          <w:tcPr>
            <w:tcW w:w="1987" w:type="dxa"/>
            <w:vMerge w:val="restart"/>
            <w:tcBorders>
              <w:top w:val="single" w:sz="4" w:space="0" w:color="000000" w:themeColor="text1"/>
              <w:left w:val="single" w:sz="24" w:space="0" w:color="auto"/>
              <w:right w:val="single" w:sz="4" w:space="0" w:color="000000" w:themeColor="text1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F49B58" w14:textId="77777777" w:rsidR="00B978A1" w:rsidRPr="00280AFE" w:rsidRDefault="00B978A1" w:rsidP="00B978A1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eastAsia="Times New Roman" w:hAnsiTheme="minorHAnsi" w:cs="Times New Roman"/>
              </w:rPr>
            </w:pPr>
            <w:r w:rsidRPr="00280AFE">
              <w:rPr>
                <w:rFonts w:asciiTheme="minorHAnsi" w:eastAsia="Times New Roman" w:hAnsiTheme="minorHAnsi" w:cs="Times New Roman"/>
                <w:b/>
              </w:rPr>
              <w:t>IRE1</w:t>
            </w:r>
            <w:r w:rsidRPr="00280AFE">
              <w:rPr>
                <w:rFonts w:asciiTheme="minorHAnsi" w:eastAsia="Times New Roman" w:hAnsiTheme="minorHAnsi" w:cs="Times New Roman"/>
              </w:rPr>
              <w:t>: Describes the role of the environment in supporting children’s development</w:t>
            </w:r>
          </w:p>
          <w:p w14:paraId="09F88146" w14:textId="77777777" w:rsidR="00B978A1" w:rsidRPr="00280AFE" w:rsidRDefault="00B978A1" w:rsidP="00B978A1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hAnsiTheme="minorHAnsi" w:cs="Times New Roman"/>
              </w:rPr>
            </w:pPr>
          </w:p>
          <w:p w14:paraId="1D84091D" w14:textId="77777777" w:rsidR="00B978A1" w:rsidRPr="00280AFE" w:rsidRDefault="00B978A1" w:rsidP="00B978A1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18"/>
                <w:szCs w:val="18"/>
              </w:rPr>
            </w:pPr>
            <w:r w:rsidRPr="00280AFE">
              <w:rPr>
                <w:rFonts w:asciiTheme="minorHAnsi" w:eastAsia="Times" w:hAnsiTheme="minorHAnsi"/>
                <w:b/>
                <w:sz w:val="18"/>
                <w:szCs w:val="18"/>
              </w:rPr>
              <w:t xml:space="preserve">Possible Codes: </w:t>
            </w:r>
            <w:r w:rsidRPr="00280AFE">
              <w:rPr>
                <w:rFonts w:asciiTheme="minorHAnsi" w:eastAsia="Times" w:hAnsiTheme="minorHAnsi"/>
                <w:sz w:val="18"/>
                <w:szCs w:val="18"/>
              </w:rPr>
              <w:t>D = describes, P = provides example of</w:t>
            </w:r>
          </w:p>
          <w:p w14:paraId="6D5E573A" w14:textId="77777777" w:rsidR="00B978A1" w:rsidRPr="00280AFE" w:rsidRDefault="00B978A1" w:rsidP="00B978A1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18"/>
                <w:szCs w:val="18"/>
              </w:rPr>
            </w:pPr>
          </w:p>
          <w:p w14:paraId="57454707" w14:textId="77777777" w:rsidR="00B978A1" w:rsidRPr="00280AFE" w:rsidRDefault="00B978A1" w:rsidP="00B978A1">
            <w:pPr>
              <w:rPr>
                <w:rFonts w:asciiTheme="minorHAnsi" w:hAnsiTheme="minorHAnsi"/>
                <w:sz w:val="18"/>
                <w:szCs w:val="18"/>
              </w:rPr>
            </w:pPr>
            <w:r w:rsidRPr="00280AFE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NAEYC</w:t>
            </w:r>
            <w:r w:rsidRPr="00280AFE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280AFE">
              <w:rPr>
                <w:rFonts w:asciiTheme="minorHAnsi" w:hAnsiTheme="minorHAnsi"/>
                <w:sz w:val="18"/>
                <w:szCs w:val="18"/>
              </w:rPr>
              <w:t>1d, 4c (1d-LVL1-2, 4c-LVL1-2)</w:t>
            </w:r>
          </w:p>
          <w:p w14:paraId="17C2B43B" w14:textId="77777777" w:rsidR="00B978A1" w:rsidRPr="00280AFE" w:rsidRDefault="00B978A1" w:rsidP="00B978A1">
            <w:pPr>
              <w:rPr>
                <w:rFonts w:asciiTheme="minorHAnsi" w:hAnsiTheme="minorHAnsi"/>
                <w:sz w:val="18"/>
                <w:szCs w:val="18"/>
              </w:rPr>
            </w:pPr>
            <w:r w:rsidRPr="00280AFE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IPTS</w:t>
            </w:r>
            <w:r w:rsidRPr="00280AFE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280AFE">
              <w:rPr>
                <w:rFonts w:asciiTheme="minorHAnsi" w:hAnsiTheme="minorHAnsi"/>
                <w:sz w:val="18"/>
                <w:szCs w:val="18"/>
              </w:rPr>
              <w:t>4A, 4D</w:t>
            </w:r>
          </w:p>
          <w:p w14:paraId="2389095C" w14:textId="77777777" w:rsidR="00B978A1" w:rsidRPr="00280AFE" w:rsidRDefault="00B978A1" w:rsidP="00B978A1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280AFE">
              <w:rPr>
                <w:rFonts w:asciiTheme="minorHAnsi" w:hAnsiTheme="minorHAnsi"/>
                <w:b/>
                <w:bCs/>
                <w:sz w:val="18"/>
                <w:szCs w:val="18"/>
              </w:rPr>
              <w:t>InTASC</w:t>
            </w:r>
            <w:r w:rsidRPr="00280AFE">
              <w:rPr>
                <w:rFonts w:asciiTheme="minorHAnsi" w:hAnsiTheme="minorHAnsi"/>
                <w:sz w:val="18"/>
                <w:szCs w:val="18"/>
              </w:rPr>
              <w:t>: 3(i), 5(s)</w:t>
            </w:r>
          </w:p>
          <w:p w14:paraId="7AB99A91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hAnsiTheme="minorHAnsi" w:cs="Times New Roman"/>
              </w:rPr>
            </w:pPr>
          </w:p>
        </w:tc>
        <w:tc>
          <w:tcPr>
            <w:tcW w:w="593" w:type="dxa"/>
            <w:tcBorders>
              <w:top w:val="single" w:sz="4" w:space="0" w:color="000000" w:themeColor="text1"/>
              <w:left w:val="single" w:sz="4" w:space="0" w:color="000000" w:themeColor="text1"/>
              <w:bottom w:val="nil"/>
              <w:right w:val="single" w:sz="4" w:space="0" w:color="000000" w:themeColor="text1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D6B9607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b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  <w:b/>
                <w:sz w:val="22"/>
                <w:szCs w:val="22"/>
              </w:rPr>
              <w:t>O-3</w:t>
            </w:r>
          </w:p>
        </w:tc>
        <w:tc>
          <w:tcPr>
            <w:tcW w:w="547" w:type="dxa"/>
            <w:tcBorders>
              <w:top w:val="single" w:sz="4" w:space="0" w:color="000000" w:themeColor="text1"/>
              <w:left w:val="single" w:sz="4" w:space="0" w:color="000000" w:themeColor="text1"/>
              <w:bottom w:val="nil"/>
              <w:right w:val="single" w:sz="4" w:space="0" w:color="000000" w:themeColor="text1"/>
            </w:tcBorders>
            <w:shd w:val="clear" w:color="auto" w:fill="FFFF99"/>
            <w:noWrap/>
          </w:tcPr>
          <w:p w14:paraId="63674D01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b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  <w:b/>
                <w:sz w:val="22"/>
                <w:szCs w:val="22"/>
              </w:rPr>
              <w:t>3-5</w:t>
            </w:r>
          </w:p>
        </w:tc>
        <w:tc>
          <w:tcPr>
            <w:tcW w:w="633" w:type="dxa"/>
            <w:tcBorders>
              <w:top w:val="single" w:sz="4" w:space="0" w:color="000000" w:themeColor="text1"/>
              <w:left w:val="single" w:sz="4" w:space="0" w:color="000000" w:themeColor="text1"/>
              <w:bottom w:val="nil"/>
              <w:right w:val="single" w:sz="4" w:space="0" w:color="000000" w:themeColor="text1"/>
            </w:tcBorders>
            <w:shd w:val="clear" w:color="auto" w:fill="FFFF99"/>
            <w:noWrap/>
          </w:tcPr>
          <w:p w14:paraId="0D01FDA0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b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  <w:b/>
                <w:sz w:val="22"/>
                <w:szCs w:val="22"/>
              </w:rPr>
              <w:t>K-3</w:t>
            </w:r>
          </w:p>
        </w:tc>
        <w:tc>
          <w:tcPr>
            <w:tcW w:w="10658" w:type="dxa"/>
            <w:gridSpan w:val="5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24" w:space="0" w:color="auto"/>
            </w:tcBorders>
            <w:shd w:val="clear" w:color="auto" w:fill="FFFF99"/>
            <w:noWrap/>
          </w:tcPr>
          <w:p w14:paraId="206BA9EF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  <w:b/>
                <w:sz w:val="22"/>
                <w:szCs w:val="22"/>
              </w:rPr>
              <w:t>How indoor environmental choices consider children’s development (individual &amp; group) …</w:t>
            </w:r>
          </w:p>
        </w:tc>
      </w:tr>
      <w:tr w:rsidR="000741CE" w:rsidRPr="00280AFE" w14:paraId="27F0031E" w14:textId="77777777" w:rsidTr="000741CE">
        <w:tblPrEx>
          <w:shd w:val="clear" w:color="auto" w:fill="CED7E7"/>
        </w:tblPrEx>
        <w:tc>
          <w:tcPr>
            <w:tcW w:w="1987" w:type="dxa"/>
            <w:vMerge/>
            <w:tcBorders>
              <w:left w:val="single" w:sz="24" w:space="0" w:color="auto"/>
              <w:right w:val="single" w:sz="4" w:space="0" w:color="000000" w:themeColor="text1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5A3594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eastAsia="Times New Roman" w:hAnsiTheme="minorHAnsi" w:cs="Times New Roman"/>
              </w:rPr>
            </w:pPr>
          </w:p>
        </w:tc>
        <w:tc>
          <w:tcPr>
            <w:tcW w:w="5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C650EC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</w:tcPr>
          <w:p w14:paraId="201B45A1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63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shd w:val="clear" w:color="auto" w:fill="FFFF99"/>
            <w:noWrap/>
          </w:tcPr>
          <w:p w14:paraId="514AE770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9654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noWrap/>
          </w:tcPr>
          <w:p w14:paraId="419D8523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</w:rPr>
              <w:t>arrangement</w:t>
            </w:r>
          </w:p>
        </w:tc>
        <w:tc>
          <w:tcPr>
            <w:tcW w:w="1004" w:type="dxa"/>
            <w:tcBorders>
              <w:top w:val="single" w:sz="2" w:space="0" w:color="auto"/>
              <w:left w:val="single" w:sz="4" w:space="0" w:color="000000" w:themeColor="text1"/>
              <w:bottom w:val="single" w:sz="2" w:space="0" w:color="auto"/>
              <w:right w:val="single" w:sz="2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095433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0741CE" w:rsidRPr="00280AFE" w14:paraId="5CF82259" w14:textId="77777777" w:rsidTr="000741CE">
        <w:tblPrEx>
          <w:shd w:val="clear" w:color="auto" w:fill="CED7E7"/>
        </w:tblPrEx>
        <w:tc>
          <w:tcPr>
            <w:tcW w:w="1987" w:type="dxa"/>
            <w:vMerge/>
            <w:tcBorders>
              <w:left w:val="single" w:sz="24" w:space="0" w:color="auto"/>
              <w:right w:val="single" w:sz="4" w:space="0" w:color="000000" w:themeColor="text1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DB46087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eastAsia="Times New Roman" w:hAnsiTheme="minorHAnsi" w:cs="Times New Roman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E7F196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</w:tcPr>
          <w:p w14:paraId="1C2BD977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shd w:val="clear" w:color="auto" w:fill="FFFF99"/>
            <w:noWrap/>
          </w:tcPr>
          <w:p w14:paraId="59427921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9654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noWrap/>
          </w:tcPr>
          <w:p w14:paraId="662DCB17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</w:rPr>
              <w:t>materials</w:t>
            </w:r>
          </w:p>
        </w:tc>
        <w:tc>
          <w:tcPr>
            <w:tcW w:w="1004" w:type="dxa"/>
            <w:tcBorders>
              <w:top w:val="single" w:sz="2" w:space="0" w:color="auto"/>
              <w:left w:val="single" w:sz="4" w:space="0" w:color="000000" w:themeColor="text1"/>
              <w:bottom w:val="single" w:sz="2" w:space="0" w:color="auto"/>
              <w:right w:val="single" w:sz="2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D524F9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0741CE" w:rsidRPr="00280AFE" w14:paraId="09AFC954" w14:textId="77777777" w:rsidTr="000741CE">
        <w:tblPrEx>
          <w:shd w:val="clear" w:color="auto" w:fill="CED7E7"/>
        </w:tblPrEx>
        <w:tc>
          <w:tcPr>
            <w:tcW w:w="1987" w:type="dxa"/>
            <w:vMerge/>
            <w:tcBorders>
              <w:left w:val="single" w:sz="24" w:space="0" w:color="auto"/>
              <w:right w:val="single" w:sz="4" w:space="0" w:color="000000" w:themeColor="text1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64A8B85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eastAsia="Times New Roman" w:hAnsiTheme="minorHAnsi" w:cs="Times New Roman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D74954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</w:tcPr>
          <w:p w14:paraId="3224F774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shd w:val="clear" w:color="auto" w:fill="FFFF99"/>
            <w:noWrap/>
          </w:tcPr>
          <w:p w14:paraId="4F35F21C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9654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noWrap/>
          </w:tcPr>
          <w:p w14:paraId="6395F543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</w:rPr>
              <w:t>organization &amp; accessibility</w:t>
            </w:r>
          </w:p>
        </w:tc>
        <w:tc>
          <w:tcPr>
            <w:tcW w:w="1004" w:type="dxa"/>
            <w:tcBorders>
              <w:top w:val="single" w:sz="2" w:space="0" w:color="auto"/>
              <w:left w:val="single" w:sz="4" w:space="0" w:color="000000" w:themeColor="text1"/>
              <w:bottom w:val="single" w:sz="2" w:space="0" w:color="auto"/>
              <w:right w:val="single" w:sz="2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EEE40F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0741CE" w:rsidRPr="00280AFE" w14:paraId="31343F63" w14:textId="77777777" w:rsidTr="000741CE">
        <w:tblPrEx>
          <w:shd w:val="clear" w:color="auto" w:fill="CED7E7"/>
        </w:tblPrEx>
        <w:tc>
          <w:tcPr>
            <w:tcW w:w="1987" w:type="dxa"/>
            <w:vMerge/>
            <w:tcBorders>
              <w:left w:val="single" w:sz="24" w:space="0" w:color="auto"/>
              <w:right w:val="single" w:sz="4" w:space="0" w:color="000000" w:themeColor="text1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CB3FA2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eastAsia="Times New Roman" w:hAnsiTheme="minorHAnsi" w:cs="Times New Roman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54F276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</w:tcPr>
          <w:p w14:paraId="54E64CB7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shd w:val="clear" w:color="auto" w:fill="FFFF99"/>
            <w:noWrap/>
          </w:tcPr>
          <w:p w14:paraId="2219FCFF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9654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noWrap/>
          </w:tcPr>
          <w:p w14:paraId="5A0B876B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  <w:sz w:val="22"/>
                <w:szCs w:val="22"/>
              </w:rPr>
              <w:t>written and verbal messaging</w:t>
            </w:r>
          </w:p>
        </w:tc>
        <w:tc>
          <w:tcPr>
            <w:tcW w:w="1004" w:type="dxa"/>
            <w:tcBorders>
              <w:top w:val="single" w:sz="2" w:space="0" w:color="auto"/>
              <w:left w:val="single" w:sz="4" w:space="0" w:color="000000" w:themeColor="text1"/>
              <w:bottom w:val="single" w:sz="2" w:space="0" w:color="auto"/>
              <w:right w:val="single" w:sz="2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570A56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0741CE" w:rsidRPr="00280AFE" w14:paraId="6D2CBAA7" w14:textId="77777777" w:rsidTr="000741CE">
        <w:tblPrEx>
          <w:shd w:val="clear" w:color="auto" w:fill="CED7E7"/>
        </w:tblPrEx>
        <w:tc>
          <w:tcPr>
            <w:tcW w:w="1987" w:type="dxa"/>
            <w:vMerge/>
            <w:tcBorders>
              <w:left w:val="single" w:sz="24" w:space="0" w:color="auto"/>
              <w:right w:val="single" w:sz="4" w:space="0" w:color="000000" w:themeColor="text1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C709102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eastAsia="Times New Roman" w:hAnsiTheme="minorHAnsi" w:cs="Times New Roman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577BD9D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shd w:val="clear" w:color="auto" w:fill="FFFF99"/>
            <w:noWrap/>
          </w:tcPr>
          <w:p w14:paraId="1DB1F93E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noWrap/>
          </w:tcPr>
          <w:p w14:paraId="4FB384C2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9654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noWrap/>
          </w:tcPr>
          <w:p w14:paraId="34F8DA06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  <w:sz w:val="22"/>
                <w:szCs w:val="22"/>
              </w:rPr>
              <w:t>images</w:t>
            </w:r>
          </w:p>
        </w:tc>
        <w:tc>
          <w:tcPr>
            <w:tcW w:w="1004" w:type="dxa"/>
            <w:tcBorders>
              <w:top w:val="single" w:sz="2" w:space="0" w:color="auto"/>
              <w:left w:val="single" w:sz="4" w:space="0" w:color="000000" w:themeColor="text1"/>
              <w:bottom w:val="single" w:sz="2" w:space="0" w:color="auto"/>
              <w:right w:val="single" w:sz="2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D0DFF6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0741CE" w:rsidRPr="00280AFE" w14:paraId="0884A839" w14:textId="77777777" w:rsidTr="000741CE">
        <w:tblPrEx>
          <w:shd w:val="clear" w:color="auto" w:fill="CED7E7"/>
        </w:tblPrEx>
        <w:tc>
          <w:tcPr>
            <w:tcW w:w="1987" w:type="dxa"/>
            <w:vMerge/>
            <w:tcBorders>
              <w:left w:val="single" w:sz="24" w:space="0" w:color="auto"/>
              <w:right w:val="single" w:sz="4" w:space="0" w:color="000000" w:themeColor="text1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8019426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eastAsia="Times New Roman" w:hAnsiTheme="minorHAnsi" w:cs="Times New Roman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9D5CD5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  <w:b/>
                <w:sz w:val="22"/>
                <w:szCs w:val="22"/>
              </w:rPr>
              <w:t>O-3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shd w:val="clear" w:color="auto" w:fill="FFFF99"/>
            <w:noWrap/>
          </w:tcPr>
          <w:p w14:paraId="72FF27D9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  <w:b/>
                <w:sz w:val="22"/>
                <w:szCs w:val="22"/>
              </w:rPr>
              <w:t>3-5</w:t>
            </w:r>
          </w:p>
        </w:tc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noWrap/>
          </w:tcPr>
          <w:p w14:paraId="41A8B32E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  <w:b/>
                <w:sz w:val="22"/>
                <w:szCs w:val="22"/>
              </w:rPr>
              <w:t>K-3</w:t>
            </w:r>
          </w:p>
        </w:tc>
        <w:tc>
          <w:tcPr>
            <w:tcW w:w="10658" w:type="dxa"/>
            <w:gridSpan w:val="5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24" w:space="0" w:color="auto"/>
            </w:tcBorders>
            <w:shd w:val="clear" w:color="auto" w:fill="FFFF99"/>
            <w:noWrap/>
          </w:tcPr>
          <w:p w14:paraId="7FEED595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  <w:b/>
                <w:sz w:val="22"/>
                <w:szCs w:val="22"/>
              </w:rPr>
              <w:t>How indoor environmental choices support children’s learning (individual &amp; group) …</w:t>
            </w:r>
          </w:p>
        </w:tc>
      </w:tr>
      <w:tr w:rsidR="000741CE" w:rsidRPr="00280AFE" w14:paraId="789112D5" w14:textId="77777777" w:rsidTr="000741CE">
        <w:tblPrEx>
          <w:shd w:val="clear" w:color="auto" w:fill="CED7E7"/>
        </w:tblPrEx>
        <w:tc>
          <w:tcPr>
            <w:tcW w:w="1987" w:type="dxa"/>
            <w:vMerge/>
            <w:tcBorders>
              <w:left w:val="single" w:sz="24" w:space="0" w:color="auto"/>
              <w:right w:val="single" w:sz="4" w:space="0" w:color="000000" w:themeColor="text1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36462E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eastAsia="Times New Roman" w:hAnsiTheme="minorHAnsi" w:cs="Times New Roman"/>
              </w:rPr>
            </w:pPr>
          </w:p>
        </w:tc>
        <w:tc>
          <w:tcPr>
            <w:tcW w:w="5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2F4AC0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</w:tcPr>
          <w:p w14:paraId="5E535AC6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63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shd w:val="clear" w:color="auto" w:fill="FFFF99"/>
            <w:noWrap/>
          </w:tcPr>
          <w:p w14:paraId="3ECE5285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9654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noWrap/>
          </w:tcPr>
          <w:p w14:paraId="0C408413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</w:rPr>
              <w:t>arrangement</w:t>
            </w:r>
          </w:p>
        </w:tc>
        <w:tc>
          <w:tcPr>
            <w:tcW w:w="1004" w:type="dxa"/>
            <w:tcBorders>
              <w:top w:val="single" w:sz="2" w:space="0" w:color="auto"/>
              <w:left w:val="single" w:sz="4" w:space="0" w:color="000000" w:themeColor="text1"/>
              <w:bottom w:val="single" w:sz="2" w:space="0" w:color="auto"/>
              <w:right w:val="single" w:sz="2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177285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0741CE" w:rsidRPr="00280AFE" w14:paraId="5BE8F3FB" w14:textId="77777777" w:rsidTr="000741CE">
        <w:tblPrEx>
          <w:shd w:val="clear" w:color="auto" w:fill="CED7E7"/>
        </w:tblPrEx>
        <w:tc>
          <w:tcPr>
            <w:tcW w:w="1987" w:type="dxa"/>
            <w:vMerge/>
            <w:tcBorders>
              <w:left w:val="single" w:sz="24" w:space="0" w:color="auto"/>
              <w:right w:val="single" w:sz="4" w:space="0" w:color="000000" w:themeColor="text1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08C7042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eastAsia="Times New Roman" w:hAnsiTheme="minorHAnsi" w:cs="Times New Roman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BB8FFB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</w:tcPr>
          <w:p w14:paraId="748F81B2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shd w:val="clear" w:color="auto" w:fill="FFFF99"/>
            <w:noWrap/>
          </w:tcPr>
          <w:p w14:paraId="406F90FC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9654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noWrap/>
          </w:tcPr>
          <w:p w14:paraId="1319EF30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</w:rPr>
              <w:t>materials</w:t>
            </w:r>
          </w:p>
        </w:tc>
        <w:tc>
          <w:tcPr>
            <w:tcW w:w="1004" w:type="dxa"/>
            <w:tcBorders>
              <w:top w:val="single" w:sz="2" w:space="0" w:color="auto"/>
              <w:left w:val="single" w:sz="4" w:space="0" w:color="000000" w:themeColor="text1"/>
              <w:bottom w:val="single" w:sz="2" w:space="0" w:color="auto"/>
              <w:right w:val="single" w:sz="2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F9BD88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0741CE" w:rsidRPr="00280AFE" w14:paraId="126ED1D6" w14:textId="77777777" w:rsidTr="000741CE">
        <w:tblPrEx>
          <w:shd w:val="clear" w:color="auto" w:fill="CED7E7"/>
        </w:tblPrEx>
        <w:tc>
          <w:tcPr>
            <w:tcW w:w="1987" w:type="dxa"/>
            <w:vMerge/>
            <w:tcBorders>
              <w:left w:val="single" w:sz="24" w:space="0" w:color="auto"/>
              <w:right w:val="single" w:sz="4" w:space="0" w:color="000000" w:themeColor="text1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E4BB67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eastAsia="Times New Roman" w:hAnsiTheme="minorHAnsi" w:cs="Times New Roman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F62260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</w:tcPr>
          <w:p w14:paraId="5C91B369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shd w:val="clear" w:color="auto" w:fill="FFFF99"/>
            <w:noWrap/>
          </w:tcPr>
          <w:p w14:paraId="5C9CAAC5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9654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noWrap/>
          </w:tcPr>
          <w:p w14:paraId="0150296D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</w:rPr>
              <w:t>organization &amp; accessibility</w:t>
            </w:r>
          </w:p>
        </w:tc>
        <w:tc>
          <w:tcPr>
            <w:tcW w:w="1004" w:type="dxa"/>
            <w:tcBorders>
              <w:top w:val="single" w:sz="2" w:space="0" w:color="auto"/>
              <w:left w:val="single" w:sz="4" w:space="0" w:color="000000" w:themeColor="text1"/>
              <w:bottom w:val="single" w:sz="2" w:space="0" w:color="auto"/>
              <w:right w:val="single" w:sz="2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51F69D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0741CE" w:rsidRPr="00280AFE" w14:paraId="12E6731E" w14:textId="77777777" w:rsidTr="000741CE">
        <w:tblPrEx>
          <w:shd w:val="clear" w:color="auto" w:fill="CED7E7"/>
        </w:tblPrEx>
        <w:tc>
          <w:tcPr>
            <w:tcW w:w="1987" w:type="dxa"/>
            <w:vMerge/>
            <w:tcBorders>
              <w:left w:val="single" w:sz="24" w:space="0" w:color="auto"/>
              <w:right w:val="single" w:sz="4" w:space="0" w:color="000000" w:themeColor="text1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074B3DE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eastAsia="Times New Roman" w:hAnsiTheme="minorHAnsi" w:cs="Times New Roman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251D2B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</w:tcPr>
          <w:p w14:paraId="22DCEC70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shd w:val="clear" w:color="auto" w:fill="FFFF99"/>
            <w:noWrap/>
          </w:tcPr>
          <w:p w14:paraId="10675B28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9654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noWrap/>
          </w:tcPr>
          <w:p w14:paraId="6820D888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  <w:sz w:val="22"/>
                <w:szCs w:val="22"/>
              </w:rPr>
              <w:t>written and verbal messaging</w:t>
            </w:r>
          </w:p>
        </w:tc>
        <w:tc>
          <w:tcPr>
            <w:tcW w:w="1004" w:type="dxa"/>
            <w:tcBorders>
              <w:top w:val="single" w:sz="2" w:space="0" w:color="auto"/>
              <w:left w:val="single" w:sz="4" w:space="0" w:color="000000" w:themeColor="text1"/>
              <w:bottom w:val="single" w:sz="2" w:space="0" w:color="auto"/>
              <w:right w:val="single" w:sz="2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F1FD2CA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0741CE" w:rsidRPr="00280AFE" w14:paraId="72E48FEE" w14:textId="77777777" w:rsidTr="000741CE">
        <w:tblPrEx>
          <w:shd w:val="clear" w:color="auto" w:fill="CED7E7"/>
        </w:tblPrEx>
        <w:tc>
          <w:tcPr>
            <w:tcW w:w="1987" w:type="dxa"/>
            <w:vMerge/>
            <w:tcBorders>
              <w:left w:val="single" w:sz="24" w:space="0" w:color="auto"/>
              <w:right w:val="single" w:sz="4" w:space="0" w:color="000000" w:themeColor="text1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DDAF04F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eastAsia="Times New Roman" w:hAnsiTheme="minorHAnsi" w:cs="Times New Roman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341D932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shd w:val="clear" w:color="auto" w:fill="FFFF99"/>
            <w:noWrap/>
          </w:tcPr>
          <w:p w14:paraId="50362C7A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noWrap/>
          </w:tcPr>
          <w:p w14:paraId="495531F1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9654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noWrap/>
          </w:tcPr>
          <w:p w14:paraId="6469BA6C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  <w:sz w:val="22"/>
                <w:szCs w:val="22"/>
              </w:rPr>
              <w:t>images</w:t>
            </w:r>
          </w:p>
        </w:tc>
        <w:tc>
          <w:tcPr>
            <w:tcW w:w="1004" w:type="dxa"/>
            <w:tcBorders>
              <w:top w:val="single" w:sz="2" w:space="0" w:color="auto"/>
              <w:left w:val="single" w:sz="4" w:space="0" w:color="000000" w:themeColor="text1"/>
              <w:bottom w:val="single" w:sz="2" w:space="0" w:color="auto"/>
              <w:right w:val="single" w:sz="2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721B333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0741CE" w:rsidRPr="00280AFE" w14:paraId="13651B93" w14:textId="77777777" w:rsidTr="000741CE">
        <w:tblPrEx>
          <w:shd w:val="clear" w:color="auto" w:fill="CED7E7"/>
        </w:tblPrEx>
        <w:tc>
          <w:tcPr>
            <w:tcW w:w="1987" w:type="dxa"/>
            <w:vMerge/>
            <w:tcBorders>
              <w:left w:val="single" w:sz="24" w:space="0" w:color="auto"/>
              <w:right w:val="single" w:sz="4" w:space="0" w:color="000000" w:themeColor="text1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5728696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eastAsia="Times New Roman" w:hAnsiTheme="minorHAnsi" w:cs="Times New Roman"/>
              </w:rPr>
            </w:pPr>
          </w:p>
        </w:tc>
        <w:tc>
          <w:tcPr>
            <w:tcW w:w="5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A1FC56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b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  <w:b/>
                <w:sz w:val="22"/>
                <w:szCs w:val="22"/>
              </w:rPr>
              <w:t>O-3</w:t>
            </w:r>
          </w:p>
        </w:tc>
        <w:tc>
          <w:tcPr>
            <w:tcW w:w="5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noWrap/>
          </w:tcPr>
          <w:p w14:paraId="425A52E6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b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  <w:b/>
                <w:sz w:val="22"/>
                <w:szCs w:val="22"/>
              </w:rPr>
              <w:t>3-5</w:t>
            </w:r>
          </w:p>
        </w:tc>
        <w:tc>
          <w:tcPr>
            <w:tcW w:w="6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noWrap/>
          </w:tcPr>
          <w:p w14:paraId="1E2B0B5D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b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  <w:b/>
                <w:sz w:val="22"/>
                <w:szCs w:val="22"/>
              </w:rPr>
              <w:t>K-3</w:t>
            </w:r>
          </w:p>
        </w:tc>
        <w:tc>
          <w:tcPr>
            <w:tcW w:w="10658" w:type="dxa"/>
            <w:gridSpan w:val="5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24" w:space="0" w:color="auto"/>
            </w:tcBorders>
            <w:shd w:val="clear" w:color="auto" w:fill="FFFF99"/>
            <w:noWrap/>
          </w:tcPr>
          <w:p w14:paraId="745F9F09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  <w:b/>
                <w:sz w:val="22"/>
                <w:szCs w:val="22"/>
              </w:rPr>
              <w:t>How indoor environmental choices build classroom community…</w:t>
            </w:r>
          </w:p>
        </w:tc>
      </w:tr>
      <w:tr w:rsidR="000741CE" w:rsidRPr="00280AFE" w14:paraId="38E05F48" w14:textId="77777777" w:rsidTr="000741CE">
        <w:tblPrEx>
          <w:shd w:val="clear" w:color="auto" w:fill="CED7E7"/>
        </w:tblPrEx>
        <w:tc>
          <w:tcPr>
            <w:tcW w:w="1987" w:type="dxa"/>
            <w:vMerge/>
            <w:tcBorders>
              <w:left w:val="single" w:sz="24" w:space="0" w:color="auto"/>
              <w:right w:val="single" w:sz="4" w:space="0" w:color="000000" w:themeColor="text1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DFA142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eastAsia="Times New Roman" w:hAnsiTheme="minorHAnsi" w:cs="Times New Roman"/>
              </w:rPr>
            </w:pPr>
          </w:p>
        </w:tc>
        <w:tc>
          <w:tcPr>
            <w:tcW w:w="5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63A2610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</w:tcPr>
          <w:p w14:paraId="1FD2F96C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63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shd w:val="clear" w:color="auto" w:fill="FFFF99"/>
            <w:noWrap/>
          </w:tcPr>
          <w:p w14:paraId="7BB77441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9654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noWrap/>
          </w:tcPr>
          <w:p w14:paraId="47F3E184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</w:rPr>
              <w:t>arrangement</w:t>
            </w:r>
          </w:p>
        </w:tc>
        <w:tc>
          <w:tcPr>
            <w:tcW w:w="1004" w:type="dxa"/>
            <w:tcBorders>
              <w:top w:val="single" w:sz="2" w:space="0" w:color="auto"/>
              <w:left w:val="single" w:sz="4" w:space="0" w:color="000000" w:themeColor="text1"/>
              <w:bottom w:val="single" w:sz="2" w:space="0" w:color="auto"/>
              <w:right w:val="single" w:sz="2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1F6130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0741CE" w:rsidRPr="00280AFE" w14:paraId="3719E3EF" w14:textId="77777777" w:rsidTr="000741CE">
        <w:tblPrEx>
          <w:shd w:val="clear" w:color="auto" w:fill="CED7E7"/>
        </w:tblPrEx>
        <w:tc>
          <w:tcPr>
            <w:tcW w:w="1987" w:type="dxa"/>
            <w:vMerge/>
            <w:tcBorders>
              <w:left w:val="single" w:sz="24" w:space="0" w:color="auto"/>
              <w:right w:val="single" w:sz="4" w:space="0" w:color="000000" w:themeColor="text1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B415EA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eastAsia="Times New Roman" w:hAnsiTheme="minorHAnsi" w:cs="Times New Roman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B973CC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</w:tcPr>
          <w:p w14:paraId="629C1F04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shd w:val="clear" w:color="auto" w:fill="FFFF99"/>
            <w:noWrap/>
          </w:tcPr>
          <w:p w14:paraId="1A5EC85A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9654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noWrap/>
          </w:tcPr>
          <w:p w14:paraId="4138EDC0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</w:rPr>
              <w:t>materials</w:t>
            </w:r>
          </w:p>
        </w:tc>
        <w:tc>
          <w:tcPr>
            <w:tcW w:w="1004" w:type="dxa"/>
            <w:tcBorders>
              <w:top w:val="single" w:sz="2" w:space="0" w:color="auto"/>
              <w:left w:val="single" w:sz="4" w:space="0" w:color="000000" w:themeColor="text1"/>
              <w:bottom w:val="single" w:sz="2" w:space="0" w:color="auto"/>
              <w:right w:val="single" w:sz="2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005BC69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0741CE" w:rsidRPr="00280AFE" w14:paraId="5F5132A6" w14:textId="77777777" w:rsidTr="000741CE">
        <w:tblPrEx>
          <w:shd w:val="clear" w:color="auto" w:fill="CED7E7"/>
        </w:tblPrEx>
        <w:tc>
          <w:tcPr>
            <w:tcW w:w="1987" w:type="dxa"/>
            <w:vMerge/>
            <w:tcBorders>
              <w:left w:val="single" w:sz="24" w:space="0" w:color="auto"/>
              <w:right w:val="single" w:sz="4" w:space="0" w:color="000000" w:themeColor="text1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4A0EDA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eastAsia="Times New Roman" w:hAnsiTheme="minorHAnsi" w:cs="Times New Roman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28C8E3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</w:tcPr>
          <w:p w14:paraId="0AAFAADF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shd w:val="clear" w:color="auto" w:fill="FFFF99"/>
            <w:noWrap/>
          </w:tcPr>
          <w:p w14:paraId="103AF0FA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9654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noWrap/>
          </w:tcPr>
          <w:p w14:paraId="403B50A1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</w:rPr>
              <w:t>organization &amp; accessibility</w:t>
            </w:r>
          </w:p>
        </w:tc>
        <w:tc>
          <w:tcPr>
            <w:tcW w:w="1004" w:type="dxa"/>
            <w:tcBorders>
              <w:top w:val="single" w:sz="2" w:space="0" w:color="auto"/>
              <w:left w:val="single" w:sz="4" w:space="0" w:color="000000" w:themeColor="text1"/>
              <w:bottom w:val="single" w:sz="2" w:space="0" w:color="auto"/>
              <w:right w:val="single" w:sz="2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9117F7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0741CE" w:rsidRPr="00280AFE" w14:paraId="3D38829C" w14:textId="77777777" w:rsidTr="000741CE">
        <w:tblPrEx>
          <w:shd w:val="clear" w:color="auto" w:fill="CED7E7"/>
        </w:tblPrEx>
        <w:tc>
          <w:tcPr>
            <w:tcW w:w="1987" w:type="dxa"/>
            <w:vMerge/>
            <w:tcBorders>
              <w:left w:val="single" w:sz="24" w:space="0" w:color="auto"/>
              <w:right w:val="single" w:sz="4" w:space="0" w:color="000000" w:themeColor="text1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10F4ED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eastAsia="Times New Roman" w:hAnsiTheme="minorHAnsi" w:cs="Times New Roman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A911425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</w:tcPr>
          <w:p w14:paraId="1ABEA670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shd w:val="clear" w:color="auto" w:fill="FFFF99"/>
            <w:noWrap/>
          </w:tcPr>
          <w:p w14:paraId="1F03C5BF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9654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noWrap/>
          </w:tcPr>
          <w:p w14:paraId="6EC5E68F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  <w:sz w:val="22"/>
                <w:szCs w:val="22"/>
              </w:rPr>
              <w:t>written and verbal messaging</w:t>
            </w:r>
          </w:p>
        </w:tc>
        <w:tc>
          <w:tcPr>
            <w:tcW w:w="1004" w:type="dxa"/>
            <w:tcBorders>
              <w:top w:val="single" w:sz="2" w:space="0" w:color="auto"/>
              <w:left w:val="single" w:sz="4" w:space="0" w:color="000000" w:themeColor="text1"/>
              <w:bottom w:val="single" w:sz="2" w:space="0" w:color="auto"/>
              <w:right w:val="single" w:sz="2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2AE24D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0741CE" w:rsidRPr="00280AFE" w14:paraId="38975497" w14:textId="77777777" w:rsidTr="000741CE">
        <w:tblPrEx>
          <w:shd w:val="clear" w:color="auto" w:fill="CED7E7"/>
        </w:tblPrEx>
        <w:tc>
          <w:tcPr>
            <w:tcW w:w="1987" w:type="dxa"/>
            <w:vMerge/>
            <w:tcBorders>
              <w:left w:val="single" w:sz="24" w:space="0" w:color="auto"/>
              <w:right w:val="single" w:sz="4" w:space="0" w:color="000000" w:themeColor="text1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BF75DF5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eastAsia="Times New Roman" w:hAnsiTheme="minorHAnsi" w:cs="Times New Roman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DC5E31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shd w:val="clear" w:color="auto" w:fill="FFFF99"/>
            <w:noWrap/>
          </w:tcPr>
          <w:p w14:paraId="70163DA3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noWrap/>
          </w:tcPr>
          <w:p w14:paraId="20478D21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9654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noWrap/>
          </w:tcPr>
          <w:p w14:paraId="73FDE8A7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  <w:sz w:val="22"/>
                <w:szCs w:val="22"/>
              </w:rPr>
              <w:t>images</w:t>
            </w:r>
          </w:p>
        </w:tc>
        <w:tc>
          <w:tcPr>
            <w:tcW w:w="1004" w:type="dxa"/>
            <w:tcBorders>
              <w:top w:val="single" w:sz="2" w:space="0" w:color="auto"/>
              <w:left w:val="single" w:sz="4" w:space="0" w:color="000000" w:themeColor="text1"/>
              <w:bottom w:val="single" w:sz="2" w:space="0" w:color="auto"/>
              <w:right w:val="single" w:sz="2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ED33B50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0741CE" w:rsidRPr="00280AFE" w14:paraId="04B0ECFD" w14:textId="77777777" w:rsidTr="000741CE">
        <w:tblPrEx>
          <w:shd w:val="clear" w:color="auto" w:fill="CED7E7"/>
        </w:tblPrEx>
        <w:tc>
          <w:tcPr>
            <w:tcW w:w="1987" w:type="dxa"/>
            <w:vMerge/>
            <w:tcBorders>
              <w:left w:val="single" w:sz="24" w:space="0" w:color="auto"/>
              <w:right w:val="single" w:sz="4" w:space="0" w:color="000000" w:themeColor="text1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94E752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eastAsia="Times New Roman" w:hAnsiTheme="minorHAnsi" w:cs="Times New Roman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7AECB0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  <w:b/>
                <w:sz w:val="22"/>
                <w:szCs w:val="22"/>
              </w:rPr>
              <w:t>O-3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shd w:val="clear" w:color="auto" w:fill="FFFF99"/>
            <w:noWrap/>
          </w:tcPr>
          <w:p w14:paraId="05D6E2C0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  <w:b/>
                <w:sz w:val="22"/>
                <w:szCs w:val="22"/>
              </w:rPr>
              <w:t>3-5</w:t>
            </w:r>
          </w:p>
        </w:tc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noWrap/>
          </w:tcPr>
          <w:p w14:paraId="1FC585D1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  <w:b/>
                <w:sz w:val="22"/>
                <w:szCs w:val="22"/>
              </w:rPr>
              <w:t>K-3</w:t>
            </w:r>
          </w:p>
        </w:tc>
        <w:tc>
          <w:tcPr>
            <w:tcW w:w="10658" w:type="dxa"/>
            <w:gridSpan w:val="5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24" w:space="0" w:color="auto"/>
            </w:tcBorders>
            <w:shd w:val="clear" w:color="auto" w:fill="FFFF99"/>
            <w:noWrap/>
          </w:tcPr>
          <w:p w14:paraId="77AB60E3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  <w:b/>
                <w:sz w:val="22"/>
                <w:szCs w:val="22"/>
              </w:rPr>
              <w:t>How outdoor environmental choices consider children’s development (individual &amp; group) …</w:t>
            </w:r>
          </w:p>
        </w:tc>
      </w:tr>
      <w:tr w:rsidR="000741CE" w:rsidRPr="00280AFE" w14:paraId="0D7C0F15" w14:textId="77777777" w:rsidTr="000741CE">
        <w:tblPrEx>
          <w:shd w:val="clear" w:color="auto" w:fill="CED7E7"/>
        </w:tblPrEx>
        <w:tc>
          <w:tcPr>
            <w:tcW w:w="1987" w:type="dxa"/>
            <w:vMerge/>
            <w:tcBorders>
              <w:left w:val="single" w:sz="24" w:space="0" w:color="auto"/>
              <w:right w:val="single" w:sz="4" w:space="0" w:color="000000" w:themeColor="text1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805797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eastAsia="Times New Roman" w:hAnsiTheme="minorHAnsi" w:cs="Times New Roman"/>
              </w:rPr>
            </w:pPr>
          </w:p>
        </w:tc>
        <w:tc>
          <w:tcPr>
            <w:tcW w:w="5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ACFFBD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</w:tcPr>
          <w:p w14:paraId="67DBE53A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63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shd w:val="clear" w:color="auto" w:fill="FFFF99"/>
            <w:noWrap/>
          </w:tcPr>
          <w:p w14:paraId="79F5CDAA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9654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noWrap/>
          </w:tcPr>
          <w:p w14:paraId="65DFECAA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</w:rPr>
              <w:t>arrangement</w:t>
            </w:r>
          </w:p>
        </w:tc>
        <w:tc>
          <w:tcPr>
            <w:tcW w:w="1004" w:type="dxa"/>
            <w:tcBorders>
              <w:top w:val="single" w:sz="2" w:space="0" w:color="auto"/>
              <w:left w:val="single" w:sz="4" w:space="0" w:color="000000" w:themeColor="text1"/>
              <w:bottom w:val="single" w:sz="2" w:space="0" w:color="auto"/>
              <w:right w:val="single" w:sz="2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8723FA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0741CE" w:rsidRPr="00280AFE" w14:paraId="2B7C4CF4" w14:textId="77777777" w:rsidTr="000741CE">
        <w:tblPrEx>
          <w:shd w:val="clear" w:color="auto" w:fill="CED7E7"/>
        </w:tblPrEx>
        <w:tc>
          <w:tcPr>
            <w:tcW w:w="1987" w:type="dxa"/>
            <w:vMerge/>
            <w:tcBorders>
              <w:left w:val="single" w:sz="24" w:space="0" w:color="auto"/>
              <w:right w:val="single" w:sz="4" w:space="0" w:color="000000" w:themeColor="text1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5B4343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eastAsia="Times New Roman" w:hAnsiTheme="minorHAnsi" w:cs="Times New Roman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73048BE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</w:tcPr>
          <w:p w14:paraId="02636DFB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shd w:val="clear" w:color="auto" w:fill="FFFF99"/>
            <w:noWrap/>
          </w:tcPr>
          <w:p w14:paraId="3B7ED834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9654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noWrap/>
          </w:tcPr>
          <w:p w14:paraId="0C390835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</w:rPr>
              <w:t>materials</w:t>
            </w:r>
          </w:p>
        </w:tc>
        <w:tc>
          <w:tcPr>
            <w:tcW w:w="1004" w:type="dxa"/>
            <w:tcBorders>
              <w:top w:val="single" w:sz="2" w:space="0" w:color="auto"/>
              <w:left w:val="single" w:sz="4" w:space="0" w:color="000000" w:themeColor="text1"/>
              <w:bottom w:val="single" w:sz="2" w:space="0" w:color="auto"/>
              <w:right w:val="single" w:sz="2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FC7E0C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0741CE" w:rsidRPr="00280AFE" w14:paraId="29BAFA58" w14:textId="77777777" w:rsidTr="000741CE">
        <w:tblPrEx>
          <w:shd w:val="clear" w:color="auto" w:fill="CED7E7"/>
        </w:tblPrEx>
        <w:tc>
          <w:tcPr>
            <w:tcW w:w="1987" w:type="dxa"/>
            <w:vMerge/>
            <w:tcBorders>
              <w:left w:val="single" w:sz="24" w:space="0" w:color="auto"/>
              <w:right w:val="single" w:sz="4" w:space="0" w:color="000000" w:themeColor="text1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A10821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eastAsia="Times New Roman" w:hAnsiTheme="minorHAnsi" w:cs="Times New Roman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EC1C283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</w:tcPr>
          <w:p w14:paraId="1A500458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shd w:val="clear" w:color="auto" w:fill="FFFF99"/>
            <w:noWrap/>
          </w:tcPr>
          <w:p w14:paraId="0AC3550D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9654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noWrap/>
          </w:tcPr>
          <w:p w14:paraId="02A2863A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</w:rPr>
              <w:t>organization &amp; accessibility</w:t>
            </w:r>
          </w:p>
        </w:tc>
        <w:tc>
          <w:tcPr>
            <w:tcW w:w="1004" w:type="dxa"/>
            <w:tcBorders>
              <w:top w:val="single" w:sz="2" w:space="0" w:color="auto"/>
              <w:left w:val="single" w:sz="4" w:space="0" w:color="000000" w:themeColor="text1"/>
              <w:bottom w:val="single" w:sz="2" w:space="0" w:color="auto"/>
              <w:right w:val="single" w:sz="2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0422E2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0741CE" w:rsidRPr="00280AFE" w14:paraId="4FEAADD1" w14:textId="77777777" w:rsidTr="000741CE">
        <w:tblPrEx>
          <w:shd w:val="clear" w:color="auto" w:fill="CED7E7"/>
        </w:tblPrEx>
        <w:tc>
          <w:tcPr>
            <w:tcW w:w="1987" w:type="dxa"/>
            <w:vMerge/>
            <w:tcBorders>
              <w:left w:val="single" w:sz="24" w:space="0" w:color="auto"/>
              <w:right w:val="single" w:sz="4" w:space="0" w:color="000000" w:themeColor="text1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22BBF8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eastAsia="Times New Roman" w:hAnsiTheme="minorHAnsi" w:cs="Times New Roman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91BCD6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shd w:val="clear" w:color="auto" w:fill="FFFF99"/>
            <w:noWrap/>
          </w:tcPr>
          <w:p w14:paraId="120629DF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noWrap/>
          </w:tcPr>
          <w:p w14:paraId="11811878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9654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noWrap/>
          </w:tcPr>
          <w:p w14:paraId="20947FDF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  <w:sz w:val="22"/>
                <w:szCs w:val="22"/>
              </w:rPr>
              <w:t>written and verbal messaging</w:t>
            </w:r>
          </w:p>
        </w:tc>
        <w:tc>
          <w:tcPr>
            <w:tcW w:w="1004" w:type="dxa"/>
            <w:tcBorders>
              <w:top w:val="single" w:sz="2" w:space="0" w:color="auto"/>
              <w:left w:val="single" w:sz="4" w:space="0" w:color="000000" w:themeColor="text1"/>
              <w:bottom w:val="single" w:sz="2" w:space="0" w:color="auto"/>
              <w:right w:val="single" w:sz="2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FA6467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0741CE" w:rsidRPr="00280AFE" w14:paraId="2C4E864F" w14:textId="77777777" w:rsidTr="000741CE">
        <w:tblPrEx>
          <w:shd w:val="clear" w:color="auto" w:fill="CED7E7"/>
        </w:tblPrEx>
        <w:tc>
          <w:tcPr>
            <w:tcW w:w="1987" w:type="dxa"/>
            <w:vMerge/>
            <w:tcBorders>
              <w:left w:val="single" w:sz="24" w:space="0" w:color="auto"/>
              <w:right w:val="single" w:sz="4" w:space="0" w:color="000000" w:themeColor="text1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91B0210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eastAsia="Times New Roman" w:hAnsiTheme="minorHAnsi" w:cs="Times New Roman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2B2989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  <w:b/>
                <w:sz w:val="22"/>
                <w:szCs w:val="22"/>
              </w:rPr>
              <w:t>O-3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shd w:val="clear" w:color="auto" w:fill="FFFF99"/>
            <w:noWrap/>
          </w:tcPr>
          <w:p w14:paraId="3EE51ADA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  <w:b/>
                <w:sz w:val="22"/>
                <w:szCs w:val="22"/>
              </w:rPr>
              <w:t>3-5</w:t>
            </w:r>
          </w:p>
        </w:tc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noWrap/>
          </w:tcPr>
          <w:p w14:paraId="7643EBDE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  <w:b/>
                <w:sz w:val="22"/>
                <w:szCs w:val="22"/>
              </w:rPr>
              <w:t>K-3</w:t>
            </w:r>
          </w:p>
        </w:tc>
        <w:tc>
          <w:tcPr>
            <w:tcW w:w="10658" w:type="dxa"/>
            <w:gridSpan w:val="5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24" w:space="0" w:color="auto"/>
            </w:tcBorders>
            <w:shd w:val="clear" w:color="auto" w:fill="FFFF99"/>
            <w:noWrap/>
          </w:tcPr>
          <w:p w14:paraId="26BC9936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  <w:b/>
                <w:sz w:val="22"/>
                <w:szCs w:val="22"/>
              </w:rPr>
              <w:t>How outdoor environmental choices support children’s learning (individual &amp; group) …</w:t>
            </w:r>
          </w:p>
        </w:tc>
      </w:tr>
      <w:tr w:rsidR="000741CE" w:rsidRPr="00280AFE" w14:paraId="193FF629" w14:textId="77777777" w:rsidTr="000741CE">
        <w:tblPrEx>
          <w:shd w:val="clear" w:color="auto" w:fill="CED7E7"/>
        </w:tblPrEx>
        <w:tc>
          <w:tcPr>
            <w:tcW w:w="1987" w:type="dxa"/>
            <w:vMerge/>
            <w:tcBorders>
              <w:left w:val="single" w:sz="24" w:space="0" w:color="auto"/>
              <w:right w:val="single" w:sz="4" w:space="0" w:color="000000" w:themeColor="text1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83486F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eastAsia="Times New Roman" w:hAnsiTheme="minorHAnsi" w:cs="Times New Roman"/>
              </w:rPr>
            </w:pPr>
          </w:p>
        </w:tc>
        <w:tc>
          <w:tcPr>
            <w:tcW w:w="5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7EABF4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</w:tcPr>
          <w:p w14:paraId="5497A37B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63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shd w:val="clear" w:color="auto" w:fill="FFFF99"/>
            <w:noWrap/>
          </w:tcPr>
          <w:p w14:paraId="5867787A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9654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noWrap/>
          </w:tcPr>
          <w:p w14:paraId="1485D583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</w:rPr>
              <w:t>arrangement</w:t>
            </w:r>
          </w:p>
        </w:tc>
        <w:tc>
          <w:tcPr>
            <w:tcW w:w="1004" w:type="dxa"/>
            <w:tcBorders>
              <w:top w:val="single" w:sz="2" w:space="0" w:color="auto"/>
              <w:left w:val="single" w:sz="4" w:space="0" w:color="000000" w:themeColor="text1"/>
              <w:bottom w:val="single" w:sz="2" w:space="0" w:color="auto"/>
              <w:right w:val="single" w:sz="2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D5CB95C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0741CE" w:rsidRPr="00280AFE" w14:paraId="70019C87" w14:textId="77777777" w:rsidTr="000741CE">
        <w:tblPrEx>
          <w:shd w:val="clear" w:color="auto" w:fill="CED7E7"/>
        </w:tblPrEx>
        <w:tc>
          <w:tcPr>
            <w:tcW w:w="1987" w:type="dxa"/>
            <w:vMerge/>
            <w:tcBorders>
              <w:left w:val="single" w:sz="24" w:space="0" w:color="auto"/>
              <w:right w:val="single" w:sz="4" w:space="0" w:color="000000" w:themeColor="text1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5D3408F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eastAsia="Times New Roman" w:hAnsiTheme="minorHAnsi" w:cs="Times New Roman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609A98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</w:tcPr>
          <w:p w14:paraId="1917A199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shd w:val="clear" w:color="auto" w:fill="FFFF99"/>
            <w:noWrap/>
          </w:tcPr>
          <w:p w14:paraId="3A9F1F08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9654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noWrap/>
          </w:tcPr>
          <w:p w14:paraId="05765572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</w:rPr>
              <w:t>materials</w:t>
            </w:r>
          </w:p>
        </w:tc>
        <w:tc>
          <w:tcPr>
            <w:tcW w:w="1004" w:type="dxa"/>
            <w:tcBorders>
              <w:top w:val="single" w:sz="2" w:space="0" w:color="auto"/>
              <w:left w:val="single" w:sz="4" w:space="0" w:color="000000" w:themeColor="text1"/>
              <w:bottom w:val="single" w:sz="2" w:space="0" w:color="auto"/>
              <w:right w:val="single" w:sz="2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7B89A3B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0741CE" w:rsidRPr="00280AFE" w14:paraId="6F38D675" w14:textId="77777777" w:rsidTr="000741CE">
        <w:tblPrEx>
          <w:shd w:val="clear" w:color="auto" w:fill="CED7E7"/>
        </w:tblPrEx>
        <w:tc>
          <w:tcPr>
            <w:tcW w:w="1987" w:type="dxa"/>
            <w:vMerge/>
            <w:tcBorders>
              <w:left w:val="single" w:sz="24" w:space="0" w:color="auto"/>
              <w:right w:val="single" w:sz="4" w:space="0" w:color="000000" w:themeColor="text1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DED1BF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eastAsia="Times New Roman" w:hAnsiTheme="minorHAnsi" w:cs="Times New Roman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72132AC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</w:tcPr>
          <w:p w14:paraId="7FA1E9B7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shd w:val="clear" w:color="auto" w:fill="FFFF99"/>
            <w:noWrap/>
          </w:tcPr>
          <w:p w14:paraId="01900DA4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9654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noWrap/>
          </w:tcPr>
          <w:p w14:paraId="0E67FF4F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</w:rPr>
              <w:t>organization &amp; accessibility</w:t>
            </w:r>
          </w:p>
        </w:tc>
        <w:tc>
          <w:tcPr>
            <w:tcW w:w="1004" w:type="dxa"/>
            <w:tcBorders>
              <w:top w:val="single" w:sz="2" w:space="0" w:color="auto"/>
              <w:left w:val="single" w:sz="4" w:space="0" w:color="000000" w:themeColor="text1"/>
              <w:bottom w:val="single" w:sz="2" w:space="0" w:color="auto"/>
              <w:right w:val="single" w:sz="2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6BA2C0D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0741CE" w:rsidRPr="00280AFE" w14:paraId="539CEBEA" w14:textId="77777777" w:rsidTr="000741CE">
        <w:tblPrEx>
          <w:shd w:val="clear" w:color="auto" w:fill="CED7E7"/>
        </w:tblPrEx>
        <w:tc>
          <w:tcPr>
            <w:tcW w:w="1987" w:type="dxa"/>
            <w:vMerge/>
            <w:tcBorders>
              <w:left w:val="single" w:sz="24" w:space="0" w:color="auto"/>
              <w:right w:val="single" w:sz="4" w:space="0" w:color="000000" w:themeColor="text1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884607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eastAsia="Times New Roman" w:hAnsiTheme="minorHAnsi" w:cs="Times New Roman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0F380BD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shd w:val="clear" w:color="auto" w:fill="FFFF99"/>
            <w:noWrap/>
          </w:tcPr>
          <w:p w14:paraId="489EB8CA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noWrap/>
          </w:tcPr>
          <w:p w14:paraId="0C23E70A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9654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noWrap/>
          </w:tcPr>
          <w:p w14:paraId="58633350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  <w:sz w:val="22"/>
                <w:szCs w:val="22"/>
              </w:rPr>
              <w:t>written and verbal messaging</w:t>
            </w:r>
          </w:p>
        </w:tc>
        <w:tc>
          <w:tcPr>
            <w:tcW w:w="1004" w:type="dxa"/>
            <w:tcBorders>
              <w:top w:val="single" w:sz="2" w:space="0" w:color="auto"/>
              <w:left w:val="single" w:sz="4" w:space="0" w:color="000000" w:themeColor="text1"/>
              <w:bottom w:val="single" w:sz="2" w:space="0" w:color="auto"/>
              <w:right w:val="single" w:sz="2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0B4653E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0741CE" w:rsidRPr="00280AFE" w14:paraId="5E7CC6B5" w14:textId="77777777" w:rsidTr="000741CE">
        <w:tblPrEx>
          <w:shd w:val="clear" w:color="auto" w:fill="CED7E7"/>
        </w:tblPrEx>
        <w:tc>
          <w:tcPr>
            <w:tcW w:w="1987" w:type="dxa"/>
            <w:vMerge/>
            <w:tcBorders>
              <w:left w:val="single" w:sz="24" w:space="0" w:color="auto"/>
              <w:right w:val="single" w:sz="4" w:space="0" w:color="000000" w:themeColor="text1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6135B88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eastAsia="Times New Roman" w:hAnsiTheme="minorHAnsi" w:cs="Times New Roman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AB3CFB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  <w:b/>
                <w:sz w:val="22"/>
                <w:szCs w:val="22"/>
              </w:rPr>
              <w:t>O-3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shd w:val="clear" w:color="auto" w:fill="FFFF99"/>
            <w:noWrap/>
          </w:tcPr>
          <w:p w14:paraId="174F5B74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  <w:b/>
                <w:sz w:val="22"/>
                <w:szCs w:val="22"/>
              </w:rPr>
              <w:t>3-5</w:t>
            </w:r>
          </w:p>
        </w:tc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noWrap/>
          </w:tcPr>
          <w:p w14:paraId="5A7424C4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  <w:b/>
                <w:sz w:val="22"/>
                <w:szCs w:val="22"/>
              </w:rPr>
              <w:t>K-3</w:t>
            </w:r>
          </w:p>
        </w:tc>
        <w:tc>
          <w:tcPr>
            <w:tcW w:w="10658" w:type="dxa"/>
            <w:gridSpan w:val="5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24" w:space="0" w:color="auto"/>
            </w:tcBorders>
            <w:shd w:val="clear" w:color="auto" w:fill="FFFF99"/>
            <w:noWrap/>
          </w:tcPr>
          <w:p w14:paraId="34B352D0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  <w:b/>
                <w:sz w:val="22"/>
                <w:szCs w:val="22"/>
              </w:rPr>
              <w:t>How outdoor environmental choices build classroom community…</w:t>
            </w:r>
          </w:p>
        </w:tc>
      </w:tr>
      <w:tr w:rsidR="000741CE" w:rsidRPr="00280AFE" w14:paraId="45C7303D" w14:textId="77777777" w:rsidTr="000741CE">
        <w:tblPrEx>
          <w:shd w:val="clear" w:color="auto" w:fill="CED7E7"/>
        </w:tblPrEx>
        <w:tc>
          <w:tcPr>
            <w:tcW w:w="1987" w:type="dxa"/>
            <w:vMerge/>
            <w:tcBorders>
              <w:left w:val="single" w:sz="24" w:space="0" w:color="auto"/>
              <w:right w:val="single" w:sz="4" w:space="0" w:color="000000" w:themeColor="text1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E00317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eastAsia="Times New Roman" w:hAnsiTheme="minorHAnsi" w:cs="Times New Roman"/>
              </w:rPr>
            </w:pPr>
          </w:p>
        </w:tc>
        <w:tc>
          <w:tcPr>
            <w:tcW w:w="5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E3746D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</w:tcPr>
          <w:p w14:paraId="77F6692A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63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shd w:val="clear" w:color="auto" w:fill="FFFF99"/>
            <w:noWrap/>
          </w:tcPr>
          <w:p w14:paraId="432D5BEE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9654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noWrap/>
          </w:tcPr>
          <w:p w14:paraId="3E2C940D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</w:rPr>
              <w:t>arrangement</w:t>
            </w:r>
          </w:p>
        </w:tc>
        <w:tc>
          <w:tcPr>
            <w:tcW w:w="1004" w:type="dxa"/>
            <w:tcBorders>
              <w:top w:val="single" w:sz="2" w:space="0" w:color="auto"/>
              <w:left w:val="single" w:sz="4" w:space="0" w:color="000000" w:themeColor="text1"/>
              <w:bottom w:val="single" w:sz="2" w:space="0" w:color="auto"/>
              <w:right w:val="single" w:sz="2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F38815A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0741CE" w:rsidRPr="00280AFE" w14:paraId="5AFCF607" w14:textId="77777777" w:rsidTr="000741CE">
        <w:tblPrEx>
          <w:shd w:val="clear" w:color="auto" w:fill="CED7E7"/>
        </w:tblPrEx>
        <w:tc>
          <w:tcPr>
            <w:tcW w:w="1987" w:type="dxa"/>
            <w:vMerge/>
            <w:tcBorders>
              <w:left w:val="single" w:sz="24" w:space="0" w:color="auto"/>
              <w:right w:val="single" w:sz="4" w:space="0" w:color="000000" w:themeColor="text1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926623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eastAsia="Times New Roman" w:hAnsiTheme="minorHAnsi" w:cs="Times New Roman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64F540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</w:tcPr>
          <w:p w14:paraId="28217C5B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shd w:val="clear" w:color="auto" w:fill="FFFF99"/>
            <w:noWrap/>
          </w:tcPr>
          <w:p w14:paraId="27AC7C50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9654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noWrap/>
          </w:tcPr>
          <w:p w14:paraId="1F29C6F5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</w:rPr>
              <w:t>materials</w:t>
            </w:r>
          </w:p>
        </w:tc>
        <w:tc>
          <w:tcPr>
            <w:tcW w:w="1004" w:type="dxa"/>
            <w:tcBorders>
              <w:top w:val="single" w:sz="2" w:space="0" w:color="auto"/>
              <w:left w:val="single" w:sz="4" w:space="0" w:color="000000" w:themeColor="text1"/>
              <w:bottom w:val="single" w:sz="2" w:space="0" w:color="auto"/>
              <w:right w:val="single" w:sz="2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C259D5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0741CE" w:rsidRPr="00280AFE" w14:paraId="61375A24" w14:textId="77777777" w:rsidTr="000741CE">
        <w:tblPrEx>
          <w:shd w:val="clear" w:color="auto" w:fill="CED7E7"/>
        </w:tblPrEx>
        <w:tc>
          <w:tcPr>
            <w:tcW w:w="1987" w:type="dxa"/>
            <w:vMerge/>
            <w:tcBorders>
              <w:left w:val="single" w:sz="24" w:space="0" w:color="auto"/>
              <w:right w:val="single" w:sz="4" w:space="0" w:color="000000" w:themeColor="text1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77467B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eastAsia="Times New Roman" w:hAnsiTheme="minorHAnsi" w:cs="Times New Roman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BD7B1A7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</w:tcPr>
          <w:p w14:paraId="5CC72CC2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shd w:val="clear" w:color="auto" w:fill="FFFF99"/>
            <w:noWrap/>
          </w:tcPr>
          <w:p w14:paraId="600CE731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9654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noWrap/>
          </w:tcPr>
          <w:p w14:paraId="6A0E1F09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</w:rPr>
              <w:t>organization &amp; accessibility</w:t>
            </w:r>
          </w:p>
        </w:tc>
        <w:tc>
          <w:tcPr>
            <w:tcW w:w="1004" w:type="dxa"/>
            <w:tcBorders>
              <w:top w:val="single" w:sz="2" w:space="0" w:color="auto"/>
              <w:left w:val="single" w:sz="4" w:space="0" w:color="000000" w:themeColor="text1"/>
              <w:bottom w:val="single" w:sz="2" w:space="0" w:color="auto"/>
              <w:right w:val="single" w:sz="2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C98D1D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0741CE" w:rsidRPr="00280AFE" w14:paraId="1427A01E" w14:textId="77777777" w:rsidTr="000741CE">
        <w:tblPrEx>
          <w:shd w:val="clear" w:color="auto" w:fill="CED7E7"/>
        </w:tblPrEx>
        <w:trPr>
          <w:trHeight w:val="20"/>
        </w:trPr>
        <w:tc>
          <w:tcPr>
            <w:tcW w:w="1987" w:type="dxa"/>
            <w:vMerge/>
            <w:tcBorders>
              <w:left w:val="single" w:sz="24" w:space="0" w:color="auto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389F14B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eastAsia="Times New Roman" w:hAnsiTheme="minorHAnsi" w:cs="Times New Roman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single" w:sz="4" w:space="0" w:color="000000" w:themeColor="text1"/>
              <w:bottom w:val="single" w:sz="24" w:space="0" w:color="auto"/>
              <w:right w:val="single" w:sz="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FA9865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  <w:shd w:val="clear" w:color="auto" w:fill="FFFF99"/>
            <w:noWrap/>
          </w:tcPr>
          <w:p w14:paraId="11B545D8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633" w:type="dxa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4" w:space="0" w:color="000000" w:themeColor="text1"/>
            </w:tcBorders>
            <w:shd w:val="clear" w:color="auto" w:fill="FFFF99"/>
            <w:noWrap/>
          </w:tcPr>
          <w:p w14:paraId="7245195A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</w:p>
        </w:tc>
        <w:tc>
          <w:tcPr>
            <w:tcW w:w="9654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99"/>
            <w:noWrap/>
          </w:tcPr>
          <w:p w14:paraId="5FEA8023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eastAsia="Times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  <w:sz w:val="22"/>
                <w:szCs w:val="22"/>
              </w:rPr>
              <w:t>written and verbal messaging</w:t>
            </w:r>
          </w:p>
        </w:tc>
        <w:tc>
          <w:tcPr>
            <w:tcW w:w="1004" w:type="dxa"/>
            <w:tcBorders>
              <w:top w:val="single" w:sz="2" w:space="0" w:color="auto"/>
              <w:left w:val="single" w:sz="4" w:space="0" w:color="000000" w:themeColor="text1"/>
              <w:bottom w:val="single" w:sz="24" w:space="0" w:color="auto"/>
              <w:right w:val="single" w:sz="2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42B507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0741CE" w:rsidRPr="00280AFE" w14:paraId="3333F11C" w14:textId="77777777" w:rsidTr="00B978A1">
        <w:tblPrEx>
          <w:shd w:val="clear" w:color="auto" w:fill="CED7E7"/>
        </w:tblPrEx>
        <w:tc>
          <w:tcPr>
            <w:tcW w:w="1987" w:type="dxa"/>
            <w:tcBorders>
              <w:top w:val="single" w:sz="24" w:space="0" w:color="auto"/>
              <w:left w:val="single" w:sz="24" w:space="0" w:color="auto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F3658D1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jc w:val="center"/>
              <w:rPr>
                <w:rFonts w:asciiTheme="minorHAnsi" w:eastAsia="Times New Roman" w:hAnsiTheme="minorHAnsi" w:cs="Times New Roman"/>
                <w:i/>
                <w:color w:val="auto"/>
              </w:rPr>
            </w:pPr>
            <w:r w:rsidRPr="00280AFE">
              <w:rPr>
                <w:rFonts w:asciiTheme="minorHAnsi" w:hAnsiTheme="minorHAnsi" w:cs="Times New Roman"/>
                <w:b/>
                <w:bCs/>
              </w:rPr>
              <w:t>Competency</w:t>
            </w:r>
          </w:p>
        </w:tc>
        <w:tc>
          <w:tcPr>
            <w:tcW w:w="2880" w:type="dxa"/>
            <w:gridSpan w:val="4"/>
            <w:tcBorders>
              <w:top w:val="single" w:sz="2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FA336C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jc w:val="center"/>
              <w:rPr>
                <w:rFonts w:asciiTheme="minorHAnsi" w:eastAsia="Times New Roman" w:hAnsiTheme="minorHAnsi" w:cs="Times New Roman"/>
                <w:i/>
                <w:color w:val="auto"/>
              </w:rPr>
            </w:pPr>
            <w:r w:rsidRPr="00280AFE">
              <w:rPr>
                <w:rFonts w:asciiTheme="minorHAnsi" w:eastAsia="Times New Roman" w:hAnsiTheme="minorHAnsi" w:cs="Times New Roman"/>
                <w:b/>
                <w:bCs/>
              </w:rPr>
              <w:t>Distinguished</w:t>
            </w:r>
          </w:p>
        </w:tc>
        <w:tc>
          <w:tcPr>
            <w:tcW w:w="2870" w:type="dxa"/>
            <w:tcBorders>
              <w:top w:val="single" w:sz="2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93ACDA" w14:textId="77777777" w:rsidR="000741CE" w:rsidRPr="00280AFE" w:rsidRDefault="000741CE" w:rsidP="000741CE">
            <w:pPr>
              <w:widowControl w:val="0"/>
              <w:adjustRightInd w:val="0"/>
              <w:snapToGrid w:val="0"/>
              <w:jc w:val="center"/>
              <w:rPr>
                <w:rFonts w:asciiTheme="minorHAnsi" w:eastAsia="Times" w:hAnsiTheme="minorHAnsi"/>
                <w:i/>
                <w:sz w:val="22"/>
                <w:szCs w:val="22"/>
              </w:rPr>
            </w:pPr>
            <w:r w:rsidRPr="00280AFE">
              <w:rPr>
                <w:rFonts w:asciiTheme="minorHAnsi" w:hAnsiTheme="minorHAnsi"/>
                <w:b/>
                <w:bCs/>
                <w:sz w:val="22"/>
                <w:szCs w:val="22"/>
              </w:rPr>
              <w:t>Competent</w:t>
            </w:r>
          </w:p>
        </w:tc>
        <w:tc>
          <w:tcPr>
            <w:tcW w:w="2870" w:type="dxa"/>
            <w:tcBorders>
              <w:top w:val="single" w:sz="2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5AC8FD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jc w:val="center"/>
              <w:rPr>
                <w:rFonts w:asciiTheme="minorHAnsi" w:eastAsia="Times New Roman" w:hAnsiTheme="minorHAnsi" w:cs="Times New Roman"/>
                <w:i/>
                <w:color w:val="auto"/>
              </w:rPr>
            </w:pPr>
            <w:r w:rsidRPr="00280AFE">
              <w:rPr>
                <w:rFonts w:asciiTheme="minorHAnsi" w:eastAsia="Times New Roman" w:hAnsiTheme="minorHAnsi" w:cs="Times New Roman"/>
                <w:b/>
                <w:bCs/>
              </w:rPr>
              <w:t>Developing</w:t>
            </w:r>
          </w:p>
        </w:tc>
        <w:tc>
          <w:tcPr>
            <w:tcW w:w="2807" w:type="dxa"/>
            <w:tcBorders>
              <w:top w:val="single" w:sz="2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DD68AD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jc w:val="center"/>
              <w:rPr>
                <w:rFonts w:asciiTheme="minorHAnsi" w:eastAsia="Times New Roman" w:hAnsiTheme="minorHAnsi" w:cs="Times New Roman"/>
                <w:i/>
                <w:color w:val="auto"/>
              </w:rPr>
            </w:pPr>
            <w:r w:rsidRPr="00280AFE">
              <w:rPr>
                <w:rFonts w:asciiTheme="minorHAnsi" w:eastAsia="Times New Roman" w:hAnsiTheme="minorHAnsi" w:cs="Times New Roman"/>
                <w:b/>
                <w:bCs/>
              </w:rPr>
              <w:t>Unacceptable</w:t>
            </w:r>
          </w:p>
        </w:tc>
        <w:tc>
          <w:tcPr>
            <w:tcW w:w="1004" w:type="dxa"/>
            <w:tcBorders>
              <w:top w:val="single" w:sz="24" w:space="0" w:color="auto"/>
              <w:left w:val="single" w:sz="4" w:space="0" w:color="000000" w:themeColor="text1"/>
              <w:bottom w:val="single" w:sz="4" w:space="0" w:color="000000" w:themeColor="text1"/>
              <w:right w:val="single" w:sz="24" w:space="0" w:color="auto"/>
            </w:tcBorders>
            <w:shd w:val="clear" w:color="auto" w:fill="F2F2F2" w:themeFill="background1" w:themeFillShade="F2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059BBA" w14:textId="77777777" w:rsidR="000741CE" w:rsidRPr="00280AFE" w:rsidRDefault="000741CE" w:rsidP="000741CE">
            <w:pPr>
              <w:widowControl w:val="0"/>
              <w:adjustRightInd w:val="0"/>
              <w:snapToGrid w:val="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  <w:b/>
                <w:bCs/>
                <w:sz w:val="16"/>
                <w:szCs w:val="16"/>
              </w:rPr>
              <w:t>Unable to Assess</w:t>
            </w:r>
          </w:p>
        </w:tc>
      </w:tr>
      <w:tr w:rsidR="000741CE" w:rsidRPr="00280AFE" w14:paraId="672B7E14" w14:textId="77777777" w:rsidTr="00B978A1">
        <w:tblPrEx>
          <w:shd w:val="clear" w:color="auto" w:fill="CED7E7"/>
        </w:tblPrEx>
        <w:tc>
          <w:tcPr>
            <w:tcW w:w="1987" w:type="dxa"/>
            <w:tcBorders>
              <w:top w:val="single" w:sz="4" w:space="0" w:color="000000" w:themeColor="text1"/>
              <w:left w:val="single" w:sz="24" w:space="0" w:color="auto"/>
              <w:bottom w:val="single" w:sz="24" w:space="0" w:color="auto"/>
              <w:right w:val="single" w:sz="4" w:space="0" w:color="000000" w:themeColor="text1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031F60" w14:textId="77777777" w:rsidR="00B978A1" w:rsidRPr="00280AFE" w:rsidRDefault="00B978A1" w:rsidP="00B978A1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eastAsia="Times New Roman" w:hAnsiTheme="minorHAnsi" w:cs="Times New Roman"/>
                <w:color w:val="auto"/>
              </w:rPr>
            </w:pPr>
            <w:r w:rsidRPr="00280AFE">
              <w:rPr>
                <w:rFonts w:asciiTheme="minorHAnsi" w:eastAsia="Times New Roman" w:hAnsiTheme="minorHAnsi" w:cs="Times New Roman"/>
                <w:b/>
                <w:color w:val="auto"/>
              </w:rPr>
              <w:t>IRE2</w:t>
            </w:r>
            <w:r w:rsidRPr="00280AFE">
              <w:rPr>
                <w:rFonts w:asciiTheme="minorHAnsi" w:eastAsia="Times New Roman" w:hAnsiTheme="minorHAnsi" w:cs="Times New Roman"/>
                <w:color w:val="auto"/>
              </w:rPr>
              <w:t xml:space="preserve">: Articulates </w:t>
            </w:r>
            <w:r w:rsidRPr="00280AFE">
              <w:rPr>
                <w:rFonts w:asciiTheme="minorHAnsi" w:eastAsia="Times New Roman" w:hAnsiTheme="minorHAnsi" w:cs="Times New Roman"/>
                <w:color w:val="auto"/>
              </w:rPr>
              <w:lastRenderedPageBreak/>
              <w:t>the importance of relationships in supporting positive developmental and behavioral outcomes</w:t>
            </w:r>
          </w:p>
          <w:p w14:paraId="2ED77B98" w14:textId="77777777" w:rsidR="00B978A1" w:rsidRPr="00280AFE" w:rsidRDefault="00B978A1" w:rsidP="00B978A1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eastAsia="Times New Roman" w:hAnsiTheme="minorHAnsi" w:cs="Times New Roman"/>
                <w:color w:val="auto"/>
              </w:rPr>
            </w:pPr>
          </w:p>
          <w:p w14:paraId="1BAD4845" w14:textId="77777777" w:rsidR="00B978A1" w:rsidRPr="00280AFE" w:rsidRDefault="00B978A1" w:rsidP="00B978A1">
            <w:pPr>
              <w:rPr>
                <w:rFonts w:asciiTheme="minorHAnsi" w:hAnsiTheme="minorHAnsi"/>
                <w:sz w:val="18"/>
                <w:szCs w:val="18"/>
              </w:rPr>
            </w:pPr>
            <w:r w:rsidRPr="00280AFE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NAEYC</w:t>
            </w:r>
            <w:r w:rsidRPr="00280AFE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280AFE">
              <w:rPr>
                <w:rFonts w:asciiTheme="minorHAnsi" w:hAnsiTheme="minorHAnsi"/>
                <w:sz w:val="18"/>
                <w:szCs w:val="18"/>
              </w:rPr>
              <w:t>4a (4a-LVL1-1)</w:t>
            </w:r>
          </w:p>
          <w:p w14:paraId="61BA2E92" w14:textId="77777777" w:rsidR="00B978A1" w:rsidRPr="00280AFE" w:rsidRDefault="00B978A1" w:rsidP="00B978A1">
            <w:pPr>
              <w:rPr>
                <w:rFonts w:asciiTheme="minorHAnsi" w:hAnsiTheme="minorHAnsi"/>
                <w:sz w:val="18"/>
                <w:szCs w:val="18"/>
              </w:rPr>
            </w:pPr>
            <w:r w:rsidRPr="00280AFE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IPTS</w:t>
            </w:r>
            <w:r w:rsidRPr="00280AFE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280AFE">
              <w:rPr>
                <w:rFonts w:asciiTheme="minorHAnsi" w:hAnsiTheme="minorHAnsi"/>
                <w:sz w:val="18"/>
                <w:szCs w:val="18"/>
              </w:rPr>
              <w:t>------</w:t>
            </w:r>
          </w:p>
          <w:p w14:paraId="3E997706" w14:textId="77777777" w:rsidR="00B978A1" w:rsidRPr="00280AFE" w:rsidRDefault="00B978A1" w:rsidP="00B978A1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280AFE">
              <w:rPr>
                <w:rFonts w:asciiTheme="minorHAnsi" w:hAnsiTheme="minorHAnsi"/>
                <w:b/>
                <w:bCs/>
                <w:sz w:val="18"/>
                <w:szCs w:val="18"/>
              </w:rPr>
              <w:t>InTASC</w:t>
            </w:r>
            <w:r w:rsidRPr="00280AFE">
              <w:rPr>
                <w:rFonts w:asciiTheme="minorHAnsi" w:hAnsiTheme="minorHAnsi"/>
                <w:sz w:val="18"/>
                <w:szCs w:val="18"/>
              </w:rPr>
              <w:t>: 1(j), 2(n), 8(m), 10(n)</w:t>
            </w:r>
          </w:p>
          <w:p w14:paraId="6AB57E09" w14:textId="68F9A385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hAnsiTheme="minorHAnsi" w:cs="Times New Roman"/>
              </w:rPr>
            </w:pPr>
          </w:p>
        </w:tc>
        <w:tc>
          <w:tcPr>
            <w:tcW w:w="2880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24" w:space="0" w:color="auto"/>
              <w:right w:val="single" w:sz="4" w:space="0" w:color="000000" w:themeColor="text1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FB10852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hAnsiTheme="minorHAnsi" w:cs="Times New Roman"/>
              </w:rPr>
            </w:pPr>
            <w:r w:rsidRPr="00280AFE">
              <w:rPr>
                <w:rFonts w:asciiTheme="minorHAnsi" w:eastAsia="Times New Roman" w:hAnsiTheme="minorHAnsi" w:cs="Times New Roman"/>
                <w:color w:val="auto"/>
              </w:rPr>
              <w:lastRenderedPageBreak/>
              <w:t xml:space="preserve">Considers adult behaviors, </w:t>
            </w:r>
            <w:r w:rsidRPr="00280AFE">
              <w:rPr>
                <w:rFonts w:asciiTheme="minorHAnsi" w:eastAsia="Times New Roman" w:hAnsiTheme="minorHAnsi" w:cs="Times New Roman"/>
                <w:color w:val="auto"/>
              </w:rPr>
              <w:lastRenderedPageBreak/>
              <w:t xml:space="preserve">attitudes and interactions in articulating the importance of relationships in supporting positive developmental and behavioral outcomes and building trusting relationships </w:t>
            </w:r>
          </w:p>
          <w:p w14:paraId="5598FE97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hAnsiTheme="minorHAnsi" w:cs="Times New Roman"/>
              </w:rPr>
            </w:pPr>
          </w:p>
          <w:p w14:paraId="696BC7A9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hAnsiTheme="minorHAnsi" w:cs="Times New Roman"/>
              </w:rPr>
            </w:pPr>
            <w:r w:rsidRPr="00280AFE">
              <w:rPr>
                <w:rFonts w:asciiTheme="minorHAnsi" w:eastAsia="Times New Roman" w:hAnsiTheme="minorHAnsi" w:cs="Times New Roman"/>
                <w:color w:val="auto"/>
              </w:rPr>
              <w:t>Builds opportunities for positive social interactions which incorporate healthy self-concept techniques for multi-language learners and children of diverse abilities</w:t>
            </w:r>
          </w:p>
        </w:tc>
        <w:tc>
          <w:tcPr>
            <w:tcW w:w="28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24" w:space="0" w:color="auto"/>
              <w:right w:val="single" w:sz="4" w:space="0" w:color="000000" w:themeColor="text1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D7924E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  <w:sz w:val="22"/>
                <w:szCs w:val="22"/>
              </w:rPr>
              <w:lastRenderedPageBreak/>
              <w:t xml:space="preserve">Considers adult behaviors, </w:t>
            </w:r>
            <w:r w:rsidRPr="00280AFE">
              <w:rPr>
                <w:rFonts w:asciiTheme="minorHAnsi" w:eastAsia="Times" w:hAnsiTheme="minorHAnsi"/>
                <w:sz w:val="22"/>
                <w:szCs w:val="22"/>
              </w:rPr>
              <w:lastRenderedPageBreak/>
              <w:t>attitudes and interactions in articulating the importance of relationships in supporting positive developmental and behavioral outcomes</w:t>
            </w:r>
          </w:p>
          <w:p w14:paraId="7714BA76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hAnsiTheme="minorHAnsi"/>
                <w:sz w:val="22"/>
                <w:szCs w:val="22"/>
              </w:rPr>
            </w:pPr>
          </w:p>
          <w:p w14:paraId="714231EE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hAnsiTheme="minorHAnsi"/>
                <w:sz w:val="22"/>
                <w:szCs w:val="22"/>
              </w:rPr>
            </w:pPr>
            <w:r w:rsidRPr="00280AFE">
              <w:rPr>
                <w:rFonts w:asciiTheme="minorHAnsi" w:eastAsia="Times" w:hAnsiTheme="minorHAnsi"/>
                <w:sz w:val="22"/>
                <w:szCs w:val="22"/>
              </w:rPr>
              <w:t>Describes role of positive social interactions which incorporate adaptations for multi-language learners and children of diverse abilities</w:t>
            </w:r>
          </w:p>
        </w:tc>
        <w:tc>
          <w:tcPr>
            <w:tcW w:w="28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24" w:space="0" w:color="auto"/>
              <w:right w:val="single" w:sz="4" w:space="0" w:color="000000" w:themeColor="text1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827B6A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hAnsiTheme="minorHAnsi" w:cs="Times New Roman"/>
              </w:rPr>
            </w:pPr>
            <w:r w:rsidRPr="00280AFE">
              <w:rPr>
                <w:rFonts w:asciiTheme="minorHAnsi" w:eastAsia="Times New Roman" w:hAnsiTheme="minorHAnsi" w:cs="Times New Roman"/>
                <w:color w:val="auto"/>
              </w:rPr>
              <w:lastRenderedPageBreak/>
              <w:t xml:space="preserve">Partially considers adult </w:t>
            </w:r>
            <w:r w:rsidRPr="00280AFE">
              <w:rPr>
                <w:rFonts w:asciiTheme="minorHAnsi" w:eastAsia="Times New Roman" w:hAnsiTheme="minorHAnsi" w:cs="Times New Roman"/>
                <w:color w:val="auto"/>
              </w:rPr>
              <w:lastRenderedPageBreak/>
              <w:t>behaviors, attitudes and interactions in articulating the importance of relationships in supporting positive developmental and behavioral outcomes</w:t>
            </w:r>
          </w:p>
        </w:tc>
        <w:tc>
          <w:tcPr>
            <w:tcW w:w="280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24" w:space="0" w:color="auto"/>
              <w:right w:val="single" w:sz="4" w:space="0" w:color="000000" w:themeColor="text1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FC5400B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hAnsiTheme="minorHAnsi" w:cs="Times New Roman"/>
              </w:rPr>
            </w:pPr>
            <w:r w:rsidRPr="00280AFE">
              <w:rPr>
                <w:rFonts w:asciiTheme="minorHAnsi" w:eastAsia="Times New Roman" w:hAnsiTheme="minorHAnsi" w:cs="Times New Roman"/>
                <w:color w:val="auto"/>
              </w:rPr>
              <w:lastRenderedPageBreak/>
              <w:t xml:space="preserve">Does not consider adult </w:t>
            </w:r>
            <w:r w:rsidRPr="00280AFE">
              <w:rPr>
                <w:rFonts w:asciiTheme="minorHAnsi" w:eastAsia="Times New Roman" w:hAnsiTheme="minorHAnsi" w:cs="Times New Roman"/>
                <w:color w:val="auto"/>
              </w:rPr>
              <w:lastRenderedPageBreak/>
              <w:t>behaviors, attitudes and interactions in articulating the importance of relationships in supporting positive developmental and behavioral outcomes</w:t>
            </w:r>
          </w:p>
          <w:p w14:paraId="1D3691C2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hAnsiTheme="minorHAnsi" w:cs="Times New Roman"/>
              </w:rPr>
            </w:pPr>
          </w:p>
          <w:p w14:paraId="518275F3" w14:textId="77777777" w:rsidR="000741CE" w:rsidRPr="00280AFE" w:rsidRDefault="000741CE" w:rsidP="000741CE">
            <w:pPr>
              <w:pStyle w:val="Body"/>
              <w:widowControl w:val="0"/>
              <w:adjustRightInd w:val="0"/>
              <w:snapToGrid w:val="0"/>
              <w:spacing w:after="0" w:line="240" w:lineRule="auto"/>
              <w:rPr>
                <w:rFonts w:asciiTheme="minorHAnsi" w:hAnsiTheme="minorHAnsi" w:cs="Times New Roman"/>
              </w:rPr>
            </w:pPr>
            <w:r w:rsidRPr="00280AFE">
              <w:rPr>
                <w:rFonts w:asciiTheme="minorHAnsi" w:eastAsia="Times New Roman" w:hAnsiTheme="minorHAnsi" w:cs="Times New Roman"/>
                <w:color w:val="auto"/>
              </w:rPr>
              <w:t>Describes practices that minimize opportunities for positive social interactions</w:t>
            </w:r>
          </w:p>
        </w:tc>
        <w:tc>
          <w:tcPr>
            <w:tcW w:w="100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24" w:space="0" w:color="auto"/>
              <w:right w:val="single" w:sz="24" w:space="0" w:color="auto"/>
            </w:tcBorders>
            <w:shd w:val="clear" w:color="auto" w:fill="FFFF99"/>
            <w:noWrap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F3C724" w14:textId="77777777" w:rsidR="000741CE" w:rsidRPr="00280AFE" w:rsidRDefault="000741CE" w:rsidP="000741CE">
            <w:pPr>
              <w:widowControl w:val="0"/>
              <w:adjustRightInd w:val="0"/>
              <w:snapToGrid w:val="0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14:paraId="2EE054B3" w14:textId="4EEFF223" w:rsidR="00F23096" w:rsidRDefault="00E32648">
      <w:pPr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Yellow = Level 2</w:t>
      </w:r>
      <w:r>
        <w:rPr>
          <w:rFonts w:ascii="Cambria" w:eastAsia="Cambria" w:hAnsi="Cambria" w:cs="Cambria"/>
          <w:sz w:val="20"/>
          <w:szCs w:val="20"/>
        </w:rPr>
        <w:tab/>
      </w:r>
    </w:p>
    <w:p w14:paraId="66291057" w14:textId="77777777" w:rsidR="00E32648" w:rsidRPr="00280AFE" w:rsidRDefault="00E32648">
      <w:pPr>
        <w:rPr>
          <w:rFonts w:asciiTheme="minorHAnsi" w:eastAsia="Calibri" w:hAnsiTheme="minorHAnsi" w:cs="Calibri"/>
          <w:sz w:val="22"/>
          <w:szCs w:val="22"/>
        </w:rPr>
      </w:pPr>
    </w:p>
    <w:p w14:paraId="6F1E258D" w14:textId="77777777" w:rsidR="00F23096" w:rsidRPr="00280AFE" w:rsidRDefault="00003C61">
      <w:pPr>
        <w:rPr>
          <w:rFonts w:asciiTheme="minorHAnsi" w:hAnsiTheme="minorHAnsi"/>
          <w:b/>
          <w:i/>
          <w:color w:val="FF0000"/>
          <w:sz w:val="20"/>
          <w:szCs w:val="20"/>
        </w:rPr>
      </w:pPr>
      <w:r w:rsidRPr="00280AFE">
        <w:rPr>
          <w:rFonts w:asciiTheme="minorHAnsi" w:hAnsiTheme="minorHAnsi"/>
          <w:b/>
          <w:color w:val="000000"/>
          <w:sz w:val="28"/>
          <w:szCs w:val="28"/>
        </w:rPr>
        <w:t xml:space="preserve">IV. Data Collection &amp; Analysis Tool </w:t>
      </w:r>
    </w:p>
    <w:tbl>
      <w:tblPr>
        <w:tblW w:w="145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775"/>
        <w:gridCol w:w="810"/>
        <w:gridCol w:w="900"/>
        <w:gridCol w:w="900"/>
        <w:gridCol w:w="1080"/>
        <w:gridCol w:w="1440"/>
        <w:gridCol w:w="1080"/>
        <w:gridCol w:w="1440"/>
        <w:gridCol w:w="1440"/>
        <w:gridCol w:w="1710"/>
      </w:tblGrid>
      <w:tr w:rsidR="00280AFE" w:rsidRPr="00280AFE" w14:paraId="3F94BC00" w14:textId="77777777" w:rsidTr="005254C4">
        <w:trPr>
          <w:trHeight w:val="218"/>
        </w:trPr>
        <w:tc>
          <w:tcPr>
            <w:tcW w:w="7465" w:type="dxa"/>
            <w:gridSpan w:val="5"/>
          </w:tcPr>
          <w:p w14:paraId="4396473F" w14:textId="77777777" w:rsidR="00280AFE" w:rsidRPr="00280AFE" w:rsidRDefault="00280AFE" w:rsidP="005254C4">
            <w:pPr>
              <w:pStyle w:val="Heading3"/>
              <w:spacing w:before="0" w:after="0"/>
              <w:jc w:val="center"/>
              <w:rPr>
                <w:rFonts w:asciiTheme="minorHAnsi" w:eastAsia="Times" w:hAnsiTheme="minorHAnsi"/>
                <w:b w:val="0"/>
                <w:color w:val="000000" w:themeColor="text1"/>
                <w:sz w:val="20"/>
                <w:szCs w:val="20"/>
              </w:rPr>
            </w:pPr>
            <w:r w:rsidRPr="00280AFE"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  <w:t>Competency &amp; Standards Alignment</w:t>
            </w:r>
          </w:p>
        </w:tc>
        <w:tc>
          <w:tcPr>
            <w:tcW w:w="7110" w:type="dxa"/>
            <w:gridSpan w:val="5"/>
          </w:tcPr>
          <w:p w14:paraId="7738229C" w14:textId="77777777" w:rsidR="00280AFE" w:rsidRPr="00280AFE" w:rsidRDefault="00280AFE" w:rsidP="005254C4">
            <w:pPr>
              <w:pStyle w:val="Heading3"/>
              <w:spacing w:before="0" w:after="0"/>
              <w:jc w:val="center"/>
              <w:rPr>
                <w:rFonts w:asciiTheme="minorHAnsi" w:eastAsia="Times" w:hAnsiTheme="minorHAnsi"/>
                <w:b w:val="0"/>
                <w:color w:val="000000" w:themeColor="text1"/>
                <w:sz w:val="20"/>
                <w:szCs w:val="20"/>
              </w:rPr>
            </w:pPr>
            <w:r w:rsidRPr="00280AFE"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  <w:t>Cumulative Assessment Data</w:t>
            </w:r>
          </w:p>
        </w:tc>
      </w:tr>
      <w:tr w:rsidR="00280AFE" w:rsidRPr="00280AFE" w14:paraId="25AB3835" w14:textId="77777777" w:rsidTr="005254C4">
        <w:trPr>
          <w:trHeight w:val="642"/>
        </w:trPr>
        <w:tc>
          <w:tcPr>
            <w:tcW w:w="3775" w:type="dxa"/>
            <w:tcBorders>
              <w:bottom w:val="single" w:sz="4" w:space="0" w:color="000000"/>
            </w:tcBorders>
          </w:tcPr>
          <w:p w14:paraId="47FD1342" w14:textId="77777777" w:rsidR="00280AFE" w:rsidRPr="00280AFE" w:rsidRDefault="00280AFE" w:rsidP="005254C4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280AFE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Competency</w:t>
            </w:r>
          </w:p>
        </w:tc>
        <w:tc>
          <w:tcPr>
            <w:tcW w:w="810" w:type="dxa"/>
          </w:tcPr>
          <w:p w14:paraId="52D89AD9" w14:textId="77777777" w:rsidR="00280AFE" w:rsidRPr="00280AFE" w:rsidRDefault="00280AFE" w:rsidP="005254C4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280AFE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NAEYC</w:t>
            </w:r>
          </w:p>
          <w:p w14:paraId="5AB968CC" w14:textId="77777777" w:rsidR="00280AFE" w:rsidRPr="00280AFE" w:rsidRDefault="00280AFE" w:rsidP="005254C4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280AFE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Stand.</w:t>
            </w:r>
          </w:p>
          <w:p w14:paraId="15F63E84" w14:textId="77777777" w:rsidR="00280AFE" w:rsidRPr="00280AFE" w:rsidRDefault="00280AFE" w:rsidP="005254C4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280AFE">
              <w:rPr>
                <w:rFonts w:asciiTheme="minorHAnsi" w:eastAsia="Times" w:hAnsiTheme="minorHAnsi"/>
                <w:b/>
                <w:color w:val="000000" w:themeColor="text1"/>
                <w:sz w:val="15"/>
                <w:szCs w:val="15"/>
              </w:rPr>
              <w:t>(Draft 2020)</w:t>
            </w:r>
          </w:p>
        </w:tc>
        <w:tc>
          <w:tcPr>
            <w:tcW w:w="900" w:type="dxa"/>
          </w:tcPr>
          <w:p w14:paraId="22C910B7" w14:textId="77777777" w:rsidR="00280AFE" w:rsidRPr="00280AFE" w:rsidRDefault="00280AFE" w:rsidP="005254C4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280AFE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NAEYC</w:t>
            </w:r>
          </w:p>
          <w:p w14:paraId="16931041" w14:textId="77777777" w:rsidR="00280AFE" w:rsidRPr="00280AFE" w:rsidRDefault="00280AFE" w:rsidP="005254C4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280AFE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Comp.</w:t>
            </w:r>
          </w:p>
          <w:p w14:paraId="22E343F0" w14:textId="77777777" w:rsidR="00280AFE" w:rsidRPr="00280AFE" w:rsidRDefault="00280AFE" w:rsidP="005254C4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280AFE">
              <w:rPr>
                <w:rFonts w:asciiTheme="minorHAnsi" w:eastAsia="Times" w:hAnsiTheme="minorHAnsi"/>
                <w:b/>
                <w:color w:val="000000" w:themeColor="text1"/>
                <w:sz w:val="15"/>
                <w:szCs w:val="15"/>
              </w:rPr>
              <w:t>(Draft 2020)</w:t>
            </w:r>
          </w:p>
        </w:tc>
        <w:tc>
          <w:tcPr>
            <w:tcW w:w="900" w:type="dxa"/>
          </w:tcPr>
          <w:p w14:paraId="03B21C1E" w14:textId="77777777" w:rsidR="00280AFE" w:rsidRPr="00280AFE" w:rsidRDefault="00280AFE" w:rsidP="005254C4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280AFE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 xml:space="preserve">IPTS </w:t>
            </w:r>
            <w:r w:rsidRPr="00280AFE">
              <w:rPr>
                <w:rFonts w:asciiTheme="minorHAnsi" w:eastAsia="Times" w:hAnsiTheme="minorHAnsi"/>
                <w:b/>
                <w:color w:val="000000" w:themeColor="text1"/>
                <w:sz w:val="15"/>
                <w:szCs w:val="15"/>
              </w:rPr>
              <w:t>(2013)</w:t>
            </w:r>
          </w:p>
        </w:tc>
        <w:tc>
          <w:tcPr>
            <w:tcW w:w="1080" w:type="dxa"/>
          </w:tcPr>
          <w:p w14:paraId="62ED5AC7" w14:textId="77777777" w:rsidR="00280AFE" w:rsidRPr="00280AFE" w:rsidRDefault="00280AFE" w:rsidP="005254C4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280AFE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 xml:space="preserve">InTASC </w:t>
            </w:r>
            <w:r w:rsidRPr="00280AFE">
              <w:rPr>
                <w:rFonts w:asciiTheme="minorHAnsi" w:eastAsia="Times" w:hAnsiTheme="minorHAnsi"/>
                <w:b/>
                <w:color w:val="000000" w:themeColor="text1"/>
                <w:sz w:val="15"/>
                <w:szCs w:val="15"/>
              </w:rPr>
              <w:t>(2019)</w:t>
            </w:r>
          </w:p>
        </w:tc>
        <w:tc>
          <w:tcPr>
            <w:tcW w:w="1440" w:type="dxa"/>
            <w:tcBorders>
              <w:bottom w:val="single" w:sz="4" w:space="0" w:color="000000"/>
            </w:tcBorders>
          </w:tcPr>
          <w:p w14:paraId="46C060C1" w14:textId="77777777" w:rsidR="00280AFE" w:rsidRPr="00280AFE" w:rsidRDefault="00280AFE" w:rsidP="005254C4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280AFE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Distinguished</w:t>
            </w:r>
          </w:p>
        </w:tc>
        <w:tc>
          <w:tcPr>
            <w:tcW w:w="1080" w:type="dxa"/>
            <w:tcBorders>
              <w:bottom w:val="single" w:sz="4" w:space="0" w:color="000000"/>
            </w:tcBorders>
          </w:tcPr>
          <w:p w14:paraId="5D4CAB7F" w14:textId="77777777" w:rsidR="00280AFE" w:rsidRPr="00280AFE" w:rsidRDefault="00280AFE" w:rsidP="005254C4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280AFE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Proficient</w:t>
            </w:r>
          </w:p>
        </w:tc>
        <w:tc>
          <w:tcPr>
            <w:tcW w:w="1440" w:type="dxa"/>
            <w:tcBorders>
              <w:bottom w:val="single" w:sz="4" w:space="0" w:color="000000"/>
            </w:tcBorders>
          </w:tcPr>
          <w:p w14:paraId="615C09BE" w14:textId="77777777" w:rsidR="00280AFE" w:rsidRPr="00280AFE" w:rsidRDefault="00280AFE" w:rsidP="005254C4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280AFE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Needs Improvement</w:t>
            </w:r>
          </w:p>
        </w:tc>
        <w:tc>
          <w:tcPr>
            <w:tcW w:w="1440" w:type="dxa"/>
            <w:tcBorders>
              <w:bottom w:val="single" w:sz="4" w:space="0" w:color="000000"/>
            </w:tcBorders>
          </w:tcPr>
          <w:p w14:paraId="22EE995D" w14:textId="77777777" w:rsidR="00280AFE" w:rsidRPr="00280AFE" w:rsidRDefault="00280AFE" w:rsidP="005254C4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280AFE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Unsatisfactory</w:t>
            </w:r>
          </w:p>
        </w:tc>
        <w:tc>
          <w:tcPr>
            <w:tcW w:w="1710" w:type="dxa"/>
            <w:tcBorders>
              <w:bottom w:val="single" w:sz="4" w:space="0" w:color="000000"/>
            </w:tcBorders>
          </w:tcPr>
          <w:p w14:paraId="367E485F" w14:textId="77777777" w:rsidR="00280AFE" w:rsidRPr="00280AFE" w:rsidRDefault="00280AFE" w:rsidP="005254C4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280AFE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Unable to Assess</w:t>
            </w:r>
          </w:p>
        </w:tc>
      </w:tr>
      <w:tr w:rsidR="00280AFE" w:rsidRPr="00280AFE" w14:paraId="6A915857" w14:textId="77777777" w:rsidTr="005254C4">
        <w:trPr>
          <w:trHeight w:val="60"/>
        </w:trPr>
        <w:tc>
          <w:tcPr>
            <w:tcW w:w="3775" w:type="dxa"/>
            <w:shd w:val="clear" w:color="auto" w:fill="FFFF99"/>
          </w:tcPr>
          <w:p w14:paraId="34981EF9" w14:textId="659BF94A" w:rsidR="00280AFE" w:rsidRPr="00280AFE" w:rsidRDefault="00280AFE" w:rsidP="00280AFE">
            <w:pPr>
              <w:pStyle w:val="Body"/>
              <w:widowControl w:val="0"/>
              <w:spacing w:after="0"/>
              <w:outlineLvl w:val="3"/>
              <w:rPr>
                <w:rFonts w:asciiTheme="minorHAnsi" w:hAnsiTheme="minorHAnsi" w:cs="Times New Roman"/>
                <w:color w:val="auto"/>
                <w:sz w:val="21"/>
                <w:szCs w:val="21"/>
              </w:rPr>
            </w:pPr>
            <w:r w:rsidRPr="00280AFE">
              <w:rPr>
                <w:rFonts w:asciiTheme="minorHAnsi" w:eastAsia="Times New Roman" w:hAnsiTheme="minorHAnsi" w:cs="Times New Roman"/>
                <w:b/>
              </w:rPr>
              <w:t>IRE1</w:t>
            </w:r>
            <w:r w:rsidRPr="00280AFE">
              <w:rPr>
                <w:rFonts w:asciiTheme="minorHAnsi" w:eastAsia="Times New Roman" w:hAnsiTheme="minorHAnsi" w:cs="Times New Roman"/>
              </w:rPr>
              <w:t>: Describes the role of the environment in supporting children’s development</w:t>
            </w:r>
          </w:p>
        </w:tc>
        <w:tc>
          <w:tcPr>
            <w:tcW w:w="810" w:type="dxa"/>
            <w:shd w:val="clear" w:color="auto" w:fill="FFFF99"/>
          </w:tcPr>
          <w:p w14:paraId="4AE90881" w14:textId="38A05B08" w:rsidR="00280AFE" w:rsidRPr="00280AFE" w:rsidRDefault="00280AFE" w:rsidP="00280AF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280AFE">
              <w:rPr>
                <w:rFonts w:asciiTheme="minorHAnsi" w:hAnsiTheme="minorHAnsi"/>
                <w:sz w:val="20"/>
                <w:szCs w:val="20"/>
              </w:rPr>
              <w:t>1d, 4c</w:t>
            </w:r>
          </w:p>
        </w:tc>
        <w:tc>
          <w:tcPr>
            <w:tcW w:w="900" w:type="dxa"/>
            <w:shd w:val="clear" w:color="auto" w:fill="FFFF99"/>
          </w:tcPr>
          <w:p w14:paraId="68F812BB" w14:textId="416D53B7" w:rsidR="00280AFE" w:rsidRPr="00280AFE" w:rsidRDefault="00280AFE" w:rsidP="00280AF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280AFE">
              <w:rPr>
                <w:rFonts w:asciiTheme="minorHAnsi" w:hAnsiTheme="minorHAnsi"/>
                <w:sz w:val="20"/>
                <w:szCs w:val="20"/>
              </w:rPr>
              <w:t>1d-LVL1-2, 4c-LVL1-2</w:t>
            </w:r>
          </w:p>
        </w:tc>
        <w:tc>
          <w:tcPr>
            <w:tcW w:w="900" w:type="dxa"/>
            <w:shd w:val="clear" w:color="auto" w:fill="FFFF99"/>
          </w:tcPr>
          <w:p w14:paraId="0FF36FEC" w14:textId="77131F40" w:rsidR="00280AFE" w:rsidRPr="00280AFE" w:rsidRDefault="00280AFE" w:rsidP="00280AF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280AFE">
              <w:rPr>
                <w:rFonts w:asciiTheme="minorHAnsi" w:hAnsiTheme="minorHAnsi"/>
                <w:sz w:val="20"/>
                <w:szCs w:val="20"/>
              </w:rPr>
              <w:t>4A, 4D</w:t>
            </w:r>
          </w:p>
        </w:tc>
        <w:tc>
          <w:tcPr>
            <w:tcW w:w="1080" w:type="dxa"/>
            <w:shd w:val="clear" w:color="auto" w:fill="FFFF99"/>
          </w:tcPr>
          <w:p w14:paraId="09195800" w14:textId="0605CF89" w:rsidR="00280AFE" w:rsidRPr="00280AFE" w:rsidRDefault="00280AFE" w:rsidP="00280AF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280AFE">
              <w:rPr>
                <w:rFonts w:asciiTheme="minorHAnsi" w:hAnsiTheme="minorHAnsi"/>
                <w:sz w:val="20"/>
                <w:szCs w:val="20"/>
              </w:rPr>
              <w:t>3(i), 5(s)</w:t>
            </w:r>
          </w:p>
        </w:tc>
        <w:tc>
          <w:tcPr>
            <w:tcW w:w="1440" w:type="dxa"/>
            <w:shd w:val="clear" w:color="auto" w:fill="FFFF99"/>
          </w:tcPr>
          <w:p w14:paraId="2C51B25F" w14:textId="77777777" w:rsidR="00280AFE" w:rsidRPr="00280AFE" w:rsidRDefault="00280AFE" w:rsidP="00280AF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FFFF99"/>
          </w:tcPr>
          <w:p w14:paraId="5534AD18" w14:textId="77777777" w:rsidR="00280AFE" w:rsidRPr="00280AFE" w:rsidRDefault="00280AFE" w:rsidP="00280AF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FFFF99"/>
          </w:tcPr>
          <w:p w14:paraId="60E14F9A" w14:textId="77777777" w:rsidR="00280AFE" w:rsidRPr="00280AFE" w:rsidRDefault="00280AFE" w:rsidP="00280AF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FFFF99"/>
          </w:tcPr>
          <w:p w14:paraId="3EB7B7A3" w14:textId="77777777" w:rsidR="00280AFE" w:rsidRPr="00280AFE" w:rsidRDefault="00280AFE" w:rsidP="00280AF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710" w:type="dxa"/>
            <w:shd w:val="clear" w:color="auto" w:fill="FFFF99"/>
          </w:tcPr>
          <w:p w14:paraId="290CC940" w14:textId="77777777" w:rsidR="00280AFE" w:rsidRPr="00280AFE" w:rsidRDefault="00280AFE" w:rsidP="00280AF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</w:tr>
      <w:tr w:rsidR="00280AFE" w:rsidRPr="00280AFE" w14:paraId="2799F1BB" w14:textId="77777777" w:rsidTr="005254C4">
        <w:trPr>
          <w:trHeight w:val="60"/>
        </w:trPr>
        <w:tc>
          <w:tcPr>
            <w:tcW w:w="3775" w:type="dxa"/>
            <w:shd w:val="clear" w:color="auto" w:fill="FFFF99"/>
          </w:tcPr>
          <w:p w14:paraId="056E7EFA" w14:textId="27F76508" w:rsidR="00280AFE" w:rsidRPr="00280AFE" w:rsidRDefault="00280AFE" w:rsidP="00280AFE">
            <w:pPr>
              <w:pStyle w:val="Body"/>
              <w:widowControl w:val="0"/>
              <w:spacing w:after="0"/>
              <w:outlineLvl w:val="3"/>
              <w:rPr>
                <w:rFonts w:asciiTheme="minorHAnsi" w:eastAsia="Times" w:hAnsiTheme="minorHAnsi"/>
                <w:b/>
              </w:rPr>
            </w:pPr>
            <w:r w:rsidRPr="00280AFE">
              <w:rPr>
                <w:rFonts w:asciiTheme="minorHAnsi" w:eastAsia="Times New Roman" w:hAnsiTheme="minorHAnsi" w:cs="Times New Roman"/>
                <w:b/>
              </w:rPr>
              <w:t>IRE2</w:t>
            </w:r>
            <w:r w:rsidRPr="00280AFE">
              <w:rPr>
                <w:rFonts w:asciiTheme="minorHAnsi" w:eastAsia="Times New Roman" w:hAnsiTheme="minorHAnsi" w:cs="Times New Roman"/>
              </w:rPr>
              <w:t>: Articulates the importance of relationships in supporting positive developmental and behavioral outcomes</w:t>
            </w:r>
          </w:p>
        </w:tc>
        <w:tc>
          <w:tcPr>
            <w:tcW w:w="810" w:type="dxa"/>
            <w:shd w:val="clear" w:color="auto" w:fill="FFFF99"/>
          </w:tcPr>
          <w:p w14:paraId="7B09EFFE" w14:textId="58EBA877" w:rsidR="00280AFE" w:rsidRPr="00280AFE" w:rsidRDefault="00280AFE" w:rsidP="00280AFE">
            <w:pPr>
              <w:rPr>
                <w:rFonts w:asciiTheme="minorHAnsi" w:hAnsiTheme="minorHAnsi"/>
                <w:sz w:val="20"/>
                <w:szCs w:val="20"/>
              </w:rPr>
            </w:pPr>
            <w:r w:rsidRPr="00280AFE">
              <w:rPr>
                <w:rFonts w:asciiTheme="minorHAnsi" w:hAnsiTheme="minorHAnsi"/>
                <w:sz w:val="20"/>
                <w:szCs w:val="20"/>
              </w:rPr>
              <w:t>4a</w:t>
            </w:r>
          </w:p>
        </w:tc>
        <w:tc>
          <w:tcPr>
            <w:tcW w:w="900" w:type="dxa"/>
            <w:shd w:val="clear" w:color="auto" w:fill="FFFF99"/>
          </w:tcPr>
          <w:p w14:paraId="4748E5CC" w14:textId="63AABEC9" w:rsidR="00280AFE" w:rsidRPr="00280AFE" w:rsidRDefault="00280AFE" w:rsidP="00280AFE">
            <w:pPr>
              <w:rPr>
                <w:rFonts w:asciiTheme="minorHAnsi" w:hAnsiTheme="minorHAnsi"/>
                <w:sz w:val="20"/>
                <w:szCs w:val="20"/>
              </w:rPr>
            </w:pPr>
            <w:r w:rsidRPr="00280AFE">
              <w:rPr>
                <w:rFonts w:asciiTheme="minorHAnsi" w:hAnsiTheme="minorHAnsi"/>
                <w:sz w:val="20"/>
                <w:szCs w:val="20"/>
              </w:rPr>
              <w:t>4a-LVL1-1</w:t>
            </w:r>
          </w:p>
        </w:tc>
        <w:tc>
          <w:tcPr>
            <w:tcW w:w="900" w:type="dxa"/>
            <w:shd w:val="clear" w:color="auto" w:fill="FFFF99"/>
          </w:tcPr>
          <w:p w14:paraId="52A4AD22" w14:textId="286611E4" w:rsidR="00280AFE" w:rsidRPr="00280AFE" w:rsidRDefault="00280AFE" w:rsidP="00280AFE">
            <w:pPr>
              <w:rPr>
                <w:rFonts w:asciiTheme="minorHAnsi" w:hAnsiTheme="minorHAnsi"/>
                <w:sz w:val="20"/>
                <w:szCs w:val="20"/>
              </w:rPr>
            </w:pPr>
            <w:r w:rsidRPr="00280AFE">
              <w:rPr>
                <w:rFonts w:asciiTheme="minorHAnsi" w:hAnsiTheme="minorHAnsi"/>
                <w:sz w:val="20"/>
                <w:szCs w:val="20"/>
              </w:rPr>
              <w:t>------</w:t>
            </w:r>
          </w:p>
        </w:tc>
        <w:tc>
          <w:tcPr>
            <w:tcW w:w="1080" w:type="dxa"/>
            <w:shd w:val="clear" w:color="auto" w:fill="FFFF99"/>
          </w:tcPr>
          <w:p w14:paraId="1292CC05" w14:textId="6EC92EBE" w:rsidR="00280AFE" w:rsidRPr="00280AFE" w:rsidRDefault="00280AFE" w:rsidP="00280AFE">
            <w:pPr>
              <w:rPr>
                <w:rFonts w:asciiTheme="minorHAnsi" w:hAnsiTheme="minorHAnsi"/>
                <w:sz w:val="20"/>
                <w:szCs w:val="20"/>
              </w:rPr>
            </w:pPr>
            <w:r w:rsidRPr="00280AFE">
              <w:rPr>
                <w:rFonts w:asciiTheme="minorHAnsi" w:hAnsiTheme="minorHAnsi"/>
                <w:sz w:val="20"/>
                <w:szCs w:val="20"/>
              </w:rPr>
              <w:t>1(j), 2(n), 8(m), 10(n)</w:t>
            </w:r>
          </w:p>
        </w:tc>
        <w:tc>
          <w:tcPr>
            <w:tcW w:w="1440" w:type="dxa"/>
            <w:shd w:val="clear" w:color="auto" w:fill="FFFF99"/>
          </w:tcPr>
          <w:p w14:paraId="24A9870D" w14:textId="77777777" w:rsidR="00280AFE" w:rsidRPr="00280AFE" w:rsidRDefault="00280AFE" w:rsidP="00280AF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FFFF99"/>
          </w:tcPr>
          <w:p w14:paraId="16AED026" w14:textId="77777777" w:rsidR="00280AFE" w:rsidRPr="00280AFE" w:rsidRDefault="00280AFE" w:rsidP="00280AF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FFFF99"/>
          </w:tcPr>
          <w:p w14:paraId="4B73EDCA" w14:textId="77777777" w:rsidR="00280AFE" w:rsidRPr="00280AFE" w:rsidRDefault="00280AFE" w:rsidP="00280AF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FFFF99"/>
          </w:tcPr>
          <w:p w14:paraId="397629C3" w14:textId="77777777" w:rsidR="00280AFE" w:rsidRPr="00280AFE" w:rsidRDefault="00280AFE" w:rsidP="00280AF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710" w:type="dxa"/>
            <w:shd w:val="clear" w:color="auto" w:fill="FFFF99"/>
          </w:tcPr>
          <w:p w14:paraId="052CED58" w14:textId="77777777" w:rsidR="00280AFE" w:rsidRPr="00280AFE" w:rsidRDefault="00280AFE" w:rsidP="00280AF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</w:tr>
    </w:tbl>
    <w:p w14:paraId="103DC1C4" w14:textId="77777777" w:rsidR="00F23096" w:rsidRPr="00280AFE" w:rsidRDefault="00F23096">
      <w:pPr>
        <w:rPr>
          <w:rFonts w:asciiTheme="minorHAnsi" w:eastAsia="Calibri" w:hAnsiTheme="minorHAnsi" w:cs="Calibri"/>
          <w:sz w:val="22"/>
          <w:szCs w:val="22"/>
        </w:rPr>
      </w:pPr>
    </w:p>
    <w:sectPr w:rsidR="00F23096" w:rsidRPr="00280AFE" w:rsidSect="00DA3400">
      <w:footerReference w:type="even" r:id="rId8"/>
      <w:footerReference w:type="default" r:id="rId9"/>
      <w:pgSz w:w="15840" w:h="12240"/>
      <w:pgMar w:top="720" w:right="720" w:bottom="720" w:left="72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E3FB26C" w14:textId="77777777" w:rsidR="007D5C49" w:rsidRDefault="007D5C49" w:rsidP="00295EC3">
      <w:r>
        <w:separator/>
      </w:r>
    </w:p>
  </w:endnote>
  <w:endnote w:type="continuationSeparator" w:id="0">
    <w:p w14:paraId="3D411978" w14:textId="77777777" w:rsidR="007D5C49" w:rsidRDefault="007D5C49" w:rsidP="00295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Noto Sans Symbols">
    <w:altName w:val="Calibri"/>
    <w:panose1 w:val="020B0604020202020204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yriad Pro">
    <w:altName w:val="Myriad Pro"/>
    <w:panose1 w:val="020B0604020202020204"/>
    <w:charset w:val="00"/>
    <w:family w:val="swiss"/>
    <w:pitch w:val="default"/>
    <w:sig w:usb0="00000003" w:usb1="00000000" w:usb2="00000000" w:usb3="00000000" w:csb0="00000001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164526736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4FD925C8" w14:textId="709AFCF6" w:rsidR="00295EC3" w:rsidRDefault="00295EC3" w:rsidP="00D05066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5659D8A5" w14:textId="77777777" w:rsidR="00295EC3" w:rsidRDefault="00295EC3" w:rsidP="00295EC3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1854685920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0EEC9156" w14:textId="76224676" w:rsidR="00295EC3" w:rsidRDefault="00295EC3" w:rsidP="00D05066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13E68E44" w14:textId="77777777" w:rsidR="00295EC3" w:rsidRDefault="00295EC3" w:rsidP="00295EC3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000A3BB" w14:textId="77777777" w:rsidR="007D5C49" w:rsidRDefault="007D5C49" w:rsidP="00295EC3">
      <w:r>
        <w:separator/>
      </w:r>
    </w:p>
  </w:footnote>
  <w:footnote w:type="continuationSeparator" w:id="0">
    <w:p w14:paraId="3AE9D5AB" w14:textId="77777777" w:rsidR="007D5C49" w:rsidRDefault="007D5C49" w:rsidP="00295EC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2A40058"/>
    <w:multiLevelType w:val="multilevel"/>
    <w:tmpl w:val="D0C6E2F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" w15:restartNumberingAfterBreak="0">
    <w:nsid w:val="39372BAD"/>
    <w:multiLevelType w:val="multilevel"/>
    <w:tmpl w:val="AF16692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2" w15:restartNumberingAfterBreak="0">
    <w:nsid w:val="48471AFE"/>
    <w:multiLevelType w:val="multilevel"/>
    <w:tmpl w:val="4FDE520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3" w15:restartNumberingAfterBreak="0">
    <w:nsid w:val="4A9F0CBD"/>
    <w:multiLevelType w:val="multilevel"/>
    <w:tmpl w:val="A29019A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4" w15:restartNumberingAfterBreak="0">
    <w:nsid w:val="51CA6EFC"/>
    <w:multiLevelType w:val="multilevel"/>
    <w:tmpl w:val="2FF07A6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5" w15:restartNumberingAfterBreak="0">
    <w:nsid w:val="52C401D3"/>
    <w:multiLevelType w:val="multilevel"/>
    <w:tmpl w:val="6108C7A0"/>
    <w:lvl w:ilvl="0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52C81C8F"/>
    <w:multiLevelType w:val="multilevel"/>
    <w:tmpl w:val="A4BE884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7" w15:restartNumberingAfterBreak="0">
    <w:nsid w:val="5B4C3882"/>
    <w:multiLevelType w:val="multilevel"/>
    <w:tmpl w:val="4536808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8" w15:restartNumberingAfterBreak="0">
    <w:nsid w:val="6B3A5809"/>
    <w:multiLevelType w:val="hybridMultilevel"/>
    <w:tmpl w:val="3CA2820C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7E26664"/>
    <w:multiLevelType w:val="multilevel"/>
    <w:tmpl w:val="8C8438A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0" w15:restartNumberingAfterBreak="0">
    <w:nsid w:val="7D993AF5"/>
    <w:multiLevelType w:val="multilevel"/>
    <w:tmpl w:val="F2C2922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1" w15:restartNumberingAfterBreak="0">
    <w:nsid w:val="7FF3670D"/>
    <w:multiLevelType w:val="multilevel"/>
    <w:tmpl w:val="697A0BA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num w:numId="1">
    <w:abstractNumId w:val="9"/>
  </w:num>
  <w:num w:numId="2">
    <w:abstractNumId w:val="2"/>
  </w:num>
  <w:num w:numId="3">
    <w:abstractNumId w:val="6"/>
  </w:num>
  <w:num w:numId="4">
    <w:abstractNumId w:val="0"/>
  </w:num>
  <w:num w:numId="5">
    <w:abstractNumId w:val="4"/>
  </w:num>
  <w:num w:numId="6">
    <w:abstractNumId w:val="1"/>
  </w:num>
  <w:num w:numId="7">
    <w:abstractNumId w:val="3"/>
  </w:num>
  <w:num w:numId="8">
    <w:abstractNumId w:val="10"/>
  </w:num>
  <w:num w:numId="9">
    <w:abstractNumId w:val="5"/>
  </w:num>
  <w:num w:numId="10">
    <w:abstractNumId w:val="11"/>
  </w:num>
  <w:num w:numId="11">
    <w:abstractNumId w:val="7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3096"/>
    <w:rsid w:val="00003C61"/>
    <w:rsid w:val="000741CE"/>
    <w:rsid w:val="00100068"/>
    <w:rsid w:val="00280AFE"/>
    <w:rsid w:val="00295EC3"/>
    <w:rsid w:val="00366A96"/>
    <w:rsid w:val="00395FFE"/>
    <w:rsid w:val="003E3063"/>
    <w:rsid w:val="003E7C12"/>
    <w:rsid w:val="0040391C"/>
    <w:rsid w:val="004A1BBF"/>
    <w:rsid w:val="0061793A"/>
    <w:rsid w:val="00761BF5"/>
    <w:rsid w:val="007D5C49"/>
    <w:rsid w:val="00942CA0"/>
    <w:rsid w:val="0094777E"/>
    <w:rsid w:val="00991F53"/>
    <w:rsid w:val="009A6946"/>
    <w:rsid w:val="00A055CA"/>
    <w:rsid w:val="00A53891"/>
    <w:rsid w:val="00A67B4E"/>
    <w:rsid w:val="00B22F5A"/>
    <w:rsid w:val="00B807B9"/>
    <w:rsid w:val="00B978A1"/>
    <w:rsid w:val="00C05B0E"/>
    <w:rsid w:val="00C44402"/>
    <w:rsid w:val="00CD4AFB"/>
    <w:rsid w:val="00DA3400"/>
    <w:rsid w:val="00E32648"/>
    <w:rsid w:val="00E32F66"/>
    <w:rsid w:val="00EA502E"/>
    <w:rsid w:val="00EF3C60"/>
    <w:rsid w:val="00F23096"/>
    <w:rsid w:val="00FE04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B673077"/>
  <w15:docId w15:val="{D49EF2E7-9ACA-489B-BC8B-4A071DC573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3400"/>
  </w:style>
  <w:style w:type="paragraph" w:styleId="Heading1">
    <w:name w:val="heading 1"/>
    <w:basedOn w:val="Normal"/>
    <w:next w:val="Normal"/>
    <w:rsid w:val="00DA3400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rsid w:val="00DA3400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link w:val="Heading3Char"/>
    <w:qFormat/>
    <w:rsid w:val="00CE7933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paragraph" w:styleId="Heading4">
    <w:name w:val="heading 4"/>
    <w:basedOn w:val="Normal"/>
    <w:next w:val="Normal"/>
    <w:rsid w:val="00DA3400"/>
    <w:pPr>
      <w:keepNext/>
      <w:keepLines/>
      <w:spacing w:before="240" w:after="40"/>
      <w:outlineLvl w:val="3"/>
    </w:pPr>
    <w:rPr>
      <w:b/>
    </w:rPr>
  </w:style>
  <w:style w:type="paragraph" w:styleId="Heading5">
    <w:name w:val="heading 5"/>
    <w:basedOn w:val="Normal"/>
    <w:next w:val="Normal"/>
    <w:rsid w:val="00DA3400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rsid w:val="00DA3400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rsid w:val="00DA3400"/>
    <w:pPr>
      <w:keepNext/>
      <w:keepLines/>
      <w:spacing w:before="480" w:after="120"/>
    </w:pPr>
    <w:rPr>
      <w:b/>
      <w:sz w:val="72"/>
      <w:szCs w:val="72"/>
    </w:rPr>
  </w:style>
  <w:style w:type="character" w:styleId="Hyperlink">
    <w:name w:val="Hyperlink"/>
    <w:basedOn w:val="DefaultParagraphFont"/>
    <w:rsid w:val="00CE7933"/>
    <w:rPr>
      <w:strike w:val="0"/>
      <w:dstrike w:val="0"/>
      <w:color w:val="333399"/>
      <w:u w:val="none"/>
      <w:effect w:val="none"/>
    </w:rPr>
  </w:style>
  <w:style w:type="character" w:customStyle="1" w:styleId="points">
    <w:name w:val="points"/>
    <w:basedOn w:val="DefaultParagraphFont"/>
    <w:rsid w:val="00CE7933"/>
  </w:style>
  <w:style w:type="character" w:customStyle="1" w:styleId="standards">
    <w:name w:val="standards"/>
    <w:basedOn w:val="DefaultParagraphFont"/>
    <w:rsid w:val="00CE7933"/>
  </w:style>
  <w:style w:type="table" w:styleId="TableGrid">
    <w:name w:val="Table Grid"/>
    <w:basedOn w:val="TableNormal"/>
    <w:uiPriority w:val="59"/>
    <w:rsid w:val="00EA5B5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Strong">
    <w:name w:val="Strong"/>
    <w:qFormat/>
    <w:rsid w:val="00F25870"/>
    <w:rPr>
      <w:b/>
      <w:bCs/>
    </w:rPr>
  </w:style>
  <w:style w:type="paragraph" w:styleId="BalloonText">
    <w:name w:val="Balloon Text"/>
    <w:basedOn w:val="Normal"/>
    <w:link w:val="BalloonTextChar"/>
    <w:rsid w:val="0082179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821798"/>
    <w:rPr>
      <w:rFonts w:ascii="Lucida Grande" w:hAnsi="Lucida Grande" w:cs="Lucida Grande"/>
      <w:sz w:val="18"/>
      <w:szCs w:val="18"/>
    </w:rPr>
  </w:style>
  <w:style w:type="paragraph" w:styleId="ListParagraph">
    <w:name w:val="List Paragraph"/>
    <w:basedOn w:val="Normal"/>
    <w:uiPriority w:val="34"/>
    <w:qFormat/>
    <w:rsid w:val="006B60F1"/>
    <w:pPr>
      <w:ind w:left="720"/>
      <w:contextualSpacing/>
    </w:pPr>
    <w:rPr>
      <w:rFonts w:asciiTheme="minorHAnsi" w:eastAsiaTheme="minorEastAsia" w:hAnsiTheme="minorHAnsi" w:cstheme="minorBidi"/>
    </w:rPr>
  </w:style>
  <w:style w:type="character" w:customStyle="1" w:styleId="normaltextrun">
    <w:name w:val="normaltextrun"/>
    <w:basedOn w:val="DefaultParagraphFont"/>
    <w:rsid w:val="00894E94"/>
  </w:style>
  <w:style w:type="character" w:customStyle="1" w:styleId="eop">
    <w:name w:val="eop"/>
    <w:basedOn w:val="DefaultParagraphFont"/>
    <w:rsid w:val="00894E94"/>
  </w:style>
  <w:style w:type="paragraph" w:customStyle="1" w:styleId="paragraph">
    <w:name w:val="paragraph"/>
    <w:basedOn w:val="Normal"/>
    <w:rsid w:val="00894E94"/>
    <w:pPr>
      <w:spacing w:before="100" w:beforeAutospacing="1" w:after="100" w:afterAutospacing="1"/>
    </w:pPr>
  </w:style>
  <w:style w:type="paragraph" w:styleId="CommentText">
    <w:name w:val="annotation text"/>
    <w:basedOn w:val="Normal"/>
    <w:link w:val="CommentTextChar"/>
    <w:rsid w:val="00DA3400"/>
  </w:style>
  <w:style w:type="character" w:customStyle="1" w:styleId="CommentTextChar">
    <w:name w:val="Comment Text Char"/>
    <w:basedOn w:val="DefaultParagraphFont"/>
    <w:link w:val="CommentText"/>
    <w:rsid w:val="00DA3400"/>
    <w:rPr>
      <w:sz w:val="24"/>
      <w:szCs w:val="24"/>
    </w:rPr>
  </w:style>
  <w:style w:type="character" w:styleId="CommentReference">
    <w:name w:val="annotation reference"/>
    <w:basedOn w:val="DefaultParagraphFont"/>
    <w:rsid w:val="00DA3400"/>
    <w:rPr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rsid w:val="00213D9A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rsid w:val="00213D9A"/>
    <w:rPr>
      <w:b/>
      <w:bCs/>
      <w:sz w:val="24"/>
      <w:szCs w:val="24"/>
    </w:rPr>
  </w:style>
  <w:style w:type="character" w:customStyle="1" w:styleId="Heading3Char">
    <w:name w:val="Heading 3 Char"/>
    <w:basedOn w:val="DefaultParagraphFont"/>
    <w:link w:val="Heading3"/>
    <w:rsid w:val="00236974"/>
    <w:rPr>
      <w:b/>
      <w:bCs/>
      <w:sz w:val="27"/>
      <w:szCs w:val="27"/>
    </w:rPr>
  </w:style>
  <w:style w:type="paragraph" w:styleId="NormalWeb">
    <w:name w:val="Normal (Web)"/>
    <w:basedOn w:val="Normal"/>
    <w:uiPriority w:val="99"/>
    <w:unhideWhenUsed/>
    <w:rsid w:val="003228F8"/>
    <w:pPr>
      <w:spacing w:before="100" w:beforeAutospacing="1" w:after="100" w:afterAutospacing="1"/>
    </w:pPr>
  </w:style>
  <w:style w:type="paragraph" w:styleId="Subtitle">
    <w:name w:val="Subtitle"/>
    <w:basedOn w:val="Normal"/>
    <w:next w:val="Normal"/>
    <w:rsid w:val="00DA3400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DA340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rsid w:val="00DA3400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1">
    <w:basedOn w:val="TableNormal"/>
    <w:rsid w:val="00DA3400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2">
    <w:basedOn w:val="TableNormal"/>
    <w:rsid w:val="00DA3400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customStyle="1" w:styleId="Body">
    <w:name w:val="Body"/>
    <w:rsid w:val="000741CE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character" w:customStyle="1" w:styleId="A14">
    <w:name w:val="A14"/>
    <w:uiPriority w:val="99"/>
    <w:rsid w:val="00280AFE"/>
    <w:rPr>
      <w:rFonts w:cs="Myriad Pro"/>
      <w:color w:val="000000"/>
    </w:rPr>
  </w:style>
  <w:style w:type="paragraph" w:styleId="Footer">
    <w:name w:val="footer"/>
    <w:basedOn w:val="Normal"/>
    <w:link w:val="FooterChar"/>
    <w:uiPriority w:val="99"/>
    <w:unhideWhenUsed/>
    <w:rsid w:val="00295EC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95EC3"/>
  </w:style>
  <w:style w:type="character" w:styleId="PageNumber">
    <w:name w:val="page number"/>
    <w:basedOn w:val="DefaultParagraphFont"/>
    <w:uiPriority w:val="99"/>
    <w:semiHidden/>
    <w:unhideWhenUsed/>
    <w:rsid w:val="00295E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OgKtNBRwVCEJ/E1AsFcNlRwkiLQ==">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800</Words>
  <Characters>4566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Columbia University</Company>
  <LinksUpToDate>false</LinksUpToDate>
  <CharactersWithSpaces>5356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Jeannie Keist</dc:creator>
  <cp:lastModifiedBy>Hamann, Kira</cp:lastModifiedBy>
  <cp:revision>8</cp:revision>
  <dcterms:created xsi:type="dcterms:W3CDTF">2019-09-08T20:57:00Z</dcterms:created>
  <dcterms:modified xsi:type="dcterms:W3CDTF">2019-10-25T14:06:00Z</dcterms:modified>
</cp:coreProperties>
</file>