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4D759E43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="00B83A2A" w:rsidRPr="00DD3547">
        <w:rPr>
          <w:rFonts w:eastAsia="Arial"/>
          <w:b/>
          <w:bCs/>
          <w:i/>
          <w:iCs/>
          <w:sz w:val="28"/>
          <w:szCs w:val="28"/>
        </w:rPr>
        <w:t>FAMILY AND COMMUNITY RELATIONSHIP</w:t>
      </w:r>
      <w:r w:rsidR="00B83A2A">
        <w:rPr>
          <w:rFonts w:eastAsia="Arial"/>
          <w:b/>
          <w:bCs/>
          <w:i/>
          <w:iCs/>
          <w:sz w:val="28"/>
          <w:szCs w:val="28"/>
        </w:rPr>
        <w:t>S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150"/>
        <w:gridCol w:w="2880"/>
        <w:gridCol w:w="3060"/>
        <w:gridCol w:w="3330"/>
        <w:gridCol w:w="3600"/>
      </w:tblGrid>
      <w:tr w:rsidR="00E03801" w:rsidRPr="0035553C" w14:paraId="64B98BD5" w14:textId="77777777" w:rsidTr="00466013">
        <w:trPr>
          <w:trHeight w:val="744"/>
          <w:tblHeader/>
        </w:trPr>
        <w:tc>
          <w:tcPr>
            <w:tcW w:w="2515" w:type="dxa"/>
            <w:shd w:val="clear" w:color="auto" w:fill="auto"/>
          </w:tcPr>
          <w:p w14:paraId="345FD8FC" w14:textId="77777777" w:rsidR="00E03801" w:rsidRPr="00A22A87" w:rsidRDefault="00E03801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A22A87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150" w:type="dxa"/>
            <w:shd w:val="clear" w:color="auto" w:fill="auto"/>
          </w:tcPr>
          <w:p w14:paraId="5C1415C2" w14:textId="77777777" w:rsidR="00E03801" w:rsidRPr="0035553C" w:rsidRDefault="00E03801" w:rsidP="0054383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Descriptor(s)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3A7FE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0801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D8F8D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2858CE5F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Blog</w:t>
            </w:r>
            <w:r>
              <w:rPr>
                <w:rFonts w:eastAsia="Calibri"/>
                <w:b/>
                <w:bCs/>
                <w:sz w:val="28"/>
                <w:szCs w:val="28"/>
              </w:rPr>
              <w:t xml:space="preserve"> </w:t>
            </w:r>
            <w:r w:rsidRPr="0035553C">
              <w:rPr>
                <w:rFonts w:eastAsia="Calibri"/>
                <w:b/>
                <w:bCs/>
                <w:sz w:val="28"/>
                <w:szCs w:val="28"/>
              </w:rPr>
              <w:t xml:space="preserve">Posts/How </w:t>
            </w:r>
            <w:proofErr w:type="spellStart"/>
            <w:r w:rsidRPr="0035553C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CFB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155E49" w:rsidRPr="0035553C" w14:paraId="32CB549F" w14:textId="77777777" w:rsidTr="00155E49">
        <w:trPr>
          <w:trHeight w:val="1178"/>
        </w:trPr>
        <w:tc>
          <w:tcPr>
            <w:tcW w:w="2515" w:type="dxa"/>
            <w:shd w:val="clear" w:color="auto" w:fill="FFC000"/>
          </w:tcPr>
          <w:p w14:paraId="691910D1" w14:textId="77777777" w:rsidR="00155E49" w:rsidRPr="00DD3547" w:rsidRDefault="00155E49" w:rsidP="00155E49">
            <w:r w:rsidRPr="005718DD">
              <w:rPr>
                <w:b/>
                <w:bCs/>
                <w:color w:val="000000" w:themeColor="text1"/>
              </w:rPr>
              <w:t>FCR7</w:t>
            </w:r>
            <w:r w:rsidRPr="005718DD">
              <w:rPr>
                <w:color w:val="000000" w:themeColor="text1"/>
              </w:rPr>
              <w:t xml:space="preserve"> </w:t>
            </w:r>
            <w:r w:rsidRPr="00DD3547">
              <w:t>Accesses and applies knowledge about family and community resources to support early multilingual, multicultural development and strengthen the status and appreciation for the home language(s) and culture of the children.</w:t>
            </w:r>
          </w:p>
          <w:p w14:paraId="3D365A66" w14:textId="1DAF4C91" w:rsidR="00155E49" w:rsidRPr="0035553C" w:rsidRDefault="00155E49" w:rsidP="00155E49"/>
        </w:tc>
        <w:tc>
          <w:tcPr>
            <w:tcW w:w="3150" w:type="dxa"/>
          </w:tcPr>
          <w:p w14:paraId="039020C5" w14:textId="77777777" w:rsidR="00155E49" w:rsidRPr="00DD3547" w:rsidRDefault="00155E49" w:rsidP="00155E49">
            <w:r w:rsidRPr="00DD3547">
              <w:t xml:space="preserve">Uses multiple community resources that can support families of different cultural and linguistic backgrounds in the early childhood setting. </w:t>
            </w:r>
          </w:p>
          <w:p w14:paraId="4B45C869" w14:textId="77777777" w:rsidR="00155E49" w:rsidRPr="00DD3547" w:rsidRDefault="00155E49" w:rsidP="00155E49">
            <w:r w:rsidRPr="00DD3547">
              <w:t>Shares with families</w:t>
            </w:r>
            <w:r>
              <w:t>,</w:t>
            </w:r>
            <w:r w:rsidRPr="00DD3547">
              <w:t xml:space="preserve"> community resources supportive of different cultural and linguistic backgrounds.  </w:t>
            </w:r>
          </w:p>
          <w:p w14:paraId="7C0D8DA3" w14:textId="01A72055" w:rsidR="00155E49" w:rsidRPr="0035553C" w:rsidRDefault="00155E49" w:rsidP="00155E49">
            <w:pPr>
              <w:rPr>
                <w:color w:val="FF0000"/>
              </w:rPr>
            </w:pPr>
          </w:p>
        </w:tc>
        <w:tc>
          <w:tcPr>
            <w:tcW w:w="2880" w:type="dxa"/>
          </w:tcPr>
          <w:p w14:paraId="07C74FF8" w14:textId="77777777" w:rsidR="00155E49" w:rsidRPr="000A79E7" w:rsidRDefault="00155E49" w:rsidP="00155E49">
            <w:pPr>
              <w:rPr>
                <w:b/>
                <w:bCs/>
                <w:u w:val="single"/>
              </w:rPr>
            </w:pPr>
            <w:proofErr w:type="spellStart"/>
            <w:r>
              <w:rPr>
                <w:b/>
                <w:bCs/>
                <w:u w:val="single"/>
              </w:rPr>
              <w:t>S</w:t>
            </w:r>
            <w:r w:rsidRPr="000A79E7">
              <w:rPr>
                <w:b/>
                <w:bCs/>
                <w:u w:val="single"/>
              </w:rPr>
              <w:t>obrato</w:t>
            </w:r>
            <w:proofErr w:type="spellEnd"/>
            <w:r w:rsidRPr="000A79E7">
              <w:rPr>
                <w:b/>
                <w:bCs/>
                <w:u w:val="single"/>
              </w:rPr>
              <w:t xml:space="preserve"> Earl</w:t>
            </w:r>
            <w:r>
              <w:rPr>
                <w:b/>
                <w:bCs/>
                <w:u w:val="single"/>
              </w:rPr>
              <w:t>y</w:t>
            </w:r>
            <w:r w:rsidRPr="000A79E7">
              <w:rPr>
                <w:b/>
                <w:bCs/>
                <w:u w:val="single"/>
              </w:rPr>
              <w:t xml:space="preserve"> Academi</w:t>
            </w:r>
            <w:r>
              <w:rPr>
                <w:b/>
                <w:bCs/>
                <w:u w:val="single"/>
              </w:rPr>
              <w:t xml:space="preserve">c </w:t>
            </w:r>
            <w:r w:rsidRPr="000A79E7">
              <w:rPr>
                <w:b/>
                <w:bCs/>
                <w:u w:val="single"/>
              </w:rPr>
              <w:t>Language (SEAL)</w:t>
            </w:r>
          </w:p>
          <w:p w14:paraId="0453815D" w14:textId="77777777" w:rsidR="00155E49" w:rsidRPr="000A79E7" w:rsidRDefault="00155E49" w:rsidP="00155E49">
            <w:pPr>
              <w:rPr>
                <w:i/>
                <w:iCs/>
              </w:rPr>
            </w:pPr>
            <w:r w:rsidRPr="000A79E7">
              <w:rPr>
                <w:i/>
                <w:iCs/>
              </w:rPr>
              <w:t xml:space="preserve">Affirming Language, Culture, </w:t>
            </w:r>
            <w:r>
              <w:rPr>
                <w:i/>
                <w:iCs/>
              </w:rPr>
              <w:t>(&amp;)</w:t>
            </w:r>
            <w:r w:rsidRPr="000A79E7">
              <w:rPr>
                <w:i/>
                <w:iCs/>
              </w:rPr>
              <w:t xml:space="preserve"> </w:t>
            </w:r>
            <w:proofErr w:type="gramStart"/>
            <w:r w:rsidRPr="000A79E7">
              <w:rPr>
                <w:i/>
                <w:iCs/>
              </w:rPr>
              <w:t>Identity</w:t>
            </w:r>
            <w:r>
              <w:rPr>
                <w:i/>
                <w:iCs/>
              </w:rPr>
              <w:t>(</w:t>
            </w:r>
            <w:proofErr w:type="gramEnd"/>
            <w:r>
              <w:rPr>
                <w:i/>
                <w:iCs/>
              </w:rPr>
              <w:t>*)</w:t>
            </w:r>
          </w:p>
          <w:p w14:paraId="12967CF8" w14:textId="77777777" w:rsidR="00155E49" w:rsidRDefault="00155E49" w:rsidP="00155E49">
            <w:r>
              <w:t>This video demonstrates preschool environments where children’s languages, cultures, and identities are welcomed, present, and affirmed. (9 minutes)</w:t>
            </w:r>
          </w:p>
          <w:p w14:paraId="3244E1B4" w14:textId="77777777" w:rsidR="00155E49" w:rsidRDefault="00203FD0" w:rsidP="00155E49">
            <w:hyperlink r:id="rId7" w:history="1">
              <w:r w:rsidR="00155E49" w:rsidRPr="000F542B">
                <w:rPr>
                  <w:rStyle w:val="Hyperlink"/>
                </w:rPr>
                <w:t>https://www.youtube.com/watch?v=1RPSwy0Wa9c</w:t>
              </w:r>
            </w:hyperlink>
          </w:p>
          <w:p w14:paraId="2EFF9928" w14:textId="4F2634E0" w:rsidR="00155E49" w:rsidRPr="0035553C" w:rsidRDefault="00155E49" w:rsidP="00155E49">
            <w:pPr>
              <w:rPr>
                <w:rFonts w:eastAsia="Calibri"/>
              </w:rPr>
            </w:pPr>
          </w:p>
        </w:tc>
        <w:tc>
          <w:tcPr>
            <w:tcW w:w="3060" w:type="dxa"/>
          </w:tcPr>
          <w:p w14:paraId="1EA35F96" w14:textId="6FC971D2" w:rsidR="00155E49" w:rsidRPr="00247806" w:rsidRDefault="00155E49" w:rsidP="00155E49">
            <w:pPr>
              <w:rPr>
                <w:color w:val="1155CC"/>
                <w:u w:val="single"/>
              </w:rPr>
            </w:pPr>
          </w:p>
        </w:tc>
        <w:tc>
          <w:tcPr>
            <w:tcW w:w="3330" w:type="dxa"/>
          </w:tcPr>
          <w:p w14:paraId="3C42CA40" w14:textId="6DAE3016" w:rsidR="00155E49" w:rsidRPr="0035553C" w:rsidRDefault="00155E49" w:rsidP="00155E49">
            <w:pPr>
              <w:rPr>
                <w:rFonts w:eastAsia="Calibri"/>
              </w:rPr>
            </w:pPr>
          </w:p>
        </w:tc>
        <w:tc>
          <w:tcPr>
            <w:tcW w:w="3600" w:type="dxa"/>
          </w:tcPr>
          <w:p w14:paraId="1ACC8307" w14:textId="1209CEBA" w:rsidR="00155E49" w:rsidRPr="0035553C" w:rsidRDefault="00155E49" w:rsidP="00155E49">
            <w:pPr>
              <w:rPr>
                <w:rFonts w:eastAsia="Calibri"/>
              </w:rPr>
            </w:pPr>
          </w:p>
        </w:tc>
      </w:tr>
      <w:tr w:rsidR="00155E49" w:rsidRPr="0035553C" w14:paraId="72434F28" w14:textId="77777777" w:rsidTr="00155E49">
        <w:trPr>
          <w:trHeight w:val="58"/>
        </w:trPr>
        <w:tc>
          <w:tcPr>
            <w:tcW w:w="2515" w:type="dxa"/>
            <w:shd w:val="clear" w:color="auto" w:fill="FFC000"/>
          </w:tcPr>
          <w:p w14:paraId="116D4BFD" w14:textId="77777777" w:rsidR="00155E49" w:rsidRPr="00DD3547" w:rsidRDefault="00155E49" w:rsidP="00155E49">
            <w:r w:rsidRPr="005718DD">
              <w:rPr>
                <w:b/>
                <w:bCs/>
                <w:color w:val="000000" w:themeColor="text1"/>
              </w:rPr>
              <w:t>FCR8</w:t>
            </w:r>
            <w:r w:rsidRPr="005718DD">
              <w:rPr>
                <w:color w:val="000000" w:themeColor="text1"/>
              </w:rPr>
              <w:t xml:space="preserve"> </w:t>
            </w:r>
            <w:r w:rsidRPr="00DD3547">
              <w:t>Integrates families’ goals regarding children’s multilingual development into practices in early childhood setting.</w:t>
            </w:r>
          </w:p>
          <w:p w14:paraId="0A4AD651" w14:textId="1793854B" w:rsidR="00155E49" w:rsidRPr="00B83A2A" w:rsidRDefault="00155E49" w:rsidP="00155E49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3150" w:type="dxa"/>
          </w:tcPr>
          <w:p w14:paraId="57D86726" w14:textId="77777777" w:rsidR="00155E49" w:rsidRPr="00DD3547" w:rsidRDefault="00155E49" w:rsidP="00155E49">
            <w:r w:rsidRPr="00DD3547">
              <w:t>Collaborates with families, in culturally and linguistically responsive ways, to identify developmentally appropriate goals.</w:t>
            </w:r>
          </w:p>
          <w:p w14:paraId="23F9F7FF" w14:textId="77777777" w:rsidR="00155E49" w:rsidRPr="00DD3547" w:rsidRDefault="00155E49" w:rsidP="00155E49"/>
          <w:p w14:paraId="740CA622" w14:textId="47ABA749" w:rsidR="00155E49" w:rsidRPr="00B83A2A" w:rsidRDefault="00155E49" w:rsidP="00155E49">
            <w:r w:rsidRPr="00DD3547">
              <w:t>Creates individual learning plans that address family language goals as appropriate.</w:t>
            </w:r>
          </w:p>
        </w:tc>
        <w:tc>
          <w:tcPr>
            <w:tcW w:w="2880" w:type="dxa"/>
          </w:tcPr>
          <w:p w14:paraId="1F3D7775" w14:textId="77777777" w:rsidR="00155E49" w:rsidRPr="00DD3547" w:rsidRDefault="00155E49" w:rsidP="00155E49">
            <w:pPr>
              <w:rPr>
                <w:b/>
                <w:u w:val="single"/>
              </w:rPr>
            </w:pPr>
            <w:proofErr w:type="spellStart"/>
            <w:r w:rsidRPr="00DD3547">
              <w:rPr>
                <w:b/>
                <w:u w:val="single"/>
              </w:rPr>
              <w:t>Abriendo</w:t>
            </w:r>
            <w:proofErr w:type="spellEnd"/>
            <w:r w:rsidRPr="00DD3547">
              <w:rPr>
                <w:b/>
                <w:u w:val="single"/>
              </w:rPr>
              <w:t xml:space="preserve"> </w:t>
            </w:r>
            <w:proofErr w:type="spellStart"/>
            <w:r w:rsidRPr="00DD3547">
              <w:rPr>
                <w:b/>
                <w:u w:val="single"/>
              </w:rPr>
              <w:t>Puertas</w:t>
            </w:r>
            <w:proofErr w:type="spellEnd"/>
            <w:r w:rsidRPr="00DD3547">
              <w:rPr>
                <w:b/>
                <w:u w:val="single"/>
              </w:rPr>
              <w:t>/Opening Doors:</w:t>
            </w:r>
          </w:p>
          <w:p w14:paraId="141C987A" w14:textId="77777777" w:rsidR="00155E49" w:rsidRPr="00DD3547" w:rsidRDefault="00155E49" w:rsidP="00155E49">
            <w:r w:rsidRPr="00DD3547">
              <w:t>Video and tips sheet related to using VROOM app in multiple languages</w:t>
            </w:r>
          </w:p>
          <w:p w14:paraId="244E55D9" w14:textId="2812330C" w:rsidR="00155E49" w:rsidRPr="00B83A2A" w:rsidRDefault="00203FD0" w:rsidP="00155E49">
            <w:hyperlink r:id="rId8">
              <w:r w:rsidR="00155E49" w:rsidRPr="00DD3547">
                <w:rPr>
                  <w:color w:val="1155CC"/>
                  <w:u w:val="single"/>
                </w:rPr>
                <w:t>https://ap-od.org/2020/06/02/vroom-resources-for-brain-building-at-home/</w:t>
              </w:r>
            </w:hyperlink>
          </w:p>
        </w:tc>
        <w:tc>
          <w:tcPr>
            <w:tcW w:w="3060" w:type="dxa"/>
          </w:tcPr>
          <w:p w14:paraId="6C402418" w14:textId="77777777" w:rsidR="00155E49" w:rsidRPr="0035553C" w:rsidRDefault="00155E49" w:rsidP="00155E49">
            <w:pPr>
              <w:rPr>
                <w:rFonts w:eastAsia="Calibri"/>
              </w:rPr>
            </w:pPr>
          </w:p>
        </w:tc>
        <w:tc>
          <w:tcPr>
            <w:tcW w:w="3330" w:type="dxa"/>
          </w:tcPr>
          <w:p w14:paraId="0ED0B124" w14:textId="77777777" w:rsidR="00155E49" w:rsidRPr="00DD3547" w:rsidRDefault="00155E49" w:rsidP="00155E49">
            <w:pPr>
              <w:rPr>
                <w:b/>
                <w:u w:val="single"/>
              </w:rPr>
            </w:pPr>
            <w:r w:rsidRPr="00DD3547">
              <w:rPr>
                <w:b/>
                <w:u w:val="single"/>
              </w:rPr>
              <w:t>University of Wisconsin-Madison School of Education</w:t>
            </w:r>
          </w:p>
          <w:p w14:paraId="77287C8E" w14:textId="77777777" w:rsidR="00155E49" w:rsidRDefault="00155E49" w:rsidP="00155E49">
            <w:r w:rsidRPr="00DD3547">
              <w:t>WIDA Focus Bulletin</w:t>
            </w:r>
          </w:p>
          <w:p w14:paraId="673F428D" w14:textId="77777777" w:rsidR="00155E49" w:rsidRPr="008F36FD" w:rsidRDefault="00155E49" w:rsidP="00155E49">
            <w:pPr>
              <w:rPr>
                <w:i/>
                <w:iCs/>
              </w:rPr>
            </w:pPr>
            <w:r w:rsidRPr="008F36FD">
              <w:rPr>
                <w:i/>
                <w:iCs/>
              </w:rPr>
              <w:t>Language focused family engagement</w:t>
            </w:r>
          </w:p>
          <w:p w14:paraId="0D4FA612" w14:textId="77777777" w:rsidR="00155E49" w:rsidRDefault="00203FD0" w:rsidP="00155E49">
            <w:pPr>
              <w:rPr>
                <w:color w:val="1155CC"/>
                <w:u w:val="single"/>
              </w:rPr>
            </w:pPr>
            <w:hyperlink r:id="rId9">
              <w:r w:rsidR="00155E49" w:rsidRPr="00DD3547">
                <w:rPr>
                  <w:color w:val="1155CC"/>
                  <w:u w:val="single"/>
                </w:rPr>
                <w:t>https://wida.wisc.edu/sites/default/files/resource/FocusOn-Language-Focused-Family-Engagement.pdf</w:t>
              </w:r>
            </w:hyperlink>
          </w:p>
          <w:p w14:paraId="73B5AABF" w14:textId="61D6ED04" w:rsidR="00203FD0" w:rsidRPr="00C91EB8" w:rsidRDefault="00203FD0" w:rsidP="00155E49"/>
        </w:tc>
        <w:tc>
          <w:tcPr>
            <w:tcW w:w="3600" w:type="dxa"/>
          </w:tcPr>
          <w:p w14:paraId="1B644F4F" w14:textId="5A48528E" w:rsidR="00155E49" w:rsidRPr="00E533A0" w:rsidRDefault="00155E49" w:rsidP="00155E49">
            <w:pPr>
              <w:rPr>
                <w:b/>
                <w:u w:val="single"/>
              </w:rPr>
            </w:pPr>
          </w:p>
        </w:tc>
      </w:tr>
      <w:tr w:rsidR="00155E49" w:rsidRPr="0035553C" w14:paraId="1D8E637D" w14:textId="77777777" w:rsidTr="00155E49">
        <w:trPr>
          <w:trHeight w:val="58"/>
        </w:trPr>
        <w:tc>
          <w:tcPr>
            <w:tcW w:w="2515" w:type="dxa"/>
            <w:shd w:val="clear" w:color="auto" w:fill="FFC000"/>
          </w:tcPr>
          <w:p w14:paraId="3AA94528" w14:textId="09DF357F" w:rsidR="00155E49" w:rsidRPr="00B83A2A" w:rsidRDefault="00155E49" w:rsidP="00155E49">
            <w:pPr>
              <w:rPr>
                <w:b/>
                <w:bCs/>
                <w:color w:val="000000" w:themeColor="text1"/>
              </w:rPr>
            </w:pPr>
            <w:r w:rsidRPr="005718DD">
              <w:rPr>
                <w:b/>
                <w:bCs/>
                <w:color w:val="000000" w:themeColor="text1"/>
              </w:rPr>
              <w:lastRenderedPageBreak/>
              <w:t>FCR9</w:t>
            </w:r>
            <w:r w:rsidRPr="005718DD">
              <w:rPr>
                <w:color w:val="000000" w:themeColor="text1"/>
              </w:rPr>
              <w:t xml:space="preserve"> </w:t>
            </w:r>
            <w:r w:rsidRPr="00DD3547">
              <w:t>Identifies areas of strengths, whether individual and/or communal, such as family composition, availability of support networks, and their potential impact on children’s resilience.</w:t>
            </w:r>
          </w:p>
        </w:tc>
        <w:tc>
          <w:tcPr>
            <w:tcW w:w="3150" w:type="dxa"/>
          </w:tcPr>
          <w:p w14:paraId="531409CD" w14:textId="77777777" w:rsidR="00155E49" w:rsidRPr="00DD3547" w:rsidRDefault="00155E49" w:rsidP="00155E49">
            <w:r w:rsidRPr="00DD3547">
              <w:t>Describes resources and assets present in familial and community contexts. (e.g. existence of a strong network of family and/or community supports).</w:t>
            </w:r>
          </w:p>
          <w:p w14:paraId="42C8D973" w14:textId="77777777" w:rsidR="00155E49" w:rsidRPr="00DD3547" w:rsidRDefault="00155E49" w:rsidP="00155E49"/>
          <w:p w14:paraId="0ACEDCF0" w14:textId="2E4AD603" w:rsidR="00155E49" w:rsidRPr="00DD3547" w:rsidRDefault="00155E49" w:rsidP="00155E49">
            <w:r w:rsidRPr="00DD3547">
              <w:t>Uses the child’s family and community contexts of development to support the cognitive, socio-emotional, and language development of individual children.</w:t>
            </w:r>
          </w:p>
        </w:tc>
        <w:tc>
          <w:tcPr>
            <w:tcW w:w="2880" w:type="dxa"/>
          </w:tcPr>
          <w:p w14:paraId="080104A3" w14:textId="77777777" w:rsidR="00155E49" w:rsidRPr="000A79E7" w:rsidRDefault="00155E49" w:rsidP="00155E49">
            <w:pPr>
              <w:rPr>
                <w:b/>
                <w:bCs/>
                <w:u w:val="single"/>
              </w:rPr>
            </w:pPr>
            <w:proofErr w:type="spellStart"/>
            <w:r>
              <w:t>S</w:t>
            </w:r>
            <w:r w:rsidRPr="000A79E7">
              <w:rPr>
                <w:b/>
                <w:bCs/>
                <w:u w:val="single"/>
              </w:rPr>
              <w:t>obrato</w:t>
            </w:r>
            <w:proofErr w:type="spellEnd"/>
            <w:r w:rsidRPr="000A79E7">
              <w:rPr>
                <w:b/>
                <w:bCs/>
                <w:u w:val="single"/>
              </w:rPr>
              <w:t xml:space="preserve"> Earl</w:t>
            </w:r>
            <w:r>
              <w:rPr>
                <w:b/>
                <w:bCs/>
                <w:u w:val="single"/>
              </w:rPr>
              <w:t>y</w:t>
            </w:r>
            <w:r w:rsidRPr="000A79E7">
              <w:rPr>
                <w:b/>
                <w:bCs/>
                <w:u w:val="single"/>
              </w:rPr>
              <w:t xml:space="preserve"> Academic Language (SEAL)</w:t>
            </w:r>
          </w:p>
          <w:p w14:paraId="2A1BA8FF" w14:textId="77777777" w:rsidR="00155E49" w:rsidRPr="000A79E7" w:rsidRDefault="00155E49" w:rsidP="00155E49">
            <w:pPr>
              <w:rPr>
                <w:i/>
                <w:iCs/>
              </w:rPr>
            </w:pPr>
            <w:r w:rsidRPr="000A79E7">
              <w:rPr>
                <w:i/>
                <w:iCs/>
              </w:rPr>
              <w:t xml:space="preserve">Affirming Language, Culture, </w:t>
            </w:r>
            <w:r>
              <w:rPr>
                <w:i/>
                <w:iCs/>
              </w:rPr>
              <w:t>(&amp;)</w:t>
            </w:r>
            <w:r w:rsidRPr="000A79E7">
              <w:rPr>
                <w:i/>
                <w:iCs/>
              </w:rPr>
              <w:t xml:space="preserve"> </w:t>
            </w:r>
            <w:proofErr w:type="gramStart"/>
            <w:r w:rsidRPr="000A79E7">
              <w:rPr>
                <w:i/>
                <w:iCs/>
              </w:rPr>
              <w:t>Identity</w:t>
            </w:r>
            <w:r>
              <w:rPr>
                <w:i/>
                <w:iCs/>
              </w:rPr>
              <w:t>(</w:t>
            </w:r>
            <w:proofErr w:type="gramEnd"/>
            <w:r>
              <w:rPr>
                <w:i/>
                <w:iCs/>
              </w:rPr>
              <w:t>*)</w:t>
            </w:r>
          </w:p>
          <w:p w14:paraId="022F18EE" w14:textId="77777777" w:rsidR="00155E49" w:rsidRDefault="00155E49" w:rsidP="00155E49">
            <w:r>
              <w:t>This video demonstrates preschool environments where children’s languages, cultures, and identities are welcomed, present, and affirmed. (9 minutes)</w:t>
            </w:r>
          </w:p>
          <w:p w14:paraId="63DC1137" w14:textId="77777777" w:rsidR="00155E49" w:rsidRDefault="00203FD0" w:rsidP="00155E49">
            <w:hyperlink r:id="rId10" w:history="1">
              <w:r w:rsidR="00155E49" w:rsidRPr="000F542B">
                <w:rPr>
                  <w:rStyle w:val="Hyperlink"/>
                </w:rPr>
                <w:t>https://www.youtube.com/watch?v=1RPSwy0Wa9c</w:t>
              </w:r>
            </w:hyperlink>
          </w:p>
          <w:p w14:paraId="3CFE88A7" w14:textId="77777777" w:rsidR="00155E49" w:rsidRPr="00B83A2A" w:rsidRDefault="00155E49" w:rsidP="00155E49"/>
        </w:tc>
        <w:tc>
          <w:tcPr>
            <w:tcW w:w="3060" w:type="dxa"/>
          </w:tcPr>
          <w:p w14:paraId="0BCD419E" w14:textId="77777777" w:rsidR="00155E49" w:rsidRPr="0035553C" w:rsidRDefault="00155E49" w:rsidP="00155E49">
            <w:pPr>
              <w:rPr>
                <w:rFonts w:eastAsia="Calibri"/>
              </w:rPr>
            </w:pPr>
          </w:p>
        </w:tc>
        <w:tc>
          <w:tcPr>
            <w:tcW w:w="3330" w:type="dxa"/>
          </w:tcPr>
          <w:p w14:paraId="0C8D5203" w14:textId="77777777" w:rsidR="00155E49" w:rsidRPr="00DD3547" w:rsidRDefault="00155E49" w:rsidP="00155E49">
            <w:pPr>
              <w:rPr>
                <w:b/>
                <w:u w:val="single"/>
              </w:rPr>
            </w:pPr>
            <w:r w:rsidRPr="00DD3547">
              <w:rPr>
                <w:b/>
                <w:u w:val="single"/>
              </w:rPr>
              <w:t>Language Castle:</w:t>
            </w:r>
          </w:p>
          <w:p w14:paraId="248FFE34" w14:textId="77777777" w:rsidR="00155E49" w:rsidRPr="00DD3547" w:rsidRDefault="00155E49" w:rsidP="00155E49">
            <w:r w:rsidRPr="00DD3547">
              <w:t xml:space="preserve">Tips for incorporating cultural connections authentically in the classroom </w:t>
            </w:r>
          </w:p>
          <w:p w14:paraId="4317E4CF" w14:textId="77777777" w:rsidR="00155E49" w:rsidRPr="00DD3547" w:rsidRDefault="00203FD0" w:rsidP="00155E49">
            <w:hyperlink r:id="rId11">
              <w:r w:rsidR="00155E49" w:rsidRPr="00DD3547">
                <w:rPr>
                  <w:color w:val="1155CC"/>
                  <w:u w:val="single"/>
                </w:rPr>
                <w:t>http://www.languagecastle.com/2016/01/fast-5-gamechangers-to-step-up-cultural-connections-in-early-childhood-education/</w:t>
              </w:r>
            </w:hyperlink>
          </w:p>
          <w:p w14:paraId="06B1C3D3" w14:textId="77777777" w:rsidR="00155E49" w:rsidRPr="00DD3547" w:rsidRDefault="00155E49" w:rsidP="00155E49"/>
          <w:p w14:paraId="5C5B00CC" w14:textId="77777777" w:rsidR="00155E49" w:rsidRPr="00DD3547" w:rsidRDefault="00155E49" w:rsidP="00155E49">
            <w:pPr>
              <w:rPr>
                <w:b/>
                <w:u w:val="single"/>
              </w:rPr>
            </w:pPr>
          </w:p>
        </w:tc>
        <w:tc>
          <w:tcPr>
            <w:tcW w:w="3600" w:type="dxa"/>
          </w:tcPr>
          <w:p w14:paraId="2A3A6701" w14:textId="77777777" w:rsidR="00155E49" w:rsidRPr="00E533A0" w:rsidRDefault="00155E49" w:rsidP="00155E49">
            <w:pPr>
              <w:rPr>
                <w:b/>
                <w:u w:val="single"/>
              </w:rPr>
            </w:pPr>
          </w:p>
        </w:tc>
      </w:tr>
    </w:tbl>
    <w:p w14:paraId="1CAE3651" w14:textId="77777777" w:rsidR="00B14D4F" w:rsidRDefault="00203FD0"/>
    <w:sectPr w:rsidR="00B14D4F" w:rsidSect="009319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7CB715" w14:textId="77777777" w:rsidR="00203FD0" w:rsidRDefault="00203FD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</w:t>
    </w:r>
    <w:proofErr w:type="gramStart"/>
    <w:r>
      <w:rPr>
        <w:b/>
        <w:bCs/>
        <w:sz w:val="28"/>
        <w:szCs w:val="28"/>
      </w:rPr>
      <w:t>*)</w:t>
    </w:r>
    <w:r>
      <w:t>Indicates</w:t>
    </w:r>
    <w:proofErr w:type="gramEnd"/>
    <w:r>
      <w:t xml:space="preserve">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</w:t>
    </w:r>
    <w:proofErr w:type="gramStart"/>
    <w:r>
      <w:rPr>
        <w:b/>
        <w:bCs/>
        <w:i/>
        <w:iCs/>
        <w:color w:val="000000" w:themeColor="text1"/>
        <w:sz w:val="28"/>
        <w:szCs w:val="28"/>
      </w:rPr>
      <w:t>&amp;)</w:t>
    </w:r>
    <w:r>
      <w:t>This</w:t>
    </w:r>
    <w:proofErr w:type="gramEnd"/>
    <w:r>
      <w:t xml:space="preserve">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01FFA4" w14:textId="77777777" w:rsidR="00203FD0" w:rsidRDefault="00203F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4D68C6" w14:textId="09949FD2" w:rsidR="00203FD0" w:rsidRDefault="00203FD0">
    <w:pPr>
      <w:pStyle w:val="Header"/>
    </w:pPr>
    <w:r>
      <w:rPr>
        <w:noProof/>
      </w:rPr>
      <w:pict w14:anchorId="0DD6EED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187032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7E727E" w14:textId="5CB689F2" w:rsidR="00203FD0" w:rsidRDefault="00203FD0">
    <w:pPr>
      <w:pStyle w:val="Header"/>
    </w:pPr>
    <w:r>
      <w:rPr>
        <w:noProof/>
      </w:rPr>
      <w:pict w14:anchorId="27755E7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187033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CBBCF1" w14:textId="0D3F47B3" w:rsidR="00203FD0" w:rsidRDefault="00203FD0">
    <w:pPr>
      <w:pStyle w:val="Header"/>
    </w:pPr>
    <w:r>
      <w:rPr>
        <w:noProof/>
      </w:rPr>
      <w:pict w14:anchorId="01F0C84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187031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DE52A8"/>
    <w:multiLevelType w:val="hybridMultilevel"/>
    <w:tmpl w:val="7D1C073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8785B0B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907E5A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2F3106"/>
    <w:multiLevelType w:val="hybridMultilevel"/>
    <w:tmpl w:val="ECD44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257679"/>
    <w:multiLevelType w:val="hybridMultilevel"/>
    <w:tmpl w:val="8152965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1650438"/>
    <w:multiLevelType w:val="hybridMultilevel"/>
    <w:tmpl w:val="1C1494D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681ABA"/>
    <w:multiLevelType w:val="hybridMultilevel"/>
    <w:tmpl w:val="EC948B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A30D5E"/>
    <w:multiLevelType w:val="hybridMultilevel"/>
    <w:tmpl w:val="188C2054"/>
    <w:lvl w:ilvl="0" w:tplc="901E4398">
      <w:start w:val="2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13348B"/>
    <w:multiLevelType w:val="hybridMultilevel"/>
    <w:tmpl w:val="DE1A228E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D230F2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2916"/>
    <w:multiLevelType w:val="hybridMultilevel"/>
    <w:tmpl w:val="C80E69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6"/>
  </w:num>
  <w:num w:numId="3">
    <w:abstractNumId w:val="1"/>
  </w:num>
  <w:num w:numId="4">
    <w:abstractNumId w:val="2"/>
  </w:num>
  <w:num w:numId="5">
    <w:abstractNumId w:val="7"/>
  </w:num>
  <w:num w:numId="6">
    <w:abstractNumId w:val="4"/>
  </w:num>
  <w:num w:numId="7">
    <w:abstractNumId w:val="3"/>
  </w:num>
  <w:num w:numId="8">
    <w:abstractNumId w:val="9"/>
  </w:num>
  <w:num w:numId="9">
    <w:abstractNumId w:val="8"/>
  </w:num>
  <w:num w:numId="10">
    <w:abstractNumId w:val="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130F89"/>
    <w:rsid w:val="00155E49"/>
    <w:rsid w:val="00203FD0"/>
    <w:rsid w:val="00247806"/>
    <w:rsid w:val="002A0C22"/>
    <w:rsid w:val="00466013"/>
    <w:rsid w:val="004B6831"/>
    <w:rsid w:val="005051D3"/>
    <w:rsid w:val="00533449"/>
    <w:rsid w:val="005B02C1"/>
    <w:rsid w:val="00790C43"/>
    <w:rsid w:val="00931964"/>
    <w:rsid w:val="0093589F"/>
    <w:rsid w:val="00977665"/>
    <w:rsid w:val="00B74417"/>
    <w:rsid w:val="00B83A2A"/>
    <w:rsid w:val="00C50319"/>
    <w:rsid w:val="00C91EB8"/>
    <w:rsid w:val="00E03801"/>
    <w:rsid w:val="00E752F7"/>
    <w:rsid w:val="00F34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801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3801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038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344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34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-od.org/2020/06/02/vroom-resources-for-brain-building-at-home/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1RPSwy0Wa9c" TargetMode="Externa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languagecastle.com/2016/01/fast-5-gamechangers-to-step-up-cultural-connections-in-early-childhood-education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s://www.youtube.com/watch?v=1RPSwy0Wa9c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ida.wisc.edu/sites/default/files/resource/FocusOn-Language-Focused-Family-Engagement.pd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465</Words>
  <Characters>2657</Characters>
  <Application>Microsoft Office Word</Application>
  <DocSecurity>0</DocSecurity>
  <Lines>22</Lines>
  <Paragraphs>6</Paragraphs>
  <ScaleCrop>false</ScaleCrop>
  <Company/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2020-07-28T13:52:00Z</dcterms:created>
  <dcterms:modified xsi:type="dcterms:W3CDTF">2020-08-03T16:59:00Z</dcterms:modified>
</cp:coreProperties>
</file>