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85948" w14:textId="305B562E" w:rsidR="00630B14" w:rsidRPr="003704D7" w:rsidRDefault="00630B14" w:rsidP="00630B14">
      <w:pPr>
        <w:tabs>
          <w:tab w:val="left" w:pos="2832"/>
          <w:tab w:val="center" w:pos="4680"/>
        </w:tabs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3704D7">
        <w:rPr>
          <w:rFonts w:ascii="Cambria" w:eastAsia="Times New Roman" w:hAnsi="Cambria" w:cs="Times New Roman"/>
          <w:b/>
          <w:color w:val="000000"/>
          <w:sz w:val="28"/>
          <w:szCs w:val="28"/>
        </w:rPr>
        <w:t>Credential AREA: Family Child Care Credential (Levels 2</w:t>
      </w:r>
      <w:r w:rsidR="008A09BA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, 3, &amp; </w:t>
      </w:r>
      <w:r w:rsidR="001D6E4F">
        <w:rPr>
          <w:rFonts w:ascii="Cambria" w:eastAsia="Times New Roman" w:hAnsi="Cambria" w:cs="Times New Roman"/>
          <w:b/>
          <w:color w:val="000000"/>
          <w:sz w:val="28"/>
          <w:szCs w:val="28"/>
        </w:rPr>
        <w:t>4</w:t>
      </w:r>
      <w:r w:rsidRPr="003704D7">
        <w:rPr>
          <w:rFonts w:ascii="Cambria" w:eastAsia="Times New Roman" w:hAnsi="Cambria" w:cs="Times New Roman"/>
          <w:b/>
          <w:color w:val="000000"/>
          <w:sz w:val="28"/>
          <w:szCs w:val="28"/>
        </w:rPr>
        <w:t>)</w:t>
      </w:r>
    </w:p>
    <w:p w14:paraId="401F74B3" w14:textId="779B5BA8" w:rsidR="006C67A7" w:rsidRPr="003704D7" w:rsidRDefault="00630B14" w:rsidP="006C67A7">
      <w:pPr>
        <w:tabs>
          <w:tab w:val="left" w:pos="2832"/>
          <w:tab w:val="center" w:pos="4680"/>
        </w:tabs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3704D7">
        <w:rPr>
          <w:rFonts w:ascii="Cambria" w:eastAsia="Times New Roman" w:hAnsi="Cambria" w:cs="Times New Roman"/>
          <w:b/>
          <w:color w:val="000000"/>
          <w:sz w:val="28"/>
          <w:szCs w:val="28"/>
        </w:rPr>
        <w:t>TOPIC: Leadership/Advocacy and Business Stackable Multi-Domain Assessment Example</w:t>
      </w:r>
      <w:r w:rsidR="006C67A7" w:rsidRPr="003704D7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 Leadership/Advocacy and Business Planning</w:t>
      </w:r>
    </w:p>
    <w:p w14:paraId="7BE61944" w14:textId="77777777" w:rsidR="002B5D93" w:rsidRPr="001477E7" w:rsidRDefault="002B5D93">
      <w:pPr>
        <w:rPr>
          <w:rFonts w:ascii="Cambria" w:eastAsia="Times New Roman" w:hAnsi="Cambria" w:cs="Times New Roman"/>
        </w:rPr>
      </w:pPr>
    </w:p>
    <w:p w14:paraId="4564369F" w14:textId="36C7ACDD" w:rsidR="002B5D93" w:rsidRPr="001477E7" w:rsidRDefault="00EB448E">
      <w:pPr>
        <w:rPr>
          <w:rFonts w:ascii="Cambria" w:eastAsia="Times New Roman" w:hAnsi="Cambria" w:cs="Times New Roman"/>
        </w:rPr>
      </w:pPr>
      <w:r w:rsidRPr="001477E7">
        <w:rPr>
          <w:rFonts w:ascii="Cambria" w:eastAsia="Times New Roman" w:hAnsi="Cambria" w:cs="Times New Roman"/>
          <w:b/>
          <w:color w:val="000000"/>
        </w:rPr>
        <w:t xml:space="preserve">I. Assessment Competency &amp; Standard Alignment </w:t>
      </w:r>
      <w:r w:rsidR="005A6AF2">
        <w:rPr>
          <w:rFonts w:ascii="Cambria" w:eastAsia="Times New Roman" w:hAnsi="Cambria" w:cs="Times New Roman"/>
          <w:b/>
          <w:color w:val="000000"/>
        </w:rPr>
        <w:t xml:space="preserve"> </w:t>
      </w:r>
      <w:bookmarkStart w:id="0" w:name="_GoBack"/>
      <w:bookmarkEnd w:id="0"/>
    </w:p>
    <w:tbl>
      <w:tblPr>
        <w:tblStyle w:val="a"/>
        <w:tblW w:w="13183" w:type="dxa"/>
        <w:tblLayout w:type="fixed"/>
        <w:tblLook w:val="0400" w:firstRow="0" w:lastRow="0" w:firstColumn="0" w:lastColumn="0" w:noHBand="0" w:noVBand="1"/>
      </w:tblPr>
      <w:tblGrid>
        <w:gridCol w:w="13183"/>
      </w:tblGrid>
      <w:tr w:rsidR="001D6E4F" w:rsidRPr="001477E7" w14:paraId="536E59A8" w14:textId="77777777" w:rsidTr="001D6E4F">
        <w:trPr>
          <w:trHeight w:val="281"/>
        </w:trPr>
        <w:tc>
          <w:tcPr>
            <w:tcW w:w="13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04169" w14:textId="77777777" w:rsidR="001D6E4F" w:rsidRPr="001477E7" w:rsidRDefault="001D6E4F">
            <w:pPr>
              <w:jc w:val="center"/>
              <w:rPr>
                <w:rFonts w:ascii="Cambria" w:eastAsia="Times New Roman" w:hAnsi="Cambria" w:cs="Times New Roman"/>
              </w:rPr>
            </w:pPr>
            <w:r w:rsidRPr="001477E7">
              <w:rPr>
                <w:rFonts w:ascii="Cambria" w:eastAsia="Times New Roman" w:hAnsi="Cambria" w:cs="Times New Roman"/>
                <w:b/>
                <w:color w:val="000000"/>
              </w:rPr>
              <w:t>Gateways Competencies Assessed</w:t>
            </w:r>
          </w:p>
        </w:tc>
      </w:tr>
      <w:tr w:rsidR="001D6E4F" w:rsidRPr="001477E7" w14:paraId="73CCC93C" w14:textId="77777777" w:rsidTr="001D6E4F">
        <w:trPr>
          <w:trHeight w:val="324"/>
        </w:trPr>
        <w:tc>
          <w:tcPr>
            <w:tcW w:w="1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726A08" w14:textId="77777777" w:rsidR="001D6E4F" w:rsidRPr="001477E7" w:rsidRDefault="001D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</w:tr>
      <w:tr w:rsidR="001D6E4F" w:rsidRPr="001477E7" w14:paraId="09B93684" w14:textId="77777777" w:rsidTr="001D6E4F">
        <w:trPr>
          <w:trHeight w:val="398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D36D8C" w14:textId="028C631E" w:rsidR="001D6E4F" w:rsidRPr="001D6E4F" w:rsidRDefault="001D6E4F" w:rsidP="001D6E4F">
            <w:pPr>
              <w:spacing w:line="276" w:lineRule="auto"/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1D6E4F">
              <w:rPr>
                <w:rFonts w:ascii="Cambria" w:hAnsi="Cambria" w:cstheme="minorHAnsi"/>
                <w:b/>
                <w:sz w:val="22"/>
                <w:szCs w:val="22"/>
              </w:rPr>
              <w:t>BUS1</w:t>
            </w:r>
            <w:r w:rsidRPr="001D6E4F">
              <w:rPr>
                <w:rFonts w:ascii="Cambria" w:hAnsi="Cambria" w:cstheme="minorHAnsi"/>
                <w:bCs/>
                <w:sz w:val="22"/>
                <w:szCs w:val="22"/>
              </w:rPr>
              <w:t>: Identifies, describes and implements, at a basic level, procedures and practices that ensure safety, protection and health in the family child care environment.</w:t>
            </w:r>
          </w:p>
        </w:tc>
      </w:tr>
      <w:tr w:rsidR="001D6E4F" w:rsidRPr="001477E7" w14:paraId="4FF2A011" w14:textId="77777777" w:rsidTr="001D6E4F">
        <w:trPr>
          <w:trHeight w:val="527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694F8B" w14:textId="7B632FB4" w:rsidR="001D6E4F" w:rsidRPr="001D6E4F" w:rsidRDefault="001D6E4F" w:rsidP="001D6E4F">
            <w:pPr>
              <w:spacing w:line="276" w:lineRule="auto"/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1D6E4F">
              <w:rPr>
                <w:rFonts w:ascii="Cambria" w:eastAsia="Times New Roman" w:hAnsi="Cambria" w:cstheme="minorHAnsi"/>
                <w:b/>
                <w:bCs/>
                <w:sz w:val="22"/>
                <w:szCs w:val="22"/>
              </w:rPr>
              <w:t>LA1</w:t>
            </w:r>
            <w:r w:rsidRPr="001D6E4F">
              <w:rPr>
                <w:rFonts w:ascii="Cambria" w:eastAsia="Times New Roman" w:hAnsi="Cambria" w:cstheme="minorHAnsi"/>
                <w:sz w:val="22"/>
                <w:szCs w:val="22"/>
              </w:rPr>
              <w:t>: Identifies policies, legislation, issues and trends, and community connections and resources supportive of children, families, family child care programs, and the family child care professional.</w:t>
            </w:r>
          </w:p>
        </w:tc>
      </w:tr>
      <w:tr w:rsidR="001D6E4F" w:rsidRPr="001477E7" w14:paraId="6069D74A" w14:textId="77777777" w:rsidTr="001D6E4F">
        <w:trPr>
          <w:trHeight w:val="398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1D3676" w14:textId="6940F0CF" w:rsidR="001D6E4F" w:rsidRPr="001D6E4F" w:rsidRDefault="001D6E4F" w:rsidP="001D6E4F">
            <w:pPr>
              <w:spacing w:line="276" w:lineRule="auto"/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1D6E4F">
              <w:rPr>
                <w:rFonts w:ascii="Cambria" w:hAnsi="Cambria" w:cstheme="minorHAnsi"/>
                <w:b/>
                <w:sz w:val="22"/>
                <w:szCs w:val="22"/>
              </w:rPr>
              <w:t>BUS2</w:t>
            </w:r>
            <w:r w:rsidRPr="001D6E4F">
              <w:rPr>
                <w:rFonts w:ascii="Cambria" w:hAnsi="Cambria" w:cstheme="minorHAnsi"/>
                <w:bCs/>
                <w:sz w:val="22"/>
                <w:szCs w:val="22"/>
              </w:rPr>
              <w:t>: Describes appropriate identification and evaluation strategies for business, security, and technology systems supportive of family child care business management.</w:t>
            </w:r>
          </w:p>
        </w:tc>
      </w:tr>
      <w:tr w:rsidR="001D6E4F" w:rsidRPr="001477E7" w14:paraId="595E57B0" w14:textId="77777777" w:rsidTr="001D6E4F">
        <w:trPr>
          <w:trHeight w:val="398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4A9C77" w14:textId="114B18DF" w:rsidR="001D6E4F" w:rsidRPr="001D6E4F" w:rsidRDefault="001D6E4F" w:rsidP="001D6E4F">
            <w:pPr>
              <w:spacing w:line="276" w:lineRule="auto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D6E4F">
              <w:rPr>
                <w:rFonts w:ascii="Cambria" w:hAnsi="Cambria" w:cstheme="minorHAnsi"/>
                <w:b/>
                <w:sz w:val="22"/>
                <w:szCs w:val="22"/>
              </w:rPr>
              <w:t>BUS3</w:t>
            </w:r>
            <w:r w:rsidRPr="001D6E4F">
              <w:rPr>
                <w:rFonts w:ascii="Cambria" w:hAnsi="Cambria" w:cstheme="minorHAnsi"/>
                <w:bCs/>
                <w:sz w:val="22"/>
                <w:szCs w:val="22"/>
              </w:rPr>
              <w:t>: Describes relevant standards of practices, codes of conduct, state and federal regulations and procedural safeguards, and outlines family child care plans for compliance.</w:t>
            </w:r>
          </w:p>
        </w:tc>
      </w:tr>
    </w:tbl>
    <w:p w14:paraId="74514040" w14:textId="77777777" w:rsidR="00FE20FD" w:rsidRDefault="00FE20FD" w:rsidP="00865121">
      <w:pPr>
        <w:spacing w:after="240"/>
        <w:rPr>
          <w:rFonts w:ascii="Cambria" w:eastAsia="Times New Roman" w:hAnsi="Cambria" w:cs="Times New Roman"/>
        </w:rPr>
      </w:pPr>
    </w:p>
    <w:p w14:paraId="1FD72601" w14:textId="1DCD3D13" w:rsidR="00865121" w:rsidRPr="001477E7" w:rsidRDefault="00865121" w:rsidP="00865121">
      <w:pPr>
        <w:spacing w:after="240"/>
        <w:rPr>
          <w:rFonts w:ascii="Cambria" w:eastAsia="Times New Roman" w:hAnsi="Cambria" w:cs="Times New Roman"/>
        </w:rPr>
      </w:pPr>
      <w:r w:rsidRPr="001477E7">
        <w:rPr>
          <w:rFonts w:ascii="Cambria" w:eastAsia="Times New Roman" w:hAnsi="Cambria" w:cs="Times New Roman"/>
        </w:rPr>
        <w:t>The following assessment measures competencies for both the Leadership and Advocacy and Business content areas, as indicated below.  The assessment addresses competencies at levels 2</w:t>
      </w:r>
      <w:r w:rsidR="008A09BA">
        <w:rPr>
          <w:rFonts w:ascii="Cambria" w:eastAsia="Times New Roman" w:hAnsi="Cambria" w:cs="Times New Roman"/>
        </w:rPr>
        <w:t xml:space="preserve">, 3, and </w:t>
      </w:r>
      <w:r w:rsidR="00FE20FD">
        <w:rPr>
          <w:rFonts w:ascii="Cambria" w:eastAsia="Times New Roman" w:hAnsi="Cambria" w:cs="Times New Roman"/>
        </w:rPr>
        <w:t>4</w:t>
      </w:r>
      <w:r w:rsidRPr="001477E7">
        <w:rPr>
          <w:rFonts w:ascii="Cambria" w:eastAsia="Times New Roman" w:hAnsi="Cambria" w:cs="Times New Roman"/>
        </w:rPr>
        <w:t xml:space="preserve">.  </w:t>
      </w:r>
    </w:p>
    <w:p w14:paraId="4E1D7512" w14:textId="66D156F7" w:rsidR="002B5D93" w:rsidRPr="001477E7" w:rsidRDefault="00EB448E">
      <w:pPr>
        <w:rPr>
          <w:rFonts w:ascii="Cambria" w:eastAsia="Times New Roman" w:hAnsi="Cambria" w:cs="Times New Roman"/>
        </w:rPr>
      </w:pPr>
      <w:r w:rsidRPr="001477E7">
        <w:rPr>
          <w:rFonts w:ascii="Cambria" w:eastAsia="Times New Roman" w:hAnsi="Cambria" w:cs="Times New Roman"/>
        </w:rPr>
        <w:t>For this assessment you will complete a critical analysis of</w:t>
      </w:r>
      <w:r w:rsidRPr="001477E7">
        <w:rPr>
          <w:rFonts w:ascii="Cambria" w:eastAsia="Times New Roman" w:hAnsi="Cambria" w:cs="Times New Roman"/>
          <w:b/>
        </w:rPr>
        <w:t xml:space="preserve"> an existing manual</w:t>
      </w:r>
      <w:r w:rsidRPr="001477E7">
        <w:rPr>
          <w:rFonts w:ascii="Cambria" w:eastAsia="Times New Roman" w:hAnsi="Cambria" w:cs="Times New Roman"/>
        </w:rPr>
        <w:t xml:space="preserve"> which reflects the policies and procedures that guides a child care center </w:t>
      </w:r>
      <w:r w:rsidRPr="001477E7">
        <w:rPr>
          <w:rFonts w:ascii="Cambria" w:eastAsia="Times New Roman" w:hAnsi="Cambria" w:cs="Times New Roman"/>
          <w:b/>
        </w:rPr>
        <w:t>or</w:t>
      </w:r>
      <w:r w:rsidRPr="001477E7">
        <w:rPr>
          <w:rFonts w:ascii="Cambria" w:eastAsia="Times New Roman" w:hAnsi="Cambria" w:cs="Times New Roman"/>
        </w:rPr>
        <w:t xml:space="preserve"> family child care home. Identify whether it covers the following:  </w:t>
      </w:r>
      <w:r w:rsidR="00865121" w:rsidRPr="001477E7">
        <w:rPr>
          <w:rFonts w:ascii="Cambria" w:eastAsia="Times New Roman" w:hAnsi="Cambria" w:cs="Times New Roman"/>
        </w:rPr>
        <w:t>(LA 1; BUS 1, 2,3)</w:t>
      </w:r>
    </w:p>
    <w:p w14:paraId="5B212488" w14:textId="77777777" w:rsidR="002B5D93" w:rsidRPr="001477E7" w:rsidRDefault="002B5D93">
      <w:pPr>
        <w:rPr>
          <w:rFonts w:ascii="Cambria" w:eastAsia="Times New Roman" w:hAnsi="Cambria" w:cs="Times New Roman"/>
        </w:rPr>
      </w:pPr>
    </w:p>
    <w:p w14:paraId="21834BF3" w14:textId="77777777" w:rsidR="002B5D93" w:rsidRPr="001477E7" w:rsidRDefault="00EB448E">
      <w:pPr>
        <w:rPr>
          <w:rFonts w:ascii="Cambria" w:eastAsia="Times New Roman" w:hAnsi="Cambria" w:cs="Times New Roman"/>
        </w:rPr>
      </w:pPr>
      <w:r w:rsidRPr="001477E7">
        <w:rPr>
          <w:rFonts w:ascii="Cambria" w:eastAsia="Times New Roman" w:hAnsi="Cambria" w:cs="Times New Roman"/>
        </w:rPr>
        <w:t xml:space="preserve">Illinois Licensing Standards for Day Care Homes and include policies and procedures for: </w:t>
      </w:r>
    </w:p>
    <w:p w14:paraId="45057B40" w14:textId="77777777" w:rsidR="002B5D93" w:rsidRPr="001477E7" w:rsidRDefault="005A6A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hyperlink r:id="rId9">
        <w:r w:rsidR="00EB448E" w:rsidRPr="001477E7">
          <w:rPr>
            <w:rFonts w:ascii="Cambria" w:eastAsia="Times New Roman" w:hAnsi="Cambria" w:cs="Times New Roman"/>
            <w:color w:val="0000FF"/>
            <w:u w:val="single"/>
          </w:rPr>
          <w:t>http://www.ilga.gov/commission/jcar/admincode/089/08900407sections.html</w:t>
        </w:r>
      </w:hyperlink>
    </w:p>
    <w:p w14:paraId="7E561525" w14:textId="77777777" w:rsidR="002B5D93" w:rsidRPr="001477E7" w:rsidRDefault="00EB44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1477E7">
        <w:rPr>
          <w:rFonts w:ascii="Cambria" w:eastAsia="Times New Roman" w:hAnsi="Cambria" w:cs="Times New Roman"/>
          <w:color w:val="000000"/>
        </w:rPr>
        <w:t>Admission and Discharge of Children</w:t>
      </w:r>
    </w:p>
    <w:p w14:paraId="477636E9" w14:textId="77777777" w:rsidR="002B5D93" w:rsidRPr="001477E7" w:rsidRDefault="00EB44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1477E7">
        <w:rPr>
          <w:rFonts w:ascii="Cambria" w:eastAsia="Times New Roman" w:hAnsi="Cambria" w:cs="Times New Roman"/>
          <w:color w:val="000000"/>
        </w:rPr>
        <w:t>Application Procedures</w:t>
      </w:r>
    </w:p>
    <w:p w14:paraId="1D2555E6" w14:textId="77777777" w:rsidR="002B5D93" w:rsidRPr="001477E7" w:rsidRDefault="00EB44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1477E7">
        <w:rPr>
          <w:rFonts w:ascii="Cambria" w:eastAsia="Times New Roman" w:hAnsi="Cambria" w:cs="Times New Roman"/>
          <w:color w:val="000000"/>
        </w:rPr>
        <w:t xml:space="preserve">Health, Safety &amp; Wellness </w:t>
      </w:r>
    </w:p>
    <w:p w14:paraId="3C5D1672" w14:textId="77777777" w:rsidR="002B5D93" w:rsidRPr="001477E7" w:rsidRDefault="00EB44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1477E7">
        <w:rPr>
          <w:rFonts w:ascii="Cambria" w:eastAsia="Times New Roman" w:hAnsi="Cambria" w:cs="Times New Roman"/>
          <w:color w:val="000000"/>
        </w:rPr>
        <w:t xml:space="preserve">Behavior and Discipline </w:t>
      </w:r>
    </w:p>
    <w:p w14:paraId="5A32EE9A" w14:textId="77777777" w:rsidR="002B5D93" w:rsidRPr="001477E7" w:rsidRDefault="00EB44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1477E7">
        <w:rPr>
          <w:rFonts w:ascii="Cambria" w:eastAsia="Times New Roman" w:hAnsi="Cambria" w:cs="Times New Roman"/>
          <w:color w:val="000000"/>
        </w:rPr>
        <w:t>Activities, Curriculum &amp; Instruction</w:t>
      </w:r>
    </w:p>
    <w:p w14:paraId="6EF865F4" w14:textId="77777777" w:rsidR="002B5D93" w:rsidRPr="001477E7" w:rsidRDefault="00EB44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1477E7">
        <w:rPr>
          <w:rFonts w:ascii="Cambria" w:eastAsia="Times New Roman" w:hAnsi="Cambria" w:cs="Times New Roman"/>
          <w:color w:val="000000"/>
        </w:rPr>
        <w:t>Nutrition</w:t>
      </w:r>
    </w:p>
    <w:p w14:paraId="4A6C43F1" w14:textId="42C1CB8D" w:rsidR="002B5D93" w:rsidRPr="001477E7" w:rsidRDefault="00EB44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1477E7">
        <w:rPr>
          <w:rFonts w:ascii="Cambria" w:eastAsia="Times New Roman" w:hAnsi="Cambria" w:cs="Times New Roman"/>
          <w:color w:val="000000"/>
        </w:rPr>
        <w:t>Transportation</w:t>
      </w:r>
    </w:p>
    <w:p w14:paraId="1FAAA742" w14:textId="07B00A3F" w:rsidR="008E7B70" w:rsidRPr="001477E7" w:rsidRDefault="008E7B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1477E7">
        <w:rPr>
          <w:rFonts w:ascii="Cambria" w:eastAsia="Times New Roman" w:hAnsi="Cambria" w:cs="Times New Roman"/>
          <w:color w:val="000000"/>
        </w:rPr>
        <w:lastRenderedPageBreak/>
        <w:t>Fiscal Policies and Procedures (tuition, fees, etc.)</w:t>
      </w:r>
    </w:p>
    <w:p w14:paraId="0785D9EC" w14:textId="7F4D5F3B" w:rsidR="008E7B70" w:rsidRPr="001477E7" w:rsidRDefault="008E7B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1477E7">
        <w:rPr>
          <w:rFonts w:ascii="Cambria" w:eastAsia="Times New Roman" w:hAnsi="Cambria" w:cs="Times New Roman"/>
          <w:color w:val="000000"/>
        </w:rPr>
        <w:t>Technology Policies and Procedures (appropriate and ethical use)</w:t>
      </w:r>
    </w:p>
    <w:p w14:paraId="36774998" w14:textId="77777777" w:rsidR="002B5D93" w:rsidRPr="001477E7" w:rsidRDefault="00EB44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1477E7">
        <w:rPr>
          <w:rFonts w:ascii="Cambria" w:eastAsia="Times New Roman" w:hAnsi="Cambria" w:cs="Times New Roman"/>
          <w:color w:val="000000"/>
        </w:rPr>
        <w:t>Night Care (if applicable)</w:t>
      </w:r>
    </w:p>
    <w:p w14:paraId="194F2C48" w14:textId="77777777" w:rsidR="002B5D93" w:rsidRPr="001477E7" w:rsidRDefault="002B5D93">
      <w:pPr>
        <w:ind w:left="1080"/>
        <w:rPr>
          <w:rFonts w:ascii="Cambria" w:eastAsia="Times New Roman" w:hAnsi="Cambria" w:cs="Times New Roman"/>
        </w:rPr>
      </w:pPr>
    </w:p>
    <w:p w14:paraId="0D627464" w14:textId="3032D38A" w:rsidR="002B5D93" w:rsidRDefault="00EB448E">
      <w:pPr>
        <w:ind w:left="1080"/>
        <w:jc w:val="center"/>
        <w:rPr>
          <w:rFonts w:ascii="Cambria" w:eastAsia="Times New Roman" w:hAnsi="Cambria" w:cs="Times New Roman"/>
          <w:b/>
        </w:rPr>
      </w:pPr>
      <w:r w:rsidRPr="001477E7">
        <w:rPr>
          <w:rFonts w:ascii="Cambria" w:eastAsia="Times New Roman" w:hAnsi="Cambria" w:cs="Times New Roman"/>
          <w:b/>
        </w:rPr>
        <w:t>OR</w:t>
      </w:r>
    </w:p>
    <w:p w14:paraId="28EA2EE6" w14:textId="77777777" w:rsidR="00FE20FD" w:rsidRPr="001477E7" w:rsidRDefault="00FE20FD">
      <w:pPr>
        <w:ind w:left="1080"/>
        <w:jc w:val="center"/>
        <w:rPr>
          <w:rFonts w:ascii="Cambria" w:eastAsia="Times New Roman" w:hAnsi="Cambria" w:cs="Times New Roman"/>
        </w:rPr>
      </w:pPr>
    </w:p>
    <w:p w14:paraId="1517D694" w14:textId="5AA0890A" w:rsidR="002B5D93" w:rsidRPr="001477E7" w:rsidRDefault="00EB448E">
      <w:pPr>
        <w:ind w:left="360"/>
        <w:rPr>
          <w:rFonts w:ascii="Cambria" w:eastAsia="Times New Roman" w:hAnsi="Cambria" w:cs="Times New Roman"/>
        </w:rPr>
      </w:pPr>
      <w:r w:rsidRPr="001477E7">
        <w:rPr>
          <w:rFonts w:ascii="Cambria" w:eastAsia="Times New Roman" w:hAnsi="Cambria" w:cs="Times New Roman"/>
        </w:rPr>
        <w:t xml:space="preserve"> Licensing Standards for Day Care Centers and include policies and procedures for</w:t>
      </w:r>
    </w:p>
    <w:p w14:paraId="4E8FB2B9" w14:textId="77777777" w:rsidR="002B5D93" w:rsidRPr="001477E7" w:rsidRDefault="005A6A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hyperlink r:id="rId10">
        <w:r w:rsidR="00EB448E" w:rsidRPr="001477E7">
          <w:rPr>
            <w:rFonts w:ascii="Cambria" w:eastAsia="Times New Roman" w:hAnsi="Cambria" w:cs="Times New Roman"/>
            <w:color w:val="0000FF"/>
            <w:u w:val="single"/>
          </w:rPr>
          <w:t>https://www.illinois.gov/dcfs/aboutus/notices/Documents/Rules_406.pdf</w:t>
        </w:r>
      </w:hyperlink>
    </w:p>
    <w:p w14:paraId="79C83D91" w14:textId="77777777" w:rsidR="002B5D93" w:rsidRPr="001477E7" w:rsidRDefault="00EB44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1477E7">
        <w:rPr>
          <w:rFonts w:ascii="Cambria" w:eastAsia="Times New Roman" w:hAnsi="Cambria" w:cs="Times New Roman"/>
          <w:color w:val="000000"/>
        </w:rPr>
        <w:t>Admission and Discharge of Children</w:t>
      </w:r>
    </w:p>
    <w:p w14:paraId="11EEE621" w14:textId="77777777" w:rsidR="002B5D93" w:rsidRPr="001477E7" w:rsidRDefault="00EB44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1477E7">
        <w:rPr>
          <w:rFonts w:ascii="Cambria" w:eastAsia="Times New Roman" w:hAnsi="Cambria" w:cs="Times New Roman"/>
          <w:color w:val="000000"/>
        </w:rPr>
        <w:t>Application Procedures</w:t>
      </w:r>
    </w:p>
    <w:p w14:paraId="14FF3C9C" w14:textId="39C7691E" w:rsidR="002B5D93" w:rsidRPr="001477E7" w:rsidRDefault="00EB44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1477E7">
        <w:rPr>
          <w:rFonts w:ascii="Cambria" w:eastAsia="Times New Roman" w:hAnsi="Cambria" w:cs="Times New Roman"/>
          <w:color w:val="000000"/>
        </w:rPr>
        <w:t xml:space="preserve">Health, Safety &amp; Wellness </w:t>
      </w:r>
    </w:p>
    <w:p w14:paraId="1EC4DE20" w14:textId="52333613" w:rsidR="002B5D93" w:rsidRPr="001477E7" w:rsidRDefault="00EB44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1477E7">
        <w:rPr>
          <w:rFonts w:ascii="Cambria" w:eastAsia="Times New Roman" w:hAnsi="Cambria" w:cs="Times New Roman"/>
          <w:color w:val="000000"/>
        </w:rPr>
        <w:t xml:space="preserve">Behavior and Discipline </w:t>
      </w:r>
    </w:p>
    <w:p w14:paraId="018A46F9" w14:textId="70F692B8" w:rsidR="002B5D93" w:rsidRPr="001477E7" w:rsidRDefault="00EB44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1477E7">
        <w:rPr>
          <w:rFonts w:ascii="Cambria" w:eastAsia="Times New Roman" w:hAnsi="Cambria" w:cs="Times New Roman"/>
          <w:color w:val="000000"/>
        </w:rPr>
        <w:t>Activities, Curriculum &amp; Instruction</w:t>
      </w:r>
    </w:p>
    <w:p w14:paraId="30D16DAA" w14:textId="77777777" w:rsidR="002B5D93" w:rsidRPr="001477E7" w:rsidRDefault="00EB44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1477E7">
        <w:rPr>
          <w:rFonts w:ascii="Cambria" w:eastAsia="Times New Roman" w:hAnsi="Cambria" w:cs="Times New Roman"/>
          <w:color w:val="000000"/>
        </w:rPr>
        <w:t>Nutrition</w:t>
      </w:r>
    </w:p>
    <w:p w14:paraId="6D68D6DE" w14:textId="22E0197A" w:rsidR="002B5D93" w:rsidRPr="001477E7" w:rsidRDefault="00EB44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1477E7">
        <w:rPr>
          <w:rFonts w:ascii="Cambria" w:eastAsia="Times New Roman" w:hAnsi="Cambria" w:cs="Times New Roman"/>
          <w:color w:val="000000"/>
        </w:rPr>
        <w:t>Transportation</w:t>
      </w:r>
    </w:p>
    <w:p w14:paraId="0A3E1A17" w14:textId="564B4AFA" w:rsidR="008E7B70" w:rsidRPr="001477E7" w:rsidRDefault="008E7B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1477E7">
        <w:rPr>
          <w:rFonts w:ascii="Cambria" w:eastAsia="Times New Roman" w:hAnsi="Cambria" w:cs="Times New Roman"/>
          <w:color w:val="000000"/>
        </w:rPr>
        <w:t>Fiscal Policies and Procedures (tuition, fees, etc.)</w:t>
      </w:r>
    </w:p>
    <w:p w14:paraId="21882C11" w14:textId="6D1197AB" w:rsidR="008E7B70" w:rsidRPr="001477E7" w:rsidRDefault="008E7B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1477E7">
        <w:rPr>
          <w:rFonts w:ascii="Cambria" w:eastAsia="Times New Roman" w:hAnsi="Cambria" w:cs="Times New Roman"/>
          <w:color w:val="000000"/>
        </w:rPr>
        <w:t>Technology Policies and Procedures (appropriate and ethical use)</w:t>
      </w:r>
    </w:p>
    <w:p w14:paraId="6A07EC42" w14:textId="77777777" w:rsidR="002B5D93" w:rsidRPr="001477E7" w:rsidRDefault="00EB44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1477E7">
        <w:rPr>
          <w:rFonts w:ascii="Cambria" w:eastAsia="Times New Roman" w:hAnsi="Cambria" w:cs="Times New Roman"/>
          <w:color w:val="000000"/>
        </w:rPr>
        <w:t>Night Care (if applicable)</w:t>
      </w:r>
    </w:p>
    <w:p w14:paraId="4CFF8DE5" w14:textId="77777777" w:rsidR="002B5D93" w:rsidRPr="001477E7" w:rsidRDefault="002B5D93">
      <w:pPr>
        <w:ind w:left="1080"/>
        <w:rPr>
          <w:rFonts w:ascii="Cambria" w:eastAsia="Times New Roman" w:hAnsi="Cambria" w:cs="Times New Roman"/>
        </w:rPr>
      </w:pPr>
    </w:p>
    <w:p w14:paraId="02F375F1" w14:textId="7E2397D2" w:rsidR="002B5D93" w:rsidRPr="001477E7" w:rsidRDefault="00EB448E">
      <w:pPr>
        <w:ind w:left="360"/>
        <w:rPr>
          <w:rFonts w:ascii="Cambria" w:eastAsia="Times New Roman" w:hAnsi="Cambria" w:cs="Times New Roman"/>
        </w:rPr>
      </w:pPr>
      <w:r w:rsidRPr="001477E7">
        <w:rPr>
          <w:rFonts w:ascii="Cambria" w:eastAsia="Times New Roman" w:hAnsi="Cambria" w:cs="Times New Roman"/>
        </w:rPr>
        <w:t xml:space="preserve">Make a list of any missing policies or procedures in the existing manual and make suggestions for any additional areas that should be addressed. </w:t>
      </w:r>
    </w:p>
    <w:p w14:paraId="510059AB" w14:textId="77777777" w:rsidR="002B5D93" w:rsidRPr="001477E7" w:rsidRDefault="002B5D93">
      <w:pPr>
        <w:ind w:left="360"/>
        <w:rPr>
          <w:rFonts w:ascii="Cambria" w:eastAsia="Times New Roman" w:hAnsi="Cambria" w:cs="Times New Roman"/>
        </w:rPr>
      </w:pPr>
    </w:p>
    <w:p w14:paraId="0123607D" w14:textId="0967C5F9" w:rsidR="002B5D93" w:rsidRPr="00ED1E5D" w:rsidRDefault="000F7969" w:rsidP="00ED1E5D">
      <w:pPr>
        <w:rPr>
          <w:rFonts w:ascii="Cambria" w:eastAsia="Times New Roman" w:hAnsi="Cambria" w:cs="Times New Roman"/>
          <w:b/>
          <w:color w:val="000000"/>
        </w:rPr>
      </w:pPr>
      <w:r w:rsidRPr="001477E7">
        <w:rPr>
          <w:rFonts w:ascii="Cambria" w:eastAsia="Times New Roman" w:hAnsi="Cambria" w:cs="Times New Roman"/>
          <w:b/>
          <w:color w:val="000000"/>
        </w:rPr>
        <w:t>III. Assessment Rubric</w:t>
      </w:r>
    </w:p>
    <w:tbl>
      <w:tblPr>
        <w:tblStyle w:val="TableGrid"/>
        <w:tblW w:w="1315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30"/>
        <w:gridCol w:w="9090"/>
        <w:gridCol w:w="990"/>
      </w:tblGrid>
      <w:tr w:rsidR="00FE20FD" w:rsidRPr="00FF2ED0" w14:paraId="2982B4DD" w14:textId="77777777" w:rsidTr="00CD5E5A">
        <w:tc>
          <w:tcPr>
            <w:tcW w:w="13158" w:type="dxa"/>
            <w:gridSpan w:val="4"/>
            <w:tcBorders>
              <w:top w:val="single" w:sz="24" w:space="0" w:color="000000"/>
              <w:bottom w:val="single" w:sz="24" w:space="0" w:color="000000"/>
            </w:tcBorders>
            <w:shd w:val="clear" w:color="auto" w:fill="D9D9D9" w:themeFill="background1" w:themeFillShade="D9"/>
          </w:tcPr>
          <w:p w14:paraId="265517E7" w14:textId="77777777" w:rsidR="00FE20FD" w:rsidRPr="00FF2ED0" w:rsidRDefault="00FE20FD" w:rsidP="00CD5E5A">
            <w:pPr>
              <w:widowControl w:val="0"/>
              <w:spacing w:before="120" w:after="120" w:line="276" w:lineRule="auto"/>
              <w:jc w:val="center"/>
              <w:rPr>
                <w:rFonts w:ascii="Cambria" w:hAnsi="Cambria"/>
                <w:b/>
              </w:rPr>
            </w:pPr>
            <w:r w:rsidRPr="00FF2ED0">
              <w:rPr>
                <w:rFonts w:ascii="Cambria" w:hAnsi="Cambria"/>
                <w:b/>
              </w:rPr>
              <w:t>FCC Leadership and Advocacy and Business Custom Rubric</w:t>
            </w:r>
          </w:p>
        </w:tc>
      </w:tr>
      <w:tr w:rsidR="00FE20FD" w:rsidRPr="00FF2ED0" w14:paraId="3B7EC0DA" w14:textId="77777777" w:rsidTr="00CD5E5A">
        <w:tc>
          <w:tcPr>
            <w:tcW w:w="2448" w:type="dxa"/>
            <w:vMerge w:val="restart"/>
            <w:tcBorders>
              <w:top w:val="single" w:sz="24" w:space="0" w:color="000000"/>
            </w:tcBorders>
            <w:shd w:val="clear" w:color="auto" w:fill="F2F2F2" w:themeFill="background1" w:themeFillShade="F2"/>
          </w:tcPr>
          <w:p w14:paraId="166141C1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FF2ED0">
              <w:rPr>
                <w:rStyle w:val="normaltextrun"/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  <w:t>Competency</w:t>
            </w:r>
          </w:p>
        </w:tc>
        <w:tc>
          <w:tcPr>
            <w:tcW w:w="9720" w:type="dxa"/>
            <w:gridSpan w:val="2"/>
            <w:tcBorders>
              <w:top w:val="single" w:sz="24" w:space="0" w:color="000000"/>
            </w:tcBorders>
            <w:shd w:val="clear" w:color="auto" w:fill="F2F2F2" w:themeFill="background1" w:themeFillShade="F2"/>
          </w:tcPr>
          <w:p w14:paraId="2C2436D2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</w:pPr>
            <w:r w:rsidRPr="00DE4007">
              <w:rPr>
                <w:rFonts w:ascii="Cambria" w:hAnsi="Cambria" w:cs="Times New Roman"/>
                <w:b/>
                <w:color w:val="auto"/>
              </w:rPr>
              <w:t>Competent</w:t>
            </w:r>
          </w:p>
        </w:tc>
        <w:tc>
          <w:tcPr>
            <w:tcW w:w="990" w:type="dxa"/>
            <w:vMerge w:val="restart"/>
            <w:tcBorders>
              <w:top w:val="single" w:sz="24" w:space="0" w:color="000000"/>
            </w:tcBorders>
            <w:shd w:val="clear" w:color="auto" w:fill="F2F2F2" w:themeFill="background1" w:themeFillShade="F2"/>
          </w:tcPr>
          <w:p w14:paraId="0457E87D" w14:textId="77777777" w:rsidR="00FE20FD" w:rsidRPr="00FF2ED0" w:rsidRDefault="00FE20FD" w:rsidP="00CD5E5A">
            <w:pPr>
              <w:widowControl w:val="0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FF2ED0">
              <w:rPr>
                <w:rFonts w:ascii="Cambria" w:hAnsi="Cambria"/>
                <w:b/>
                <w:sz w:val="15"/>
                <w:szCs w:val="15"/>
              </w:rPr>
              <w:t>Unable to Assess</w:t>
            </w:r>
          </w:p>
        </w:tc>
      </w:tr>
      <w:tr w:rsidR="00FE20FD" w:rsidRPr="00FF2ED0" w14:paraId="35CCD719" w14:textId="77777777" w:rsidTr="00CD5E5A">
        <w:tc>
          <w:tcPr>
            <w:tcW w:w="2448" w:type="dxa"/>
            <w:vMerge/>
          </w:tcPr>
          <w:p w14:paraId="08B942F1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Style w:val="normaltextrun"/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gridSpan w:val="2"/>
          </w:tcPr>
          <w:p w14:paraId="4649BF90" w14:textId="77777777" w:rsidR="00FE20FD" w:rsidRPr="00DE4007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Cambria" w:hAnsi="Cambria" w:cs="Times New Roman"/>
                <w:b/>
                <w:color w:val="auto"/>
              </w:rPr>
            </w:pPr>
            <w:r w:rsidRPr="00DE4007">
              <w:rPr>
                <w:rFonts w:ascii="Cambria" w:hAnsi="Cambria" w:cs="Times New Roman"/>
                <w:b/>
                <w:color w:val="auto"/>
              </w:rPr>
              <w:t>Checklist Criteria</w:t>
            </w:r>
          </w:p>
        </w:tc>
        <w:tc>
          <w:tcPr>
            <w:tcW w:w="990" w:type="dxa"/>
            <w:vMerge/>
          </w:tcPr>
          <w:p w14:paraId="1646D101" w14:textId="77777777" w:rsidR="00FE20FD" w:rsidRPr="00FF2ED0" w:rsidRDefault="00FE20FD" w:rsidP="00CD5E5A">
            <w:pPr>
              <w:widowControl w:val="0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FE20FD" w:rsidRPr="00FF2ED0" w14:paraId="4A5D6DA9" w14:textId="77777777" w:rsidTr="00BD745C">
        <w:tc>
          <w:tcPr>
            <w:tcW w:w="2448" w:type="dxa"/>
            <w:vMerge w:val="restart"/>
            <w:shd w:val="clear" w:color="auto" w:fill="FFFF99"/>
          </w:tcPr>
          <w:p w14:paraId="0E64BBB8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2ED0">
              <w:rPr>
                <w:rFonts w:ascii="Cambria" w:eastAsia="Times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BUS1: </w:t>
            </w:r>
            <w:r w:rsidRPr="00FF2ED0">
              <w:rPr>
                <w:rFonts w:ascii="Cambria" w:eastAsia="Times" w:hAnsi="Cambria" w:cstheme="minorHAnsi"/>
                <w:bCs/>
                <w:iCs/>
                <w:color w:val="000000" w:themeColor="text1"/>
                <w:sz w:val="22"/>
                <w:szCs w:val="22"/>
              </w:rPr>
              <w:t xml:space="preserve">Identifies, describes and implements, at a basic level, procedures and practices that ensure safety, protection and </w:t>
            </w:r>
            <w:r w:rsidRPr="00FF2ED0">
              <w:rPr>
                <w:rFonts w:ascii="Cambria" w:eastAsia="Times" w:hAnsi="Cambria" w:cstheme="minorHAnsi"/>
                <w:bCs/>
                <w:iCs/>
                <w:color w:val="000000" w:themeColor="text1"/>
                <w:sz w:val="22"/>
                <w:szCs w:val="22"/>
              </w:rPr>
              <w:lastRenderedPageBreak/>
              <w:t>health in the family child care environment</w:t>
            </w:r>
          </w:p>
          <w:p w14:paraId="498228F5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  <w:p w14:paraId="216A11CD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theme="minorHAnsi"/>
                <w:color w:val="000000" w:themeColor="text1"/>
                <w:sz w:val="20"/>
                <w:szCs w:val="20"/>
              </w:rPr>
            </w:pPr>
            <w:r w:rsidRPr="00FF2ED0">
              <w:rPr>
                <w:rFonts w:ascii="Cambria" w:eastAsia="Times" w:hAnsi="Cambria" w:cstheme="minorHAnsi"/>
                <w:b/>
                <w:sz w:val="22"/>
                <w:szCs w:val="22"/>
              </w:rPr>
              <w:t xml:space="preserve">Possible Codes: </w:t>
            </w: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I = identifies, D = describes, I = implements, O = observes in practice</w:t>
            </w:r>
          </w:p>
          <w:p w14:paraId="7D39B44B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hAnsi="Cambria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99"/>
          </w:tcPr>
          <w:p w14:paraId="29C6A4BF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FFFF99"/>
          </w:tcPr>
          <w:p w14:paraId="44AB04D5" w14:textId="77777777" w:rsidR="00FE20FD" w:rsidRPr="00FF2ED0" w:rsidRDefault="00FE20FD" w:rsidP="00CD5E5A">
            <w:pPr>
              <w:widowControl w:val="0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FF2ED0">
              <w:rPr>
                <w:rFonts w:ascii="Cambria" w:eastAsia="Times New Roman" w:hAnsi="Cambria" w:cstheme="minorHAnsi"/>
                <w:sz w:val="22"/>
                <w:szCs w:val="22"/>
              </w:rPr>
              <w:t>steps in reporting abuse and neglect</w:t>
            </w:r>
          </w:p>
        </w:tc>
        <w:tc>
          <w:tcPr>
            <w:tcW w:w="990" w:type="dxa"/>
            <w:shd w:val="clear" w:color="auto" w:fill="FFFF99"/>
          </w:tcPr>
          <w:p w14:paraId="6FE54A39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5BD25925" w14:textId="77777777" w:rsidTr="00BD745C">
        <w:tc>
          <w:tcPr>
            <w:tcW w:w="2448" w:type="dxa"/>
            <w:vMerge/>
            <w:shd w:val="clear" w:color="auto" w:fill="FFFF99"/>
          </w:tcPr>
          <w:p w14:paraId="7D44B718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99"/>
          </w:tcPr>
          <w:p w14:paraId="50311798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FFFF99"/>
          </w:tcPr>
          <w:p w14:paraId="0662F013" w14:textId="77777777" w:rsidR="00FE20FD" w:rsidRPr="00FF2ED0" w:rsidRDefault="00FE20FD" w:rsidP="00CD5E5A">
            <w:pPr>
              <w:widowControl w:val="0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FF2ED0">
              <w:rPr>
                <w:rFonts w:ascii="Cambria" w:hAnsi="Cambria" w:cstheme="minorHAnsi"/>
                <w:sz w:val="22"/>
                <w:szCs w:val="22"/>
              </w:rPr>
              <w:t xml:space="preserve">maintenance of a safe and risk-free indoor environment </w:t>
            </w: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for children in which hazards are identified, risks assessed, and threats responded to with appropriate corrective action</w:t>
            </w:r>
          </w:p>
        </w:tc>
        <w:tc>
          <w:tcPr>
            <w:tcW w:w="990" w:type="dxa"/>
            <w:shd w:val="clear" w:color="auto" w:fill="FFFF99"/>
          </w:tcPr>
          <w:p w14:paraId="1CA0B1D1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709127AE" w14:textId="77777777" w:rsidTr="00BD745C">
        <w:tc>
          <w:tcPr>
            <w:tcW w:w="2448" w:type="dxa"/>
            <w:vMerge/>
            <w:shd w:val="clear" w:color="auto" w:fill="FFFF99"/>
          </w:tcPr>
          <w:p w14:paraId="2FB2BF74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99"/>
          </w:tcPr>
          <w:p w14:paraId="776784E7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FFFF99"/>
          </w:tcPr>
          <w:p w14:paraId="596281DC" w14:textId="77777777" w:rsidR="00FE20FD" w:rsidRPr="00FF2ED0" w:rsidRDefault="00FE20FD" w:rsidP="00CD5E5A">
            <w:pPr>
              <w:widowControl w:val="0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FF2ED0">
              <w:rPr>
                <w:rFonts w:ascii="Cambria" w:hAnsi="Cambria" w:cstheme="minorHAnsi"/>
                <w:sz w:val="22"/>
                <w:szCs w:val="22"/>
              </w:rPr>
              <w:t xml:space="preserve">maintenance of a safe and risk-free outdoor environment </w:t>
            </w: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for children in which hazards are identified, risks assessed, and threats responded to with appropriate corrective action</w:t>
            </w:r>
          </w:p>
        </w:tc>
        <w:tc>
          <w:tcPr>
            <w:tcW w:w="990" w:type="dxa"/>
            <w:shd w:val="clear" w:color="auto" w:fill="FFFF99"/>
          </w:tcPr>
          <w:p w14:paraId="331CBD26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79C9F725" w14:textId="77777777" w:rsidTr="00BD745C">
        <w:tc>
          <w:tcPr>
            <w:tcW w:w="2448" w:type="dxa"/>
            <w:vMerge/>
            <w:shd w:val="clear" w:color="auto" w:fill="FFFF99"/>
          </w:tcPr>
          <w:p w14:paraId="0BAC25FD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99"/>
          </w:tcPr>
          <w:p w14:paraId="663A246A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FFFF99"/>
          </w:tcPr>
          <w:p w14:paraId="5F93D79D" w14:textId="77777777" w:rsidR="00FE20FD" w:rsidRPr="00FF2ED0" w:rsidRDefault="00FE20FD" w:rsidP="00CD5E5A">
            <w:pPr>
              <w:widowControl w:val="0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FF2ED0">
              <w:rPr>
                <w:rFonts w:ascii="Cambria" w:hAnsi="Cambria" w:cstheme="minorHAnsi"/>
                <w:sz w:val="22"/>
                <w:szCs w:val="22"/>
              </w:rPr>
              <w:t>food preparation, and handling procedures</w:t>
            </w:r>
          </w:p>
        </w:tc>
        <w:tc>
          <w:tcPr>
            <w:tcW w:w="990" w:type="dxa"/>
            <w:shd w:val="clear" w:color="auto" w:fill="FFFF99"/>
          </w:tcPr>
          <w:p w14:paraId="45C38B76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30189174" w14:textId="77777777" w:rsidTr="00BD745C">
        <w:tc>
          <w:tcPr>
            <w:tcW w:w="2448" w:type="dxa"/>
            <w:vMerge/>
            <w:shd w:val="clear" w:color="auto" w:fill="FFFF99"/>
          </w:tcPr>
          <w:p w14:paraId="541B3902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99"/>
          </w:tcPr>
          <w:p w14:paraId="3366D13A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FFFF99"/>
          </w:tcPr>
          <w:p w14:paraId="0A756D33" w14:textId="77777777" w:rsidR="00FE20FD" w:rsidRPr="00FF2ED0" w:rsidRDefault="00FE20FD" w:rsidP="00CD5E5A">
            <w:pPr>
              <w:widowControl w:val="0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FF2ED0">
              <w:rPr>
                <w:rFonts w:ascii="Cambria" w:hAnsi="Cambria" w:cstheme="minorHAnsi"/>
                <w:sz w:val="22"/>
                <w:szCs w:val="22"/>
              </w:rPr>
              <w:t>emergency medical and first aid procedures</w:t>
            </w:r>
          </w:p>
        </w:tc>
        <w:tc>
          <w:tcPr>
            <w:tcW w:w="990" w:type="dxa"/>
            <w:shd w:val="clear" w:color="auto" w:fill="FFFF99"/>
          </w:tcPr>
          <w:p w14:paraId="55EAE9CF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4D526982" w14:textId="77777777" w:rsidTr="00BD745C">
        <w:tc>
          <w:tcPr>
            <w:tcW w:w="2448" w:type="dxa"/>
            <w:vMerge/>
            <w:shd w:val="clear" w:color="auto" w:fill="FFFF99"/>
          </w:tcPr>
          <w:p w14:paraId="3990CE28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99"/>
          </w:tcPr>
          <w:p w14:paraId="0341A528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FFFF99"/>
          </w:tcPr>
          <w:p w14:paraId="0869B418" w14:textId="77777777" w:rsidR="00FE20FD" w:rsidRPr="00FF2ED0" w:rsidRDefault="00FE20FD" w:rsidP="00CD5E5A">
            <w:pPr>
              <w:widowControl w:val="0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FF2ED0">
              <w:rPr>
                <w:rFonts w:ascii="Cambria" w:hAnsi="Cambria" w:cstheme="minorHAnsi"/>
                <w:sz w:val="22"/>
                <w:szCs w:val="22"/>
              </w:rPr>
              <w:t xml:space="preserve">ongoing wellness (providing </w:t>
            </w:r>
            <w:r w:rsidRPr="00FF2ED0">
              <w:rPr>
                <w:rFonts w:ascii="Cambria" w:eastAsia="Times New Roman" w:hAnsi="Cambria" w:cstheme="minorHAnsi"/>
                <w:sz w:val="22"/>
                <w:szCs w:val="22"/>
              </w:rPr>
              <w:t>instructions and required documentation for administration of different medicines and approved medical treatments and heath appraisals)</w:t>
            </w:r>
          </w:p>
        </w:tc>
        <w:tc>
          <w:tcPr>
            <w:tcW w:w="990" w:type="dxa"/>
            <w:shd w:val="clear" w:color="auto" w:fill="FFFF99"/>
          </w:tcPr>
          <w:p w14:paraId="5A2EB7EA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3484241F" w14:textId="77777777" w:rsidTr="00BD745C">
        <w:tc>
          <w:tcPr>
            <w:tcW w:w="2448" w:type="dxa"/>
            <w:vMerge/>
            <w:shd w:val="clear" w:color="auto" w:fill="FFFF99"/>
          </w:tcPr>
          <w:p w14:paraId="6DA68527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99"/>
          </w:tcPr>
          <w:p w14:paraId="284F1CB6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FFFF99"/>
          </w:tcPr>
          <w:p w14:paraId="7E0D2930" w14:textId="77777777" w:rsidR="00FE20FD" w:rsidRPr="00FF2ED0" w:rsidRDefault="00FE20FD" w:rsidP="00CD5E5A">
            <w:pPr>
              <w:widowControl w:val="0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FF2ED0">
              <w:rPr>
                <w:rFonts w:ascii="Cambria" w:hAnsi="Cambria" w:cstheme="minorHAnsi"/>
                <w:sz w:val="22"/>
                <w:szCs w:val="22"/>
              </w:rPr>
              <w:t>contagious disease prevention</w:t>
            </w:r>
          </w:p>
        </w:tc>
        <w:tc>
          <w:tcPr>
            <w:tcW w:w="990" w:type="dxa"/>
            <w:shd w:val="clear" w:color="auto" w:fill="FFFF99"/>
          </w:tcPr>
          <w:p w14:paraId="59F203AF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075B1D13" w14:textId="77777777" w:rsidTr="00BD745C">
        <w:tc>
          <w:tcPr>
            <w:tcW w:w="2448" w:type="dxa"/>
            <w:vMerge/>
            <w:shd w:val="clear" w:color="auto" w:fill="FFFF99"/>
          </w:tcPr>
          <w:p w14:paraId="4C6A810B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99"/>
          </w:tcPr>
          <w:p w14:paraId="2CE55D49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FFFF99"/>
          </w:tcPr>
          <w:p w14:paraId="76388EA3" w14:textId="77777777" w:rsidR="00FE20FD" w:rsidRPr="00FF2ED0" w:rsidRDefault="00FE20FD" w:rsidP="00CD5E5A">
            <w:pPr>
              <w:widowControl w:val="0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FF2ED0">
              <w:rPr>
                <w:rFonts w:ascii="Cambria" w:hAnsi="Cambria" w:cstheme="minorHAnsi"/>
                <w:sz w:val="22"/>
                <w:szCs w:val="22"/>
              </w:rPr>
              <w:t>contagious disease procedures</w:t>
            </w:r>
          </w:p>
        </w:tc>
        <w:tc>
          <w:tcPr>
            <w:tcW w:w="990" w:type="dxa"/>
            <w:shd w:val="clear" w:color="auto" w:fill="FFFF99"/>
          </w:tcPr>
          <w:p w14:paraId="72C4EA3D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423C13F2" w14:textId="77777777" w:rsidTr="00BD745C">
        <w:tc>
          <w:tcPr>
            <w:tcW w:w="2448" w:type="dxa"/>
            <w:vMerge/>
            <w:shd w:val="clear" w:color="auto" w:fill="FFFF99"/>
          </w:tcPr>
          <w:p w14:paraId="4D771F91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99"/>
          </w:tcPr>
          <w:p w14:paraId="6E02EA52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FFFF99"/>
          </w:tcPr>
          <w:p w14:paraId="00E4342B" w14:textId="77777777" w:rsidR="00FE20FD" w:rsidRPr="00FF2ED0" w:rsidRDefault="00FE20FD" w:rsidP="00CD5E5A">
            <w:pPr>
              <w:widowControl w:val="0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FF2ED0">
              <w:rPr>
                <w:rFonts w:ascii="Cambria" w:hAnsi="Cambria" w:cstheme="minorHAnsi"/>
                <w:sz w:val="22"/>
                <w:szCs w:val="22"/>
              </w:rPr>
              <w:t>nutritional practices</w:t>
            </w:r>
          </w:p>
        </w:tc>
        <w:tc>
          <w:tcPr>
            <w:tcW w:w="990" w:type="dxa"/>
            <w:shd w:val="clear" w:color="auto" w:fill="FFFF99"/>
          </w:tcPr>
          <w:p w14:paraId="4DB20A25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40DA7562" w14:textId="77777777" w:rsidTr="00BD745C">
        <w:tc>
          <w:tcPr>
            <w:tcW w:w="2448" w:type="dxa"/>
            <w:vMerge/>
            <w:shd w:val="clear" w:color="auto" w:fill="FFFF99"/>
          </w:tcPr>
          <w:p w14:paraId="15D5FC70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99"/>
          </w:tcPr>
          <w:p w14:paraId="4D422024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FFFF99"/>
          </w:tcPr>
          <w:p w14:paraId="7CD7DB8B" w14:textId="77777777" w:rsidR="00FE20FD" w:rsidRPr="00FF2ED0" w:rsidRDefault="00FE20FD" w:rsidP="00CD5E5A">
            <w:pPr>
              <w:widowControl w:val="0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FF2ED0">
              <w:rPr>
                <w:rFonts w:ascii="Cambria" w:hAnsi="Cambria" w:cstheme="minorHAnsi"/>
                <w:sz w:val="22"/>
                <w:szCs w:val="22"/>
              </w:rPr>
              <w:t>record keeping related to health and safety (risk analysis documentation, accident reports, etc.)</w:t>
            </w:r>
          </w:p>
        </w:tc>
        <w:tc>
          <w:tcPr>
            <w:tcW w:w="990" w:type="dxa"/>
            <w:shd w:val="clear" w:color="auto" w:fill="FFFF99"/>
          </w:tcPr>
          <w:p w14:paraId="000E54DE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3CD5DE07" w14:textId="77777777" w:rsidTr="00BD745C">
        <w:tc>
          <w:tcPr>
            <w:tcW w:w="2448" w:type="dxa"/>
            <w:vMerge/>
            <w:tcBorders>
              <w:bottom w:val="single" w:sz="24" w:space="0" w:color="000000"/>
            </w:tcBorders>
            <w:shd w:val="clear" w:color="auto" w:fill="FFFF99"/>
          </w:tcPr>
          <w:p w14:paraId="17D5F4F1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24" w:space="0" w:color="000000"/>
            </w:tcBorders>
            <w:shd w:val="clear" w:color="auto" w:fill="FFFF99"/>
          </w:tcPr>
          <w:p w14:paraId="0622757B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tcBorders>
              <w:bottom w:val="single" w:sz="24" w:space="0" w:color="000000"/>
            </w:tcBorders>
            <w:shd w:val="clear" w:color="auto" w:fill="FFFF99"/>
          </w:tcPr>
          <w:p w14:paraId="73019E70" w14:textId="77777777" w:rsidR="00FE20FD" w:rsidRPr="00FF2ED0" w:rsidRDefault="00FE20FD" w:rsidP="00CD5E5A">
            <w:pPr>
              <w:widowControl w:val="0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FF2ED0">
              <w:rPr>
                <w:rFonts w:ascii="Cambria" w:hAnsi="Cambria" w:cstheme="minorHAnsi"/>
                <w:sz w:val="22"/>
                <w:szCs w:val="22"/>
              </w:rPr>
              <w:t>standards &amp; regulations related to health &amp; safety</w:t>
            </w:r>
          </w:p>
        </w:tc>
        <w:tc>
          <w:tcPr>
            <w:tcW w:w="990" w:type="dxa"/>
            <w:tcBorders>
              <w:bottom w:val="single" w:sz="24" w:space="0" w:color="000000"/>
            </w:tcBorders>
            <w:shd w:val="clear" w:color="auto" w:fill="FFFF99"/>
          </w:tcPr>
          <w:p w14:paraId="202815B7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6862B4C2" w14:textId="77777777" w:rsidTr="00CD5E5A">
        <w:tc>
          <w:tcPr>
            <w:tcW w:w="2448" w:type="dxa"/>
            <w:vMerge w:val="restart"/>
            <w:tcBorders>
              <w:top w:val="single" w:sz="2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73B3967F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FF2ED0">
              <w:rPr>
                <w:rStyle w:val="normaltextrun"/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  <w:t>Competency</w:t>
            </w:r>
          </w:p>
        </w:tc>
        <w:tc>
          <w:tcPr>
            <w:tcW w:w="9720" w:type="dxa"/>
            <w:gridSpan w:val="2"/>
            <w:tcBorders>
              <w:top w:val="single" w:sz="2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BA16BD0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</w:pPr>
            <w:r w:rsidRPr="007139AA">
              <w:rPr>
                <w:rFonts w:ascii="Cambria" w:hAnsi="Cambria" w:cs="Times New Roman"/>
                <w:b/>
                <w:color w:val="auto"/>
              </w:rPr>
              <w:t>Competent</w:t>
            </w:r>
          </w:p>
        </w:tc>
        <w:tc>
          <w:tcPr>
            <w:tcW w:w="990" w:type="dxa"/>
            <w:vMerge w:val="restart"/>
            <w:tcBorders>
              <w:top w:val="single" w:sz="2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0AB1F723" w14:textId="77777777" w:rsidR="00FE20FD" w:rsidRPr="00FF2ED0" w:rsidRDefault="00FE20FD" w:rsidP="00CD5E5A">
            <w:pPr>
              <w:widowControl w:val="0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FF2ED0">
              <w:rPr>
                <w:rFonts w:ascii="Cambria" w:hAnsi="Cambria"/>
                <w:b/>
                <w:sz w:val="15"/>
                <w:szCs w:val="15"/>
              </w:rPr>
              <w:t>Unable to Assess</w:t>
            </w:r>
          </w:p>
        </w:tc>
      </w:tr>
      <w:tr w:rsidR="00FE20FD" w:rsidRPr="00FF2ED0" w14:paraId="00A762F9" w14:textId="77777777" w:rsidTr="00CD5E5A">
        <w:tc>
          <w:tcPr>
            <w:tcW w:w="2448" w:type="dxa"/>
            <w:vMerge/>
            <w:tcBorders>
              <w:top w:val="single" w:sz="4" w:space="0" w:color="auto"/>
            </w:tcBorders>
          </w:tcPr>
          <w:p w14:paraId="2DBD556A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Style w:val="normaltextrun"/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53827C4D" w14:textId="77777777" w:rsidR="00FE20FD" w:rsidRPr="00DE4007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Cambria" w:hAnsi="Cambria" w:cs="Times New Roman"/>
                <w:b/>
                <w:color w:val="auto"/>
              </w:rPr>
            </w:pPr>
            <w:r w:rsidRPr="00DE4007">
              <w:rPr>
                <w:rFonts w:ascii="Cambria" w:hAnsi="Cambria" w:cs="Times New Roman"/>
                <w:b/>
                <w:color w:val="auto"/>
              </w:rPr>
              <w:t>Checklist Criteria</w:t>
            </w:r>
          </w:p>
        </w:tc>
        <w:tc>
          <w:tcPr>
            <w:tcW w:w="990" w:type="dxa"/>
            <w:vMerge/>
            <w:tcBorders>
              <w:top w:val="single" w:sz="4" w:space="0" w:color="auto"/>
            </w:tcBorders>
          </w:tcPr>
          <w:p w14:paraId="4FE78A09" w14:textId="77777777" w:rsidR="00FE20FD" w:rsidRPr="00FF2ED0" w:rsidRDefault="00FE20FD" w:rsidP="00CD5E5A">
            <w:pPr>
              <w:widowControl w:val="0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FE20FD" w:rsidRPr="00FF2ED0" w14:paraId="03D61B91" w14:textId="77777777" w:rsidTr="00BD745C">
        <w:trPr>
          <w:trHeight w:val="363"/>
        </w:trPr>
        <w:tc>
          <w:tcPr>
            <w:tcW w:w="2448" w:type="dxa"/>
            <w:vMerge w:val="restart"/>
            <w:shd w:val="clear" w:color="auto" w:fill="CCFFCC"/>
          </w:tcPr>
          <w:p w14:paraId="308CACEB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,Times New Roman" w:hAnsi="Cambria" w:cstheme="minorHAnsi"/>
                <w:sz w:val="22"/>
                <w:szCs w:val="22"/>
              </w:rPr>
            </w:pPr>
            <w:r w:rsidRPr="00FF2ED0">
              <w:rPr>
                <w:rFonts w:ascii="Cambria" w:eastAsia="Times,Times New Roman" w:hAnsi="Cambria" w:cstheme="minorHAnsi"/>
                <w:b/>
                <w:bCs/>
                <w:sz w:val="22"/>
                <w:szCs w:val="22"/>
              </w:rPr>
              <w:t>LA1</w:t>
            </w:r>
            <w:r w:rsidRPr="00FF2ED0">
              <w:rPr>
                <w:rFonts w:ascii="Cambria" w:eastAsia="Times,Times New Roman" w:hAnsi="Cambria" w:cstheme="minorHAnsi"/>
                <w:sz w:val="22"/>
                <w:szCs w:val="22"/>
              </w:rPr>
              <w:t>: Identifies policies, legislation, issues and trends, and community connections and resources supportive of children, families, family child care programs, and the family child care professional</w:t>
            </w:r>
          </w:p>
          <w:p w14:paraId="1FD291A2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,Times New Roman" w:hAnsi="Cambria" w:cstheme="minorHAnsi"/>
                <w:sz w:val="22"/>
                <w:szCs w:val="22"/>
              </w:rPr>
            </w:pPr>
          </w:p>
          <w:p w14:paraId="6C29C628" w14:textId="77777777" w:rsidR="00FE20FD" w:rsidRPr="00FF2ED0" w:rsidRDefault="00FE20FD" w:rsidP="00CD5E5A">
            <w:pPr>
              <w:widowControl w:val="0"/>
              <w:rPr>
                <w:rFonts w:ascii="Cambria" w:eastAsia="Times,Times New Roman" w:hAnsi="Cambria" w:cstheme="minorHAnsi"/>
                <w:b/>
                <w:bCs/>
                <w:sz w:val="22"/>
                <w:szCs w:val="22"/>
              </w:rPr>
            </w:pPr>
            <w:r w:rsidRPr="00FF2ED0">
              <w:rPr>
                <w:rFonts w:ascii="Cambria" w:eastAsia="Times" w:hAnsi="Cambria" w:cstheme="minorHAnsi"/>
                <w:b/>
                <w:sz w:val="22"/>
                <w:szCs w:val="22"/>
              </w:rPr>
              <w:t xml:space="preserve">Possible Codes: </w:t>
            </w: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N = names, E = explains</w:t>
            </w:r>
          </w:p>
        </w:tc>
        <w:tc>
          <w:tcPr>
            <w:tcW w:w="630" w:type="dxa"/>
            <w:shd w:val="clear" w:color="auto" w:fill="CCFFCC"/>
          </w:tcPr>
          <w:p w14:paraId="19A3EDF9" w14:textId="77777777" w:rsidR="00FE20FD" w:rsidRPr="00FF2ED0" w:rsidRDefault="00FE20FD" w:rsidP="00CD5E5A">
            <w:pPr>
              <w:widowControl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090" w:type="dxa"/>
            <w:shd w:val="clear" w:color="auto" w:fill="CCFFCC"/>
          </w:tcPr>
          <w:p w14:paraId="40ED27DF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FF2ED0">
              <w:rPr>
                <w:rFonts w:ascii="Cambria" w:hAnsi="Cambria" w:cstheme="minorHAnsi"/>
                <w:color w:val="auto"/>
                <w:sz w:val="22"/>
                <w:szCs w:val="22"/>
              </w:rPr>
              <w:t>issues &amp; trends at federal level</w:t>
            </w:r>
          </w:p>
        </w:tc>
        <w:tc>
          <w:tcPr>
            <w:tcW w:w="990" w:type="dxa"/>
            <w:shd w:val="clear" w:color="auto" w:fill="CCFFCC"/>
          </w:tcPr>
          <w:p w14:paraId="651F7B9D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66C1ECC8" w14:textId="77777777" w:rsidTr="00BD745C">
        <w:trPr>
          <w:trHeight w:val="364"/>
        </w:trPr>
        <w:tc>
          <w:tcPr>
            <w:tcW w:w="2448" w:type="dxa"/>
            <w:vMerge/>
            <w:shd w:val="clear" w:color="auto" w:fill="CCFFCC"/>
          </w:tcPr>
          <w:p w14:paraId="47EC41DF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,Times New Roman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CCFFCC"/>
          </w:tcPr>
          <w:p w14:paraId="4DA7EAB1" w14:textId="77777777" w:rsidR="00FE20FD" w:rsidRPr="00FF2ED0" w:rsidRDefault="00FE20FD" w:rsidP="00CD5E5A">
            <w:pPr>
              <w:widowControl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090" w:type="dxa"/>
            <w:shd w:val="clear" w:color="auto" w:fill="CCFFCC"/>
          </w:tcPr>
          <w:p w14:paraId="3DE36A9B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FF2ED0">
              <w:rPr>
                <w:rFonts w:ascii="Cambria" w:hAnsi="Cambria" w:cstheme="minorHAnsi"/>
                <w:color w:val="auto"/>
                <w:sz w:val="22"/>
                <w:szCs w:val="22"/>
              </w:rPr>
              <w:t>issues &amp; trends at state level</w:t>
            </w:r>
          </w:p>
        </w:tc>
        <w:tc>
          <w:tcPr>
            <w:tcW w:w="990" w:type="dxa"/>
            <w:shd w:val="clear" w:color="auto" w:fill="CCFFCC"/>
          </w:tcPr>
          <w:p w14:paraId="587DA223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10CBAAD3" w14:textId="77777777" w:rsidTr="00BD745C">
        <w:trPr>
          <w:trHeight w:val="364"/>
        </w:trPr>
        <w:tc>
          <w:tcPr>
            <w:tcW w:w="2448" w:type="dxa"/>
            <w:vMerge/>
            <w:shd w:val="clear" w:color="auto" w:fill="CCFFCC"/>
          </w:tcPr>
          <w:p w14:paraId="38A5AD37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,Times New Roman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CCFFCC"/>
          </w:tcPr>
          <w:p w14:paraId="46F2FAC9" w14:textId="77777777" w:rsidR="00FE20FD" w:rsidRPr="00FF2ED0" w:rsidRDefault="00FE20FD" w:rsidP="00CD5E5A">
            <w:pPr>
              <w:widowControl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090" w:type="dxa"/>
            <w:shd w:val="clear" w:color="auto" w:fill="CCFFCC"/>
          </w:tcPr>
          <w:p w14:paraId="728BC8C2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FF2ED0">
              <w:rPr>
                <w:rFonts w:ascii="Cambria" w:hAnsi="Cambria" w:cstheme="minorHAnsi"/>
                <w:color w:val="auto"/>
                <w:sz w:val="22"/>
                <w:szCs w:val="22"/>
              </w:rPr>
              <w:t>issues &amp; trends at local/ community resources</w:t>
            </w:r>
          </w:p>
        </w:tc>
        <w:tc>
          <w:tcPr>
            <w:tcW w:w="990" w:type="dxa"/>
            <w:shd w:val="clear" w:color="auto" w:fill="CCFFCC"/>
          </w:tcPr>
          <w:p w14:paraId="77A1AF36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4B47DC70" w14:textId="77777777" w:rsidTr="00BD745C">
        <w:trPr>
          <w:trHeight w:val="363"/>
        </w:trPr>
        <w:tc>
          <w:tcPr>
            <w:tcW w:w="2448" w:type="dxa"/>
            <w:vMerge/>
            <w:shd w:val="clear" w:color="auto" w:fill="CCFFCC"/>
          </w:tcPr>
          <w:p w14:paraId="70650C08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,Times New Roman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CCFFCC"/>
          </w:tcPr>
          <w:p w14:paraId="6F8B95A0" w14:textId="77777777" w:rsidR="00FE20FD" w:rsidRPr="00FF2ED0" w:rsidRDefault="00FE20FD" w:rsidP="00CD5E5A">
            <w:pPr>
              <w:widowControl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090" w:type="dxa"/>
            <w:shd w:val="clear" w:color="auto" w:fill="CCFFCC"/>
          </w:tcPr>
          <w:p w14:paraId="58F80BBE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FF2ED0">
              <w:rPr>
                <w:rFonts w:ascii="Cambria" w:hAnsi="Cambria" w:cstheme="minorHAnsi"/>
                <w:color w:val="auto"/>
                <w:sz w:val="22"/>
                <w:szCs w:val="22"/>
              </w:rPr>
              <w:t>federal legislation/ policies</w:t>
            </w:r>
          </w:p>
        </w:tc>
        <w:tc>
          <w:tcPr>
            <w:tcW w:w="990" w:type="dxa"/>
            <w:shd w:val="clear" w:color="auto" w:fill="CCFFCC"/>
          </w:tcPr>
          <w:p w14:paraId="3EE7522A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53119772" w14:textId="77777777" w:rsidTr="00BD745C">
        <w:trPr>
          <w:trHeight w:val="364"/>
        </w:trPr>
        <w:tc>
          <w:tcPr>
            <w:tcW w:w="2448" w:type="dxa"/>
            <w:vMerge/>
            <w:shd w:val="clear" w:color="auto" w:fill="CCFFCC"/>
          </w:tcPr>
          <w:p w14:paraId="1EE0A3F5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,Times New Roman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CCFFCC"/>
          </w:tcPr>
          <w:p w14:paraId="2AFEBDBB" w14:textId="77777777" w:rsidR="00FE20FD" w:rsidRPr="00FF2ED0" w:rsidRDefault="00FE20FD" w:rsidP="00CD5E5A">
            <w:pPr>
              <w:widowControl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090" w:type="dxa"/>
            <w:shd w:val="clear" w:color="auto" w:fill="CCFFCC"/>
          </w:tcPr>
          <w:p w14:paraId="09C16C9A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FF2ED0">
              <w:rPr>
                <w:rFonts w:ascii="Cambria" w:hAnsi="Cambria" w:cstheme="minorHAnsi"/>
                <w:color w:val="auto"/>
                <w:sz w:val="22"/>
                <w:szCs w:val="22"/>
              </w:rPr>
              <w:t>state legislation/ policies</w:t>
            </w:r>
          </w:p>
        </w:tc>
        <w:tc>
          <w:tcPr>
            <w:tcW w:w="990" w:type="dxa"/>
            <w:shd w:val="clear" w:color="auto" w:fill="CCFFCC"/>
          </w:tcPr>
          <w:p w14:paraId="5C70163A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39FF84A3" w14:textId="77777777" w:rsidTr="00BD745C">
        <w:trPr>
          <w:trHeight w:val="364"/>
        </w:trPr>
        <w:tc>
          <w:tcPr>
            <w:tcW w:w="2448" w:type="dxa"/>
            <w:vMerge/>
            <w:shd w:val="clear" w:color="auto" w:fill="CCFFCC"/>
          </w:tcPr>
          <w:p w14:paraId="64EBCB3A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,Times New Roman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CCFFCC"/>
          </w:tcPr>
          <w:p w14:paraId="44E04F9B" w14:textId="77777777" w:rsidR="00FE20FD" w:rsidRPr="00FF2ED0" w:rsidRDefault="00FE20FD" w:rsidP="00CD5E5A">
            <w:pPr>
              <w:widowControl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090" w:type="dxa"/>
            <w:shd w:val="clear" w:color="auto" w:fill="CCFFCC"/>
          </w:tcPr>
          <w:p w14:paraId="6C5AB77C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FF2ED0">
              <w:rPr>
                <w:rFonts w:ascii="Cambria" w:hAnsi="Cambria" w:cstheme="minorHAnsi"/>
                <w:color w:val="auto"/>
                <w:sz w:val="22"/>
                <w:szCs w:val="22"/>
              </w:rPr>
              <w:t>local legislation/ policies</w:t>
            </w:r>
          </w:p>
        </w:tc>
        <w:tc>
          <w:tcPr>
            <w:tcW w:w="990" w:type="dxa"/>
            <w:shd w:val="clear" w:color="auto" w:fill="CCFFCC"/>
          </w:tcPr>
          <w:p w14:paraId="6F3E0981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71122ADE" w14:textId="77777777" w:rsidTr="00BD745C">
        <w:trPr>
          <w:trHeight w:val="363"/>
        </w:trPr>
        <w:tc>
          <w:tcPr>
            <w:tcW w:w="2448" w:type="dxa"/>
            <w:vMerge/>
            <w:shd w:val="clear" w:color="auto" w:fill="CCFFCC"/>
          </w:tcPr>
          <w:p w14:paraId="1A9034EA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,Times New Roman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CCFFCC"/>
          </w:tcPr>
          <w:p w14:paraId="294AA45D" w14:textId="77777777" w:rsidR="00FE20FD" w:rsidRPr="00FF2ED0" w:rsidRDefault="00FE20FD" w:rsidP="00CD5E5A">
            <w:pPr>
              <w:widowControl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090" w:type="dxa"/>
            <w:shd w:val="clear" w:color="auto" w:fill="CCFFCC"/>
          </w:tcPr>
          <w:p w14:paraId="2F9055D5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FF2ED0">
              <w:rPr>
                <w:rFonts w:ascii="Cambria" w:hAnsi="Cambria" w:cstheme="minorHAnsi"/>
                <w:color w:val="auto"/>
                <w:sz w:val="22"/>
                <w:szCs w:val="22"/>
              </w:rPr>
              <w:t>federal resources</w:t>
            </w:r>
          </w:p>
        </w:tc>
        <w:tc>
          <w:tcPr>
            <w:tcW w:w="990" w:type="dxa"/>
            <w:shd w:val="clear" w:color="auto" w:fill="CCFFCC"/>
          </w:tcPr>
          <w:p w14:paraId="4F39A23F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3F4DFB87" w14:textId="77777777" w:rsidTr="00BD745C">
        <w:trPr>
          <w:trHeight w:val="364"/>
        </w:trPr>
        <w:tc>
          <w:tcPr>
            <w:tcW w:w="2448" w:type="dxa"/>
            <w:vMerge/>
            <w:shd w:val="clear" w:color="auto" w:fill="CCFFCC"/>
          </w:tcPr>
          <w:p w14:paraId="61037AA3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,Times New Roman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CCFFCC"/>
          </w:tcPr>
          <w:p w14:paraId="5D849FF2" w14:textId="77777777" w:rsidR="00FE20FD" w:rsidRPr="00FF2ED0" w:rsidRDefault="00FE20FD" w:rsidP="00CD5E5A">
            <w:pPr>
              <w:widowControl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090" w:type="dxa"/>
            <w:shd w:val="clear" w:color="auto" w:fill="CCFFCC"/>
          </w:tcPr>
          <w:p w14:paraId="43F8F3DC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FF2ED0">
              <w:rPr>
                <w:rFonts w:ascii="Cambria" w:hAnsi="Cambria" w:cstheme="minorHAnsi"/>
                <w:color w:val="auto"/>
                <w:sz w:val="22"/>
                <w:szCs w:val="22"/>
              </w:rPr>
              <w:t>state resources</w:t>
            </w:r>
          </w:p>
        </w:tc>
        <w:tc>
          <w:tcPr>
            <w:tcW w:w="990" w:type="dxa"/>
            <w:shd w:val="clear" w:color="auto" w:fill="CCFFCC"/>
          </w:tcPr>
          <w:p w14:paraId="40B01CCF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48D64B93" w14:textId="77777777" w:rsidTr="00BD745C">
        <w:trPr>
          <w:trHeight w:val="364"/>
        </w:trPr>
        <w:tc>
          <w:tcPr>
            <w:tcW w:w="2448" w:type="dxa"/>
            <w:vMerge/>
            <w:tcBorders>
              <w:bottom w:val="single" w:sz="24" w:space="0" w:color="000000"/>
            </w:tcBorders>
            <w:shd w:val="clear" w:color="auto" w:fill="CCFFCC"/>
          </w:tcPr>
          <w:p w14:paraId="2DB74B14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,Times New Roman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24" w:space="0" w:color="000000"/>
            </w:tcBorders>
            <w:shd w:val="clear" w:color="auto" w:fill="CCFFCC"/>
          </w:tcPr>
          <w:p w14:paraId="6BC7FA5B" w14:textId="77777777" w:rsidR="00FE20FD" w:rsidRPr="00FF2ED0" w:rsidRDefault="00FE20FD" w:rsidP="00CD5E5A">
            <w:pPr>
              <w:widowControl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090" w:type="dxa"/>
            <w:tcBorders>
              <w:bottom w:val="single" w:sz="24" w:space="0" w:color="000000"/>
            </w:tcBorders>
            <w:shd w:val="clear" w:color="auto" w:fill="CCFFCC"/>
          </w:tcPr>
          <w:p w14:paraId="71DC68D2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FF2ED0">
              <w:rPr>
                <w:rFonts w:ascii="Cambria" w:hAnsi="Cambria" w:cstheme="minorHAnsi"/>
                <w:color w:val="auto"/>
                <w:sz w:val="22"/>
                <w:szCs w:val="22"/>
              </w:rPr>
              <w:t>local/ community resources</w:t>
            </w:r>
          </w:p>
        </w:tc>
        <w:tc>
          <w:tcPr>
            <w:tcW w:w="990" w:type="dxa"/>
            <w:tcBorders>
              <w:bottom w:val="single" w:sz="24" w:space="0" w:color="000000"/>
            </w:tcBorders>
            <w:shd w:val="clear" w:color="auto" w:fill="CCFFCC"/>
          </w:tcPr>
          <w:p w14:paraId="2FAE328E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39026C93" w14:textId="77777777" w:rsidTr="00CD5E5A">
        <w:tc>
          <w:tcPr>
            <w:tcW w:w="2448" w:type="dxa"/>
            <w:vMerge w:val="restart"/>
            <w:tcBorders>
              <w:top w:val="single" w:sz="2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601E2602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Cambria" w:hAnsi="Cambria" w:cstheme="minorHAnsi"/>
                <w:color w:val="auto"/>
              </w:rPr>
            </w:pPr>
            <w:r w:rsidRPr="00FF2ED0">
              <w:rPr>
                <w:rStyle w:val="normaltextrun"/>
                <w:rFonts w:ascii="Cambria" w:hAnsi="Cambria" w:cstheme="minorHAnsi"/>
                <w:b/>
                <w:bCs/>
                <w:color w:val="auto"/>
              </w:rPr>
              <w:t>Competency</w:t>
            </w:r>
          </w:p>
        </w:tc>
        <w:tc>
          <w:tcPr>
            <w:tcW w:w="9720" w:type="dxa"/>
            <w:gridSpan w:val="2"/>
            <w:tcBorders>
              <w:top w:val="single" w:sz="2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7FA5123C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Cambria" w:hAnsi="Cambria" w:cstheme="minorHAnsi"/>
                <w:b/>
                <w:color w:val="auto"/>
              </w:rPr>
            </w:pPr>
            <w:r w:rsidRPr="00FF2ED0">
              <w:rPr>
                <w:rFonts w:ascii="Cambria" w:hAnsi="Cambria" w:cstheme="minorHAnsi"/>
                <w:b/>
                <w:color w:val="auto"/>
              </w:rPr>
              <w:t>Competent</w:t>
            </w:r>
          </w:p>
        </w:tc>
        <w:tc>
          <w:tcPr>
            <w:tcW w:w="990" w:type="dxa"/>
            <w:vMerge w:val="restart"/>
            <w:tcBorders>
              <w:top w:val="single" w:sz="2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7AB97D22" w14:textId="77777777" w:rsidR="00FE20FD" w:rsidRPr="00FF2ED0" w:rsidRDefault="00FE20FD" w:rsidP="00CD5E5A">
            <w:pPr>
              <w:widowControl w:val="0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FF2ED0">
              <w:rPr>
                <w:rFonts w:ascii="Cambria" w:hAnsi="Cambria"/>
                <w:b/>
                <w:sz w:val="15"/>
                <w:szCs w:val="15"/>
              </w:rPr>
              <w:t>Unable to Assess</w:t>
            </w:r>
          </w:p>
        </w:tc>
      </w:tr>
      <w:tr w:rsidR="00FE20FD" w:rsidRPr="00FF2ED0" w14:paraId="39A0F683" w14:textId="77777777" w:rsidTr="00CD5E5A">
        <w:tc>
          <w:tcPr>
            <w:tcW w:w="2448" w:type="dxa"/>
            <w:vMerge/>
            <w:tcBorders>
              <w:top w:val="single" w:sz="4" w:space="0" w:color="auto"/>
            </w:tcBorders>
          </w:tcPr>
          <w:p w14:paraId="2D0C1A8C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Style w:val="normaltextrun"/>
                <w:rFonts w:ascii="Cambria" w:hAnsi="Cambria" w:cstheme="minorHAnsi"/>
                <w:b/>
                <w:bCs/>
                <w:color w:val="auto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446329DA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Cambria" w:hAnsi="Cambria" w:cstheme="minorHAnsi"/>
                <w:b/>
                <w:color w:val="auto"/>
              </w:rPr>
            </w:pPr>
            <w:r w:rsidRPr="00FF2ED0">
              <w:rPr>
                <w:rFonts w:ascii="Cambria" w:hAnsi="Cambria" w:cstheme="minorHAnsi"/>
                <w:b/>
                <w:color w:val="auto"/>
              </w:rPr>
              <w:t>Checklist Criteria</w:t>
            </w:r>
          </w:p>
        </w:tc>
        <w:tc>
          <w:tcPr>
            <w:tcW w:w="990" w:type="dxa"/>
            <w:vMerge/>
            <w:tcBorders>
              <w:top w:val="single" w:sz="4" w:space="0" w:color="auto"/>
            </w:tcBorders>
          </w:tcPr>
          <w:p w14:paraId="2B49647E" w14:textId="77777777" w:rsidR="00FE20FD" w:rsidRPr="00FF2ED0" w:rsidRDefault="00FE20FD" w:rsidP="00CD5E5A">
            <w:pPr>
              <w:widowControl w:val="0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FE20FD" w:rsidRPr="00FF2ED0" w14:paraId="583F4B3D" w14:textId="77777777" w:rsidTr="00BD745C">
        <w:tc>
          <w:tcPr>
            <w:tcW w:w="2448" w:type="dxa"/>
            <w:vMerge w:val="restart"/>
            <w:shd w:val="clear" w:color="auto" w:fill="CCFFCC"/>
          </w:tcPr>
          <w:p w14:paraId="6F1DD707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hAnsi="Cambria" w:cstheme="minorHAnsi"/>
                <w:bCs/>
                <w:color w:val="auto"/>
                <w:sz w:val="22"/>
                <w:szCs w:val="22"/>
              </w:rPr>
            </w:pPr>
            <w:r w:rsidRPr="00FF2ED0">
              <w:rPr>
                <w:rFonts w:ascii="Cambria" w:hAnsi="Cambria" w:cstheme="minorHAnsi"/>
                <w:b/>
                <w:bCs/>
                <w:color w:val="auto"/>
                <w:sz w:val="22"/>
                <w:szCs w:val="22"/>
              </w:rPr>
              <w:t xml:space="preserve">BUS2: </w:t>
            </w:r>
            <w:r w:rsidRPr="00FF2ED0">
              <w:rPr>
                <w:rFonts w:ascii="Cambria" w:hAnsi="Cambria" w:cstheme="minorHAnsi"/>
                <w:bCs/>
                <w:color w:val="auto"/>
                <w:sz w:val="22"/>
                <w:szCs w:val="22"/>
              </w:rPr>
              <w:t xml:space="preserve">Describes appropriate identification and evaluation strategies for business, security and technology systems supportive of family child care </w:t>
            </w:r>
            <w:r w:rsidRPr="00FF2ED0">
              <w:rPr>
                <w:rFonts w:ascii="Cambria" w:hAnsi="Cambria" w:cstheme="minorHAnsi"/>
                <w:bCs/>
                <w:color w:val="auto"/>
                <w:sz w:val="22"/>
                <w:szCs w:val="22"/>
              </w:rPr>
              <w:lastRenderedPageBreak/>
              <w:t>business management.</w:t>
            </w:r>
          </w:p>
          <w:p w14:paraId="66CF26C5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hAnsi="Cambria" w:cstheme="minorHAnsi"/>
                <w:bCs/>
                <w:color w:val="auto"/>
                <w:sz w:val="22"/>
                <w:szCs w:val="22"/>
              </w:rPr>
            </w:pPr>
          </w:p>
          <w:p w14:paraId="340F3DE4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hAnsi="Cambria" w:cstheme="minorHAnsi"/>
                <w:b/>
                <w:bCs/>
                <w:color w:val="auto"/>
                <w:sz w:val="22"/>
                <w:szCs w:val="22"/>
              </w:rPr>
            </w:pPr>
            <w:r w:rsidRPr="00FF2ED0">
              <w:rPr>
                <w:rFonts w:ascii="Cambria" w:hAnsi="Cambria" w:cstheme="minorHAnsi"/>
                <w:b/>
                <w:bCs/>
                <w:color w:val="auto"/>
                <w:sz w:val="22"/>
                <w:szCs w:val="22"/>
              </w:rPr>
              <w:t xml:space="preserve">Possible Codes: </w:t>
            </w:r>
            <w:r w:rsidRPr="00FF2ED0">
              <w:rPr>
                <w:rFonts w:ascii="Cambria" w:hAnsi="Cambria" w:cstheme="minorHAnsi"/>
                <w:bCs/>
                <w:color w:val="auto"/>
                <w:sz w:val="22"/>
                <w:szCs w:val="22"/>
              </w:rPr>
              <w:t>D = describes, P = Provides examples of</w:t>
            </w:r>
          </w:p>
        </w:tc>
        <w:tc>
          <w:tcPr>
            <w:tcW w:w="9720" w:type="dxa"/>
            <w:gridSpan w:val="2"/>
            <w:shd w:val="clear" w:color="auto" w:fill="CCFFCC"/>
          </w:tcPr>
          <w:p w14:paraId="47C62400" w14:textId="77777777" w:rsidR="00FE20FD" w:rsidRPr="00FF2ED0" w:rsidRDefault="00FE20FD" w:rsidP="00CD5E5A">
            <w:pPr>
              <w:widowControl w:val="0"/>
              <w:rPr>
                <w:rFonts w:ascii="Cambria" w:hAnsi="Cambria" w:cstheme="minorHAnsi"/>
                <w:sz w:val="22"/>
                <w:szCs w:val="22"/>
              </w:rPr>
            </w:pPr>
            <w:r w:rsidRPr="00FF2ED0">
              <w:rPr>
                <w:rFonts w:ascii="Cambria" w:eastAsia="Times" w:hAnsi="Cambria" w:cstheme="minorHAnsi"/>
                <w:b/>
                <w:sz w:val="22"/>
                <w:szCs w:val="22"/>
              </w:rPr>
              <w:lastRenderedPageBreak/>
              <w:t>Business: Business Plans…</w:t>
            </w:r>
          </w:p>
        </w:tc>
        <w:tc>
          <w:tcPr>
            <w:tcW w:w="990" w:type="dxa"/>
            <w:vMerge w:val="restart"/>
            <w:shd w:val="clear" w:color="auto" w:fill="CCFFCC"/>
          </w:tcPr>
          <w:p w14:paraId="175FFB7B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4AE38E5A" w14:textId="77777777" w:rsidTr="00BD745C">
        <w:tc>
          <w:tcPr>
            <w:tcW w:w="2448" w:type="dxa"/>
            <w:vMerge/>
            <w:shd w:val="clear" w:color="auto" w:fill="CCFFCC"/>
          </w:tcPr>
          <w:p w14:paraId="0F364DC9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CCFFCC"/>
          </w:tcPr>
          <w:p w14:paraId="3152DDB4" w14:textId="77777777" w:rsidR="00FE20FD" w:rsidRPr="00FF2ED0" w:rsidRDefault="00FE20FD" w:rsidP="00CD5E5A">
            <w:pPr>
              <w:widowControl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090" w:type="dxa"/>
            <w:shd w:val="clear" w:color="auto" w:fill="CCFFCC"/>
          </w:tcPr>
          <w:p w14:paraId="53101962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  <w:highlight w:val="yellow"/>
              </w:rPr>
            </w:pP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start-up plan</w:t>
            </w:r>
          </w:p>
        </w:tc>
        <w:tc>
          <w:tcPr>
            <w:tcW w:w="990" w:type="dxa"/>
            <w:vMerge/>
            <w:shd w:val="clear" w:color="auto" w:fill="CCFFCC"/>
          </w:tcPr>
          <w:p w14:paraId="2BAA9A05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0F25082C" w14:textId="77777777" w:rsidTr="00BD745C">
        <w:tc>
          <w:tcPr>
            <w:tcW w:w="2448" w:type="dxa"/>
            <w:vMerge/>
            <w:shd w:val="clear" w:color="auto" w:fill="CCFFCC"/>
          </w:tcPr>
          <w:p w14:paraId="16D8F90D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CCFFCC"/>
          </w:tcPr>
          <w:p w14:paraId="1CD71FD9" w14:textId="77777777" w:rsidR="00FE20FD" w:rsidRPr="00FF2ED0" w:rsidRDefault="00FE20FD" w:rsidP="00CD5E5A">
            <w:pPr>
              <w:widowControl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090" w:type="dxa"/>
            <w:shd w:val="clear" w:color="auto" w:fill="CCFFCC"/>
          </w:tcPr>
          <w:p w14:paraId="03ED7D2F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  <w:highlight w:val="yellow"/>
              </w:rPr>
            </w:pP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hopes and goals statement</w:t>
            </w:r>
          </w:p>
        </w:tc>
        <w:tc>
          <w:tcPr>
            <w:tcW w:w="990" w:type="dxa"/>
            <w:vMerge w:val="restart"/>
            <w:shd w:val="clear" w:color="auto" w:fill="CCFFCC"/>
          </w:tcPr>
          <w:p w14:paraId="48E83423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18809A6E" w14:textId="77777777" w:rsidTr="00BD745C">
        <w:tc>
          <w:tcPr>
            <w:tcW w:w="2448" w:type="dxa"/>
            <w:vMerge/>
            <w:shd w:val="clear" w:color="auto" w:fill="CCFFCC"/>
          </w:tcPr>
          <w:p w14:paraId="1AB73137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CCFFCC"/>
          </w:tcPr>
          <w:p w14:paraId="00E7CB6C" w14:textId="77777777" w:rsidR="00FE20FD" w:rsidRPr="00FF2ED0" w:rsidRDefault="00FE20FD" w:rsidP="00CD5E5A">
            <w:pPr>
              <w:widowControl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090" w:type="dxa"/>
            <w:shd w:val="clear" w:color="auto" w:fill="CCFFCC"/>
          </w:tcPr>
          <w:p w14:paraId="5773A9CD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  <w:highlight w:val="yellow"/>
              </w:rPr>
            </w:pP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marketing plan</w:t>
            </w:r>
          </w:p>
        </w:tc>
        <w:tc>
          <w:tcPr>
            <w:tcW w:w="990" w:type="dxa"/>
            <w:vMerge/>
            <w:shd w:val="clear" w:color="auto" w:fill="CCFFCC"/>
          </w:tcPr>
          <w:p w14:paraId="0B4606D4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260E8BB8" w14:textId="77777777" w:rsidTr="00BD745C">
        <w:tc>
          <w:tcPr>
            <w:tcW w:w="2448" w:type="dxa"/>
            <w:vMerge/>
            <w:shd w:val="clear" w:color="auto" w:fill="CCFFCC"/>
          </w:tcPr>
          <w:p w14:paraId="18B13645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CCFFCC"/>
          </w:tcPr>
          <w:p w14:paraId="617BB368" w14:textId="77777777" w:rsidR="00FE20FD" w:rsidRPr="00FF2ED0" w:rsidRDefault="00FE20FD" w:rsidP="00CD5E5A">
            <w:pPr>
              <w:widowControl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090" w:type="dxa"/>
            <w:shd w:val="clear" w:color="auto" w:fill="CCFFCC"/>
          </w:tcPr>
          <w:p w14:paraId="619E7B6A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  <w:highlight w:val="yellow"/>
              </w:rPr>
            </w:pP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insurance plan</w:t>
            </w:r>
          </w:p>
        </w:tc>
        <w:tc>
          <w:tcPr>
            <w:tcW w:w="990" w:type="dxa"/>
            <w:vMerge w:val="restart"/>
            <w:shd w:val="clear" w:color="auto" w:fill="CCFFCC"/>
          </w:tcPr>
          <w:p w14:paraId="17F17B29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4CF63487" w14:textId="77777777" w:rsidTr="00BD745C">
        <w:tc>
          <w:tcPr>
            <w:tcW w:w="2448" w:type="dxa"/>
            <w:vMerge/>
            <w:shd w:val="clear" w:color="auto" w:fill="CCFFCC"/>
          </w:tcPr>
          <w:p w14:paraId="1712D1AF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CCFFCC"/>
          </w:tcPr>
          <w:p w14:paraId="4802F71F" w14:textId="77777777" w:rsidR="00FE20FD" w:rsidRPr="00FF2ED0" w:rsidRDefault="00FE20FD" w:rsidP="00CD5E5A">
            <w:pPr>
              <w:widowControl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090" w:type="dxa"/>
            <w:shd w:val="clear" w:color="auto" w:fill="CCFFCC"/>
          </w:tcPr>
          <w:p w14:paraId="34CF4438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  <w:highlight w:val="yellow"/>
              </w:rPr>
            </w:pP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program plan</w:t>
            </w:r>
          </w:p>
        </w:tc>
        <w:tc>
          <w:tcPr>
            <w:tcW w:w="990" w:type="dxa"/>
            <w:vMerge/>
            <w:shd w:val="clear" w:color="auto" w:fill="CCFFCC"/>
          </w:tcPr>
          <w:p w14:paraId="0E78D7A9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6E222828" w14:textId="77777777" w:rsidTr="00BD745C">
        <w:tc>
          <w:tcPr>
            <w:tcW w:w="2448" w:type="dxa"/>
            <w:vMerge/>
            <w:shd w:val="clear" w:color="auto" w:fill="CCFFCC"/>
          </w:tcPr>
          <w:p w14:paraId="1C49F97C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CCFFCC"/>
          </w:tcPr>
          <w:p w14:paraId="5CF4C6BD" w14:textId="77777777" w:rsidR="00FE20FD" w:rsidRPr="00FF2ED0" w:rsidRDefault="00FE20FD" w:rsidP="00CD5E5A">
            <w:pPr>
              <w:widowControl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090" w:type="dxa"/>
            <w:shd w:val="clear" w:color="auto" w:fill="CCFFCC"/>
          </w:tcPr>
          <w:p w14:paraId="35791F72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  <w:highlight w:val="yellow"/>
              </w:rPr>
            </w:pP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professional development plan</w:t>
            </w:r>
          </w:p>
        </w:tc>
        <w:tc>
          <w:tcPr>
            <w:tcW w:w="990" w:type="dxa"/>
            <w:vMerge w:val="restart"/>
            <w:shd w:val="clear" w:color="auto" w:fill="CCFFCC"/>
          </w:tcPr>
          <w:p w14:paraId="02B829A4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2DE7ED5C" w14:textId="77777777" w:rsidTr="00BD745C">
        <w:tc>
          <w:tcPr>
            <w:tcW w:w="2448" w:type="dxa"/>
            <w:vMerge/>
            <w:shd w:val="clear" w:color="auto" w:fill="CCFFCC"/>
          </w:tcPr>
          <w:p w14:paraId="2F6B6D7D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CCFFCC"/>
          </w:tcPr>
          <w:p w14:paraId="47540EA1" w14:textId="77777777" w:rsidR="00FE20FD" w:rsidRPr="00FF2ED0" w:rsidRDefault="00FE20FD" w:rsidP="00CD5E5A">
            <w:pPr>
              <w:widowControl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090" w:type="dxa"/>
            <w:shd w:val="clear" w:color="auto" w:fill="CCFFCC"/>
          </w:tcPr>
          <w:p w14:paraId="7EC2157E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  <w:highlight w:val="yellow"/>
              </w:rPr>
            </w:pP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record-keeping plan</w:t>
            </w:r>
          </w:p>
        </w:tc>
        <w:tc>
          <w:tcPr>
            <w:tcW w:w="990" w:type="dxa"/>
            <w:vMerge/>
            <w:shd w:val="clear" w:color="auto" w:fill="CCFFCC"/>
          </w:tcPr>
          <w:p w14:paraId="76BF8F43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4B290623" w14:textId="77777777" w:rsidTr="00BD745C">
        <w:tc>
          <w:tcPr>
            <w:tcW w:w="2448" w:type="dxa"/>
            <w:vMerge/>
            <w:shd w:val="clear" w:color="auto" w:fill="CCFFCC"/>
          </w:tcPr>
          <w:p w14:paraId="3589AB2E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CFFCC"/>
          </w:tcPr>
          <w:p w14:paraId="7D78C57F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90" w:type="dxa"/>
            <w:shd w:val="clear" w:color="auto" w:fill="CCFFCC"/>
          </w:tcPr>
          <w:p w14:paraId="1D3D8569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  <w:highlight w:val="yellow"/>
              </w:rPr>
            </w:pP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financial plan</w:t>
            </w:r>
          </w:p>
        </w:tc>
        <w:tc>
          <w:tcPr>
            <w:tcW w:w="990" w:type="dxa"/>
            <w:vMerge w:val="restart"/>
            <w:shd w:val="clear" w:color="auto" w:fill="CCFFCC"/>
          </w:tcPr>
          <w:p w14:paraId="5C33D2C0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362780EF" w14:textId="77777777" w:rsidTr="00BD745C">
        <w:tc>
          <w:tcPr>
            <w:tcW w:w="2448" w:type="dxa"/>
            <w:vMerge/>
            <w:shd w:val="clear" w:color="auto" w:fill="CCFFCC"/>
          </w:tcPr>
          <w:p w14:paraId="7FDD4640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CFFCC"/>
          </w:tcPr>
          <w:p w14:paraId="66DD07C6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90" w:type="dxa"/>
            <w:shd w:val="clear" w:color="auto" w:fill="CCFFCC"/>
          </w:tcPr>
          <w:p w14:paraId="488020F4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  <w:highlight w:val="yellow"/>
              </w:rPr>
            </w:pP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budget</w:t>
            </w:r>
          </w:p>
        </w:tc>
        <w:tc>
          <w:tcPr>
            <w:tcW w:w="990" w:type="dxa"/>
            <w:vMerge/>
            <w:shd w:val="clear" w:color="auto" w:fill="CCFFCC"/>
          </w:tcPr>
          <w:p w14:paraId="767D0B4D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5D1C2D0C" w14:textId="77777777" w:rsidTr="00BD745C">
        <w:tc>
          <w:tcPr>
            <w:tcW w:w="2448" w:type="dxa"/>
            <w:vMerge/>
            <w:shd w:val="clear" w:color="auto" w:fill="CCFFCC"/>
          </w:tcPr>
          <w:p w14:paraId="248A2353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gridSpan w:val="2"/>
            <w:shd w:val="clear" w:color="auto" w:fill="CCFFCC"/>
          </w:tcPr>
          <w:p w14:paraId="6279DA1A" w14:textId="77777777" w:rsidR="00FE20FD" w:rsidRPr="00FF2ED0" w:rsidRDefault="00FE20FD" w:rsidP="00CD5E5A">
            <w:pPr>
              <w:widowControl w:val="0"/>
              <w:rPr>
                <w:rFonts w:ascii="Cambria" w:hAnsi="Cambria" w:cstheme="minorHAnsi"/>
                <w:sz w:val="22"/>
                <w:szCs w:val="22"/>
              </w:rPr>
            </w:pPr>
            <w:r w:rsidRPr="00FF2ED0">
              <w:rPr>
                <w:rFonts w:ascii="Cambria" w:eastAsia="Times" w:hAnsi="Cambria" w:cstheme="minorHAnsi"/>
                <w:b/>
                <w:sz w:val="22"/>
                <w:szCs w:val="22"/>
              </w:rPr>
              <w:t>Security</w:t>
            </w: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…</w:t>
            </w:r>
          </w:p>
        </w:tc>
        <w:tc>
          <w:tcPr>
            <w:tcW w:w="990" w:type="dxa"/>
            <w:vMerge w:val="restart"/>
            <w:shd w:val="clear" w:color="auto" w:fill="CCFFCC"/>
          </w:tcPr>
          <w:p w14:paraId="77B10510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21BABFE4" w14:textId="77777777" w:rsidTr="00BD745C">
        <w:tc>
          <w:tcPr>
            <w:tcW w:w="2448" w:type="dxa"/>
            <w:vMerge/>
            <w:shd w:val="clear" w:color="auto" w:fill="CCFFCC"/>
          </w:tcPr>
          <w:p w14:paraId="1CF9177A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CFFCC"/>
          </w:tcPr>
          <w:p w14:paraId="1B066F4D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90" w:type="dxa"/>
            <w:shd w:val="clear" w:color="auto" w:fill="CCFFCC"/>
          </w:tcPr>
          <w:p w14:paraId="60E8977D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  <w:highlight w:val="yellow"/>
              </w:rPr>
            </w:pP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entrance and exit security</w:t>
            </w:r>
          </w:p>
        </w:tc>
        <w:tc>
          <w:tcPr>
            <w:tcW w:w="990" w:type="dxa"/>
            <w:vMerge/>
            <w:shd w:val="clear" w:color="auto" w:fill="CCFFCC"/>
          </w:tcPr>
          <w:p w14:paraId="5608914B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45D9029C" w14:textId="77777777" w:rsidTr="00BD745C">
        <w:tc>
          <w:tcPr>
            <w:tcW w:w="2448" w:type="dxa"/>
            <w:vMerge/>
            <w:shd w:val="clear" w:color="auto" w:fill="CCFFCC"/>
          </w:tcPr>
          <w:p w14:paraId="146058E9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CFFCC"/>
          </w:tcPr>
          <w:p w14:paraId="4F3F9645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90" w:type="dxa"/>
            <w:shd w:val="clear" w:color="auto" w:fill="CCFFCC"/>
          </w:tcPr>
          <w:p w14:paraId="5574B4AD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  <w:highlight w:val="yellow"/>
              </w:rPr>
            </w:pP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access policies for children</w:t>
            </w:r>
          </w:p>
        </w:tc>
        <w:tc>
          <w:tcPr>
            <w:tcW w:w="990" w:type="dxa"/>
            <w:vMerge w:val="restart"/>
            <w:shd w:val="clear" w:color="auto" w:fill="CCFFCC"/>
          </w:tcPr>
          <w:p w14:paraId="794421FE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1B74D042" w14:textId="77777777" w:rsidTr="00BD745C">
        <w:tc>
          <w:tcPr>
            <w:tcW w:w="2448" w:type="dxa"/>
            <w:vMerge/>
            <w:shd w:val="clear" w:color="auto" w:fill="CCFFCC"/>
          </w:tcPr>
          <w:p w14:paraId="314605E5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CFFCC"/>
          </w:tcPr>
          <w:p w14:paraId="665CF942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90" w:type="dxa"/>
            <w:shd w:val="clear" w:color="auto" w:fill="CCFFCC"/>
          </w:tcPr>
          <w:p w14:paraId="17D3355E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  <w:highlight w:val="yellow"/>
              </w:rPr>
            </w:pP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access policies for families/ guardians</w:t>
            </w:r>
          </w:p>
        </w:tc>
        <w:tc>
          <w:tcPr>
            <w:tcW w:w="990" w:type="dxa"/>
            <w:vMerge/>
            <w:shd w:val="clear" w:color="auto" w:fill="CCFFCC"/>
          </w:tcPr>
          <w:p w14:paraId="1CB30934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42CD38D4" w14:textId="77777777" w:rsidTr="00BD745C">
        <w:tc>
          <w:tcPr>
            <w:tcW w:w="2448" w:type="dxa"/>
            <w:vMerge/>
            <w:shd w:val="clear" w:color="auto" w:fill="CCFFCC"/>
          </w:tcPr>
          <w:p w14:paraId="6B662893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CFFCC"/>
          </w:tcPr>
          <w:p w14:paraId="492F7CDF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90" w:type="dxa"/>
            <w:shd w:val="clear" w:color="auto" w:fill="CCFFCC"/>
          </w:tcPr>
          <w:p w14:paraId="3DD65F63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  <w:highlight w:val="yellow"/>
              </w:rPr>
            </w:pP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access policies for tours &amp; guests</w:t>
            </w:r>
          </w:p>
        </w:tc>
        <w:tc>
          <w:tcPr>
            <w:tcW w:w="990" w:type="dxa"/>
            <w:vMerge w:val="restart"/>
            <w:shd w:val="clear" w:color="auto" w:fill="CCFFCC"/>
          </w:tcPr>
          <w:p w14:paraId="641633C7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4859205F" w14:textId="77777777" w:rsidTr="00BD745C">
        <w:tc>
          <w:tcPr>
            <w:tcW w:w="2448" w:type="dxa"/>
            <w:vMerge/>
            <w:shd w:val="clear" w:color="auto" w:fill="CCFFCC"/>
          </w:tcPr>
          <w:p w14:paraId="5609E732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CFFCC"/>
          </w:tcPr>
          <w:p w14:paraId="54F73C42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90" w:type="dxa"/>
            <w:shd w:val="clear" w:color="auto" w:fill="CCFFCC"/>
          </w:tcPr>
          <w:p w14:paraId="2BCF9AAD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  <w:highlight w:val="yellow"/>
              </w:rPr>
            </w:pP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access policies for deliveries</w:t>
            </w:r>
          </w:p>
        </w:tc>
        <w:tc>
          <w:tcPr>
            <w:tcW w:w="990" w:type="dxa"/>
            <w:vMerge/>
            <w:shd w:val="clear" w:color="auto" w:fill="CCFFCC"/>
          </w:tcPr>
          <w:p w14:paraId="566DAB80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57C7D61E" w14:textId="77777777" w:rsidTr="00BD745C">
        <w:tc>
          <w:tcPr>
            <w:tcW w:w="2448" w:type="dxa"/>
            <w:vMerge/>
            <w:shd w:val="clear" w:color="auto" w:fill="CCFFCC"/>
          </w:tcPr>
          <w:p w14:paraId="1E3BB24F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CFFCC"/>
          </w:tcPr>
          <w:p w14:paraId="73343359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90" w:type="dxa"/>
            <w:shd w:val="clear" w:color="auto" w:fill="CCFFCC"/>
          </w:tcPr>
          <w:p w14:paraId="34A2D571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  <w:highlight w:val="yellow"/>
              </w:rPr>
            </w:pP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emergency policies and procedures</w:t>
            </w:r>
          </w:p>
        </w:tc>
        <w:tc>
          <w:tcPr>
            <w:tcW w:w="990" w:type="dxa"/>
            <w:vMerge w:val="restart"/>
            <w:shd w:val="clear" w:color="auto" w:fill="CCFFCC"/>
          </w:tcPr>
          <w:p w14:paraId="65E3307B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73A16D1A" w14:textId="77777777" w:rsidTr="00BD745C">
        <w:tc>
          <w:tcPr>
            <w:tcW w:w="2448" w:type="dxa"/>
            <w:vMerge/>
            <w:shd w:val="clear" w:color="auto" w:fill="CCFFCC"/>
          </w:tcPr>
          <w:p w14:paraId="286E2B45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CFFCC"/>
          </w:tcPr>
          <w:p w14:paraId="257EBEE6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90" w:type="dxa"/>
            <w:shd w:val="clear" w:color="auto" w:fill="CCFFCC"/>
          </w:tcPr>
          <w:p w14:paraId="0A6E4650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rPr>
                <w:rFonts w:ascii="Cambria" w:hAnsi="Cambria" w:cstheme="minorHAnsi"/>
                <w:color w:val="auto"/>
                <w:sz w:val="22"/>
                <w:szCs w:val="22"/>
                <w:highlight w:val="yellow"/>
              </w:rPr>
            </w:pP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child check-in and check-out policies &amp; procedures</w:t>
            </w:r>
          </w:p>
        </w:tc>
        <w:tc>
          <w:tcPr>
            <w:tcW w:w="990" w:type="dxa"/>
            <w:vMerge/>
            <w:shd w:val="clear" w:color="auto" w:fill="CCFFCC"/>
          </w:tcPr>
          <w:p w14:paraId="438C2CDA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1C997DE5" w14:textId="77777777" w:rsidTr="00BD745C">
        <w:tc>
          <w:tcPr>
            <w:tcW w:w="2448" w:type="dxa"/>
            <w:vMerge/>
            <w:shd w:val="clear" w:color="auto" w:fill="CCFFCC"/>
          </w:tcPr>
          <w:p w14:paraId="12E36A58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gridSpan w:val="2"/>
            <w:shd w:val="clear" w:color="auto" w:fill="CCFFCC"/>
          </w:tcPr>
          <w:p w14:paraId="39737B06" w14:textId="77777777" w:rsidR="00FE20FD" w:rsidRPr="00FF2ED0" w:rsidRDefault="00FE20FD" w:rsidP="00CD5E5A">
            <w:pPr>
              <w:widowControl w:val="0"/>
              <w:rPr>
                <w:rFonts w:ascii="Cambria" w:hAnsi="Cambria" w:cstheme="minorHAnsi"/>
                <w:sz w:val="22"/>
                <w:szCs w:val="22"/>
              </w:rPr>
            </w:pPr>
            <w:r w:rsidRPr="00FF2ED0">
              <w:rPr>
                <w:rFonts w:ascii="Cambria" w:eastAsia="Times" w:hAnsi="Cambria" w:cstheme="minorHAnsi"/>
                <w:b/>
                <w:sz w:val="22"/>
                <w:szCs w:val="22"/>
              </w:rPr>
              <w:t>Technology</w:t>
            </w: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…</w:t>
            </w:r>
          </w:p>
        </w:tc>
        <w:tc>
          <w:tcPr>
            <w:tcW w:w="990" w:type="dxa"/>
            <w:vMerge w:val="restart"/>
            <w:shd w:val="clear" w:color="auto" w:fill="CCFFCC"/>
          </w:tcPr>
          <w:p w14:paraId="1E4372D8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1958431E" w14:textId="77777777" w:rsidTr="00BD745C">
        <w:tc>
          <w:tcPr>
            <w:tcW w:w="2448" w:type="dxa"/>
            <w:vMerge/>
            <w:tcBorders>
              <w:bottom w:val="single" w:sz="24" w:space="0" w:color="000000"/>
            </w:tcBorders>
            <w:shd w:val="clear" w:color="auto" w:fill="CCFFCC"/>
          </w:tcPr>
          <w:p w14:paraId="477F8139" w14:textId="77777777" w:rsidR="00FE20FD" w:rsidRPr="00FF2ED0" w:rsidRDefault="00FE20FD" w:rsidP="00CD5E5A">
            <w:pPr>
              <w:pStyle w:val="paragraph"/>
              <w:widowControl w:val="0"/>
              <w:spacing w:before="0" w:after="0"/>
              <w:outlineLvl w:val="3"/>
              <w:rPr>
                <w:rFonts w:ascii="Cambria" w:eastAsia="Times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24" w:space="0" w:color="000000"/>
            </w:tcBorders>
            <w:shd w:val="clear" w:color="auto" w:fill="CCFFCC"/>
          </w:tcPr>
          <w:p w14:paraId="018D490B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90" w:type="dxa"/>
            <w:tcBorders>
              <w:bottom w:val="single" w:sz="24" w:space="0" w:color="000000"/>
            </w:tcBorders>
            <w:shd w:val="clear" w:color="auto" w:fill="CCFFCC"/>
          </w:tcPr>
          <w:p w14:paraId="2437DC9A" w14:textId="77777777" w:rsidR="00FE20FD" w:rsidRPr="00FF2ED0" w:rsidRDefault="00FE20FD" w:rsidP="00CD5E5A">
            <w:pPr>
              <w:widowControl w:val="0"/>
              <w:rPr>
                <w:rFonts w:ascii="Cambria" w:hAnsi="Cambria" w:cstheme="minorHAnsi"/>
                <w:sz w:val="22"/>
                <w:szCs w:val="22"/>
              </w:rPr>
            </w:pPr>
            <w:r w:rsidRPr="00FF2ED0">
              <w:rPr>
                <w:rFonts w:ascii="Cambria" w:eastAsia="Times" w:hAnsi="Cambria" w:cstheme="minorHAnsi"/>
                <w:sz w:val="22"/>
                <w:szCs w:val="22"/>
              </w:rPr>
              <w:t>specific software programs supportive of business management (example systems include tadpoles, EZCare, Kindertales, Procare, Brightwheel, etc.)</w:t>
            </w:r>
          </w:p>
        </w:tc>
        <w:tc>
          <w:tcPr>
            <w:tcW w:w="990" w:type="dxa"/>
            <w:vMerge/>
            <w:tcBorders>
              <w:bottom w:val="single" w:sz="24" w:space="0" w:color="000000"/>
            </w:tcBorders>
            <w:shd w:val="clear" w:color="auto" w:fill="CCFFCC"/>
          </w:tcPr>
          <w:p w14:paraId="0E16BCDE" w14:textId="77777777" w:rsidR="00FE20FD" w:rsidRPr="00FF2ED0" w:rsidRDefault="00FE20FD" w:rsidP="00CD5E5A">
            <w:pPr>
              <w:widowControl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E20FD" w:rsidRPr="00FF2ED0" w14:paraId="0F500169" w14:textId="77777777" w:rsidTr="00CD5E5A">
        <w:tc>
          <w:tcPr>
            <w:tcW w:w="2448" w:type="dxa"/>
            <w:vMerge w:val="restart"/>
            <w:tcBorders>
              <w:top w:val="single" w:sz="2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6A13830A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Style w:val="normaltextrun"/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</w:pPr>
            <w:r w:rsidRPr="00FF2ED0">
              <w:rPr>
                <w:rStyle w:val="normaltextrun"/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  <w:t>Competency</w:t>
            </w:r>
          </w:p>
        </w:tc>
        <w:tc>
          <w:tcPr>
            <w:tcW w:w="9720" w:type="dxa"/>
            <w:gridSpan w:val="2"/>
            <w:tcBorders>
              <w:top w:val="single" w:sz="2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0997147B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Style w:val="normaltextrun"/>
                <w:rFonts w:ascii="Cambria" w:hAnsi="Cambria" w:cstheme="minorHAnsi"/>
                <w:b/>
                <w:bCs/>
                <w:color w:val="auto"/>
              </w:rPr>
            </w:pPr>
            <w:r w:rsidRPr="00FF2ED0">
              <w:rPr>
                <w:rFonts w:ascii="Cambria" w:hAnsi="Cambria" w:cstheme="minorHAnsi"/>
                <w:b/>
                <w:color w:val="auto"/>
              </w:rPr>
              <w:t>Competent</w:t>
            </w:r>
          </w:p>
        </w:tc>
        <w:tc>
          <w:tcPr>
            <w:tcW w:w="990" w:type="dxa"/>
            <w:vMerge w:val="restart"/>
            <w:tcBorders>
              <w:top w:val="single" w:sz="2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03F95574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Style w:val="normaltextrun"/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</w:pPr>
            <w:r w:rsidRPr="00FF2ED0">
              <w:rPr>
                <w:rFonts w:ascii="Cambria" w:hAnsi="Cambria"/>
                <w:b/>
                <w:sz w:val="15"/>
                <w:szCs w:val="15"/>
              </w:rPr>
              <w:t>Unable to Assess</w:t>
            </w:r>
          </w:p>
        </w:tc>
      </w:tr>
      <w:tr w:rsidR="00FE20FD" w:rsidRPr="00FF2ED0" w14:paraId="7A0F5CD3" w14:textId="77777777" w:rsidTr="00CD5E5A">
        <w:tc>
          <w:tcPr>
            <w:tcW w:w="2448" w:type="dxa"/>
            <w:vMerge/>
            <w:tcBorders>
              <w:top w:val="single" w:sz="4" w:space="0" w:color="auto"/>
            </w:tcBorders>
          </w:tcPr>
          <w:p w14:paraId="0B52CA73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Style w:val="normaltextrun"/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022D6530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Style w:val="normaltextrun"/>
                <w:rFonts w:ascii="Cambria" w:hAnsi="Cambria" w:cstheme="minorHAnsi"/>
                <w:b/>
                <w:bCs/>
                <w:color w:val="auto"/>
              </w:rPr>
            </w:pPr>
            <w:r w:rsidRPr="00FF2ED0">
              <w:rPr>
                <w:rFonts w:ascii="Cambria" w:hAnsi="Cambria" w:cstheme="minorHAnsi"/>
                <w:b/>
                <w:color w:val="auto"/>
              </w:rPr>
              <w:t>Checklist Criteria</w:t>
            </w:r>
          </w:p>
        </w:tc>
        <w:tc>
          <w:tcPr>
            <w:tcW w:w="990" w:type="dxa"/>
            <w:vMerge/>
            <w:tcBorders>
              <w:top w:val="single" w:sz="4" w:space="0" w:color="auto"/>
            </w:tcBorders>
          </w:tcPr>
          <w:p w14:paraId="228F99E3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Style w:val="normaltextrun"/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FE20FD" w:rsidRPr="00FF2ED0" w14:paraId="32B981F1" w14:textId="77777777" w:rsidTr="00BD745C">
        <w:trPr>
          <w:trHeight w:val="538"/>
        </w:trPr>
        <w:tc>
          <w:tcPr>
            <w:tcW w:w="2448" w:type="dxa"/>
            <w:vMerge w:val="restart"/>
            <w:shd w:val="clear" w:color="auto" w:fill="FFCC99"/>
          </w:tcPr>
          <w:p w14:paraId="3A6906CF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rPr>
                <w:rFonts w:ascii="Cambria" w:eastAsia="Times" w:hAnsi="Cambria" w:cstheme="minorHAnsi"/>
              </w:rPr>
            </w:pPr>
            <w:r w:rsidRPr="00FF2ED0">
              <w:rPr>
                <w:rFonts w:ascii="Cambria" w:eastAsia="Times" w:hAnsi="Cambria" w:cstheme="minorHAnsi"/>
                <w:b/>
                <w:bCs/>
              </w:rPr>
              <w:t>BUS3</w:t>
            </w:r>
            <w:r w:rsidRPr="00FF2ED0">
              <w:rPr>
                <w:rFonts w:ascii="Cambria" w:eastAsia="Times" w:hAnsi="Cambria" w:cstheme="minorHAnsi"/>
              </w:rPr>
              <w:t>: Describes relevant standards of practices, codes of conduct, state and federal regulations and procedural safeguards, and outlines family child care plans for compliance</w:t>
            </w:r>
          </w:p>
          <w:p w14:paraId="6A370C49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rPr>
                <w:rFonts w:ascii="Cambria" w:eastAsia="Times" w:hAnsi="Cambria" w:cstheme="minorHAnsi"/>
              </w:rPr>
            </w:pPr>
          </w:p>
          <w:p w14:paraId="5CDF4B99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outlineLvl w:val="3"/>
              <w:rPr>
                <w:rStyle w:val="normaltextrun"/>
                <w:rFonts w:ascii="Cambria" w:hAnsi="Cambria" w:cstheme="minorHAnsi"/>
                <w:b/>
                <w:bCs/>
                <w:color w:val="auto"/>
                <w:sz w:val="20"/>
                <w:szCs w:val="20"/>
              </w:rPr>
            </w:pPr>
            <w:r w:rsidRPr="00FF2ED0">
              <w:rPr>
                <w:rFonts w:ascii="Cambria" w:eastAsia="Times" w:hAnsi="Cambria" w:cstheme="minorHAnsi"/>
                <w:b/>
                <w:sz w:val="20"/>
                <w:szCs w:val="20"/>
              </w:rPr>
              <w:t xml:space="preserve">Possible Codes: </w:t>
            </w:r>
            <w:r w:rsidRPr="00FF2ED0">
              <w:rPr>
                <w:rFonts w:ascii="Cambria" w:eastAsia="Times" w:hAnsi="Cambria" w:cstheme="minorHAnsi"/>
                <w:sz w:val="20"/>
                <w:szCs w:val="20"/>
              </w:rPr>
              <w:t>D = describes, P = provides example of</w:t>
            </w:r>
          </w:p>
        </w:tc>
        <w:tc>
          <w:tcPr>
            <w:tcW w:w="630" w:type="dxa"/>
            <w:shd w:val="clear" w:color="auto" w:fill="FFCC99"/>
          </w:tcPr>
          <w:p w14:paraId="7D6408D1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Style w:val="normaltextrun"/>
                <w:rFonts w:ascii="Cambria" w:hAnsi="Cambria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FFCC99"/>
          </w:tcPr>
          <w:p w14:paraId="01B32AC6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outlineLvl w:val="3"/>
              <w:rPr>
                <w:rStyle w:val="normaltextrun"/>
                <w:rFonts w:ascii="Cambria" w:hAnsi="Cambria" w:cstheme="minorHAnsi"/>
                <w:b/>
                <w:bCs/>
                <w:color w:val="auto"/>
              </w:rPr>
            </w:pPr>
            <w:r w:rsidRPr="00FF2ED0">
              <w:rPr>
                <w:rFonts w:ascii="Cambria" w:hAnsi="Cambria" w:cstheme="minorHAnsi"/>
              </w:rPr>
              <w:t>standards of practice</w:t>
            </w:r>
          </w:p>
        </w:tc>
        <w:tc>
          <w:tcPr>
            <w:tcW w:w="990" w:type="dxa"/>
            <w:shd w:val="clear" w:color="auto" w:fill="FFCC99"/>
          </w:tcPr>
          <w:p w14:paraId="517C9052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Style w:val="normaltextrun"/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FE20FD" w:rsidRPr="00FF2ED0" w14:paraId="73926E77" w14:textId="77777777" w:rsidTr="00BD745C">
        <w:trPr>
          <w:trHeight w:val="539"/>
        </w:trPr>
        <w:tc>
          <w:tcPr>
            <w:tcW w:w="2448" w:type="dxa"/>
            <w:vMerge/>
            <w:shd w:val="clear" w:color="auto" w:fill="FFCC99"/>
          </w:tcPr>
          <w:p w14:paraId="11BAD777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rPr>
                <w:rFonts w:ascii="Cambria" w:eastAsia="Times" w:hAnsi="Cambria" w:cstheme="minorHAnsi"/>
                <w:b/>
                <w:bCs/>
              </w:rPr>
            </w:pPr>
          </w:p>
        </w:tc>
        <w:tc>
          <w:tcPr>
            <w:tcW w:w="630" w:type="dxa"/>
            <w:shd w:val="clear" w:color="auto" w:fill="FFCC99"/>
          </w:tcPr>
          <w:p w14:paraId="47E8ACB3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Style w:val="normaltextrun"/>
                <w:rFonts w:ascii="Cambria" w:hAnsi="Cambria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FFCC99"/>
          </w:tcPr>
          <w:p w14:paraId="443618E8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outlineLvl w:val="3"/>
              <w:rPr>
                <w:rStyle w:val="normaltextrun"/>
                <w:rFonts w:ascii="Cambria" w:hAnsi="Cambria" w:cstheme="minorHAnsi"/>
                <w:b/>
                <w:bCs/>
                <w:color w:val="auto"/>
              </w:rPr>
            </w:pPr>
            <w:r w:rsidRPr="00FF2ED0">
              <w:rPr>
                <w:rFonts w:ascii="Cambria" w:hAnsi="Cambria" w:cstheme="minorHAnsi"/>
              </w:rPr>
              <w:t>codes of conduct</w:t>
            </w:r>
          </w:p>
        </w:tc>
        <w:tc>
          <w:tcPr>
            <w:tcW w:w="990" w:type="dxa"/>
            <w:shd w:val="clear" w:color="auto" w:fill="FFCC99"/>
          </w:tcPr>
          <w:p w14:paraId="6A6659DD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Style w:val="normaltextrun"/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FE20FD" w:rsidRPr="00FF2ED0" w14:paraId="354538F1" w14:textId="77777777" w:rsidTr="00BD745C">
        <w:trPr>
          <w:trHeight w:val="539"/>
        </w:trPr>
        <w:tc>
          <w:tcPr>
            <w:tcW w:w="2448" w:type="dxa"/>
            <w:vMerge/>
            <w:shd w:val="clear" w:color="auto" w:fill="FFCC99"/>
          </w:tcPr>
          <w:p w14:paraId="53A4BCBF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rPr>
                <w:rFonts w:ascii="Cambria" w:eastAsia="Times" w:hAnsi="Cambria" w:cstheme="minorHAnsi"/>
                <w:b/>
                <w:bCs/>
              </w:rPr>
            </w:pPr>
          </w:p>
        </w:tc>
        <w:tc>
          <w:tcPr>
            <w:tcW w:w="630" w:type="dxa"/>
            <w:shd w:val="clear" w:color="auto" w:fill="FFCC99"/>
          </w:tcPr>
          <w:p w14:paraId="71E9CC6B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Style w:val="normaltextrun"/>
                <w:rFonts w:ascii="Cambria" w:hAnsi="Cambria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FFCC99"/>
          </w:tcPr>
          <w:p w14:paraId="31540754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outlineLvl w:val="3"/>
              <w:rPr>
                <w:rStyle w:val="normaltextrun"/>
                <w:rFonts w:ascii="Cambria" w:hAnsi="Cambria" w:cstheme="minorHAnsi"/>
                <w:b/>
                <w:bCs/>
                <w:color w:val="auto"/>
              </w:rPr>
            </w:pPr>
            <w:r w:rsidRPr="00FF2ED0">
              <w:rPr>
                <w:rFonts w:ascii="Cambria" w:hAnsi="Cambria" w:cstheme="minorHAnsi"/>
              </w:rPr>
              <w:t>ethical codes</w:t>
            </w:r>
          </w:p>
        </w:tc>
        <w:tc>
          <w:tcPr>
            <w:tcW w:w="990" w:type="dxa"/>
            <w:shd w:val="clear" w:color="auto" w:fill="FFCC99"/>
          </w:tcPr>
          <w:p w14:paraId="7FA9EF10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Style w:val="normaltextrun"/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FE20FD" w:rsidRPr="00FF2ED0" w14:paraId="0DE6F97D" w14:textId="77777777" w:rsidTr="00BD745C">
        <w:trPr>
          <w:trHeight w:val="539"/>
        </w:trPr>
        <w:tc>
          <w:tcPr>
            <w:tcW w:w="2448" w:type="dxa"/>
            <w:vMerge/>
            <w:shd w:val="clear" w:color="auto" w:fill="FFCC99"/>
          </w:tcPr>
          <w:p w14:paraId="3BA64068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rPr>
                <w:rFonts w:ascii="Cambria" w:eastAsia="Times" w:hAnsi="Cambria" w:cstheme="minorHAnsi"/>
                <w:b/>
                <w:bCs/>
              </w:rPr>
            </w:pPr>
          </w:p>
        </w:tc>
        <w:tc>
          <w:tcPr>
            <w:tcW w:w="630" w:type="dxa"/>
            <w:shd w:val="clear" w:color="auto" w:fill="FFCC99"/>
          </w:tcPr>
          <w:p w14:paraId="74019ADD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Style w:val="normaltextrun"/>
                <w:rFonts w:ascii="Cambria" w:hAnsi="Cambria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FFCC99"/>
          </w:tcPr>
          <w:p w14:paraId="7C9EFC41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outlineLvl w:val="3"/>
              <w:rPr>
                <w:rStyle w:val="normaltextrun"/>
                <w:rFonts w:ascii="Cambria" w:hAnsi="Cambria" w:cstheme="minorHAnsi"/>
                <w:b/>
                <w:bCs/>
                <w:color w:val="auto"/>
                <w:sz w:val="20"/>
                <w:szCs w:val="20"/>
              </w:rPr>
            </w:pPr>
            <w:r w:rsidRPr="00FF2ED0">
              <w:rPr>
                <w:rFonts w:ascii="Cambria" w:hAnsi="Cambria" w:cstheme="minorHAnsi"/>
              </w:rPr>
              <w:t>state guidelines and standards</w:t>
            </w:r>
          </w:p>
        </w:tc>
        <w:tc>
          <w:tcPr>
            <w:tcW w:w="990" w:type="dxa"/>
            <w:shd w:val="clear" w:color="auto" w:fill="FFCC99"/>
          </w:tcPr>
          <w:p w14:paraId="7A404012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Style w:val="normaltextrun"/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FE20FD" w:rsidRPr="00FF2ED0" w14:paraId="0C2693DB" w14:textId="77777777" w:rsidTr="00BD745C">
        <w:trPr>
          <w:trHeight w:val="539"/>
        </w:trPr>
        <w:tc>
          <w:tcPr>
            <w:tcW w:w="2448" w:type="dxa"/>
            <w:vMerge/>
            <w:shd w:val="clear" w:color="auto" w:fill="FFCC99"/>
          </w:tcPr>
          <w:p w14:paraId="70FDE921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rPr>
                <w:rFonts w:ascii="Cambria" w:eastAsia="Times" w:hAnsi="Cambria" w:cstheme="minorHAnsi"/>
                <w:b/>
                <w:bCs/>
              </w:rPr>
            </w:pPr>
          </w:p>
        </w:tc>
        <w:tc>
          <w:tcPr>
            <w:tcW w:w="630" w:type="dxa"/>
            <w:shd w:val="clear" w:color="auto" w:fill="FFCC99"/>
          </w:tcPr>
          <w:p w14:paraId="57E58415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Style w:val="normaltextrun"/>
                <w:rFonts w:ascii="Cambria" w:hAnsi="Cambria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FFCC99"/>
          </w:tcPr>
          <w:p w14:paraId="1B090574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outlineLvl w:val="3"/>
              <w:rPr>
                <w:rStyle w:val="normaltextrun"/>
                <w:rFonts w:ascii="Cambria" w:hAnsi="Cambria" w:cstheme="minorHAnsi"/>
                <w:b/>
                <w:bCs/>
                <w:color w:val="auto"/>
                <w:sz w:val="20"/>
                <w:szCs w:val="20"/>
              </w:rPr>
            </w:pPr>
            <w:r w:rsidRPr="00FF2ED0">
              <w:rPr>
                <w:rFonts w:ascii="Cambria" w:hAnsi="Cambria" w:cstheme="minorHAnsi"/>
              </w:rPr>
              <w:t>federal standards and guidelines</w:t>
            </w:r>
          </w:p>
        </w:tc>
        <w:tc>
          <w:tcPr>
            <w:tcW w:w="990" w:type="dxa"/>
            <w:shd w:val="clear" w:color="auto" w:fill="FFCC99"/>
          </w:tcPr>
          <w:p w14:paraId="4422F53A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Style w:val="normaltextrun"/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FE20FD" w:rsidRPr="00FF2ED0" w14:paraId="27860B8A" w14:textId="77777777" w:rsidTr="00BD745C">
        <w:trPr>
          <w:trHeight w:val="539"/>
        </w:trPr>
        <w:tc>
          <w:tcPr>
            <w:tcW w:w="2448" w:type="dxa"/>
            <w:vMerge/>
            <w:tcBorders>
              <w:bottom w:val="single" w:sz="24" w:space="0" w:color="000000"/>
            </w:tcBorders>
            <w:shd w:val="clear" w:color="auto" w:fill="FFCC99"/>
          </w:tcPr>
          <w:p w14:paraId="3F02ED9C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rPr>
                <w:rFonts w:ascii="Cambria" w:eastAsia="Times" w:hAnsi="Cambria" w:cstheme="minorHAnsi"/>
                <w:b/>
                <w:bCs/>
              </w:rPr>
            </w:pPr>
          </w:p>
        </w:tc>
        <w:tc>
          <w:tcPr>
            <w:tcW w:w="630" w:type="dxa"/>
            <w:tcBorders>
              <w:bottom w:val="single" w:sz="24" w:space="0" w:color="000000"/>
            </w:tcBorders>
            <w:shd w:val="clear" w:color="auto" w:fill="FFCC99"/>
          </w:tcPr>
          <w:p w14:paraId="6E624439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Style w:val="normaltextrun"/>
                <w:rFonts w:ascii="Cambria" w:hAnsi="Cambria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tcBorders>
              <w:bottom w:val="single" w:sz="24" w:space="0" w:color="000000"/>
            </w:tcBorders>
            <w:shd w:val="clear" w:color="auto" w:fill="FFCC99"/>
          </w:tcPr>
          <w:p w14:paraId="4AE034A5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outlineLvl w:val="3"/>
              <w:rPr>
                <w:rStyle w:val="normaltextrun"/>
                <w:rFonts w:ascii="Cambria" w:hAnsi="Cambria" w:cstheme="minorHAnsi"/>
                <w:b/>
                <w:bCs/>
                <w:color w:val="auto"/>
                <w:sz w:val="20"/>
                <w:szCs w:val="20"/>
              </w:rPr>
            </w:pPr>
            <w:r w:rsidRPr="00FF2ED0">
              <w:rPr>
                <w:rFonts w:ascii="Cambria" w:hAnsi="Cambria" w:cstheme="minorHAnsi"/>
              </w:rPr>
              <w:t>procedural safeguards</w:t>
            </w:r>
          </w:p>
        </w:tc>
        <w:tc>
          <w:tcPr>
            <w:tcW w:w="990" w:type="dxa"/>
            <w:tcBorders>
              <w:bottom w:val="single" w:sz="24" w:space="0" w:color="000000"/>
            </w:tcBorders>
            <w:shd w:val="clear" w:color="auto" w:fill="FFCC99"/>
          </w:tcPr>
          <w:p w14:paraId="16507430" w14:textId="77777777" w:rsidR="00FE20FD" w:rsidRPr="00FF2ED0" w:rsidRDefault="00FE20FD" w:rsidP="00CD5E5A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Style w:val="normaltextrun"/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6EE580C" w14:textId="77777777" w:rsidR="00FE20FD" w:rsidRPr="00FF2ED0" w:rsidRDefault="00FE20FD" w:rsidP="00FE20FD">
      <w:pPr>
        <w:rPr>
          <w:rFonts w:ascii="Cambria" w:eastAsia="Times New Roman" w:hAnsi="Cambria" w:cs="Times New Roman"/>
          <w:sz w:val="16"/>
          <w:szCs w:val="16"/>
        </w:rPr>
      </w:pPr>
      <w:r w:rsidRPr="00FF2ED0">
        <w:rPr>
          <w:rFonts w:ascii="Cambria" w:eastAsia="Times New Roman" w:hAnsi="Cambria" w:cs="Times New Roman"/>
          <w:color w:val="000000"/>
          <w:sz w:val="16"/>
          <w:szCs w:val="16"/>
        </w:rPr>
        <w:t>Yellow = Level 2</w:t>
      </w:r>
      <w:r w:rsidRPr="00FF2ED0">
        <w:rPr>
          <w:rFonts w:ascii="Cambria" w:eastAsia="Times New Roman" w:hAnsi="Cambria" w:cs="Times New Roman"/>
          <w:color w:val="000000"/>
          <w:sz w:val="16"/>
          <w:szCs w:val="16"/>
        </w:rPr>
        <w:tab/>
      </w:r>
      <w:r w:rsidRPr="00FF2ED0">
        <w:rPr>
          <w:rFonts w:ascii="Cambria" w:eastAsia="Times New Roman" w:hAnsi="Cambria" w:cs="Times New Roman"/>
          <w:color w:val="000000"/>
          <w:sz w:val="16"/>
          <w:szCs w:val="16"/>
        </w:rPr>
        <w:tab/>
        <w:t>Green = Level 3</w:t>
      </w:r>
      <w:r w:rsidRPr="00FF2ED0">
        <w:rPr>
          <w:rFonts w:ascii="Cambria" w:eastAsia="Times New Roman" w:hAnsi="Cambria" w:cs="Times New Roman"/>
          <w:color w:val="000000"/>
          <w:sz w:val="16"/>
          <w:szCs w:val="16"/>
        </w:rPr>
        <w:tab/>
      </w:r>
      <w:r w:rsidRPr="00FF2ED0">
        <w:rPr>
          <w:rFonts w:ascii="Cambria" w:eastAsia="Times New Roman" w:hAnsi="Cambria" w:cs="Times New Roman"/>
          <w:color w:val="000000"/>
          <w:sz w:val="16"/>
          <w:szCs w:val="16"/>
        </w:rPr>
        <w:tab/>
        <w:t>Orange = Level 4</w:t>
      </w:r>
      <w:r w:rsidRPr="00FF2ED0">
        <w:rPr>
          <w:rFonts w:ascii="Cambria" w:eastAsia="Times New Roman" w:hAnsi="Cambria" w:cs="Times New Roman"/>
          <w:color w:val="000000"/>
          <w:sz w:val="16"/>
          <w:szCs w:val="16"/>
        </w:rPr>
        <w:tab/>
      </w:r>
      <w:r w:rsidRPr="00FF2ED0">
        <w:rPr>
          <w:rFonts w:ascii="Cambria" w:eastAsia="Times New Roman" w:hAnsi="Cambria" w:cs="Times New Roman"/>
          <w:color w:val="000000"/>
          <w:sz w:val="16"/>
          <w:szCs w:val="16"/>
        </w:rPr>
        <w:tab/>
        <w:t>Blue = Level 5       </w:t>
      </w:r>
    </w:p>
    <w:p w14:paraId="1911D158" w14:textId="77777777" w:rsidR="00FE20FD" w:rsidRDefault="00FE20FD">
      <w:pPr>
        <w:rPr>
          <w:rFonts w:ascii="Cambria" w:eastAsia="Times New Roman" w:hAnsi="Cambria" w:cs="Times New Roman"/>
        </w:rPr>
      </w:pPr>
    </w:p>
    <w:p w14:paraId="4CFDAD7B" w14:textId="7B020F4C" w:rsidR="002B5D93" w:rsidRPr="001477E7" w:rsidRDefault="00EB448E">
      <w:pPr>
        <w:rPr>
          <w:rFonts w:ascii="Cambria" w:eastAsia="Times New Roman" w:hAnsi="Cambria" w:cs="Times New Roman"/>
        </w:rPr>
      </w:pPr>
      <w:r w:rsidRPr="001477E7">
        <w:rPr>
          <w:rFonts w:ascii="Cambria" w:eastAsia="Times New Roman" w:hAnsi="Cambria" w:cs="Times New Roman"/>
          <w:b/>
          <w:color w:val="000000"/>
        </w:rPr>
        <w:t xml:space="preserve">IV. Data Collection &amp; Analysis Tool </w:t>
      </w:r>
    </w:p>
    <w:tbl>
      <w:tblPr>
        <w:tblStyle w:val="a0"/>
        <w:tblW w:w="0" w:type="auto"/>
        <w:tblLook w:val="0400" w:firstRow="0" w:lastRow="0" w:firstColumn="0" w:lastColumn="0" w:noHBand="0" w:noVBand="1"/>
      </w:tblPr>
      <w:tblGrid>
        <w:gridCol w:w="7448"/>
        <w:gridCol w:w="1251"/>
        <w:gridCol w:w="961"/>
        <w:gridCol w:w="1242"/>
        <w:gridCol w:w="1298"/>
        <w:gridCol w:w="750"/>
      </w:tblGrid>
      <w:tr w:rsidR="002B5D93" w:rsidRPr="001477E7" w14:paraId="63EF6B48" w14:textId="77777777" w:rsidTr="00FE20FD"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53335" w14:textId="77777777" w:rsidR="002B5D93" w:rsidRPr="001477E7" w:rsidRDefault="00EB448E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477E7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Competency &amp; Standards Alignment</w:t>
            </w:r>
          </w:p>
        </w:tc>
        <w:tc>
          <w:tcPr>
            <w:tcW w:w="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BA44D4" w14:textId="77777777" w:rsidR="002B5D93" w:rsidRPr="001477E7" w:rsidRDefault="00EB448E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477E7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Cumulative Assessment Data</w:t>
            </w:r>
          </w:p>
        </w:tc>
      </w:tr>
      <w:tr w:rsidR="00FE20FD" w:rsidRPr="001477E7" w14:paraId="5D083536" w14:textId="77777777" w:rsidTr="00691E98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F38324" w14:textId="77777777" w:rsidR="00FE20FD" w:rsidRPr="001477E7" w:rsidRDefault="00FE20FD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477E7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Competency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789FB2" w14:textId="77777777" w:rsidR="00FE20FD" w:rsidRPr="001477E7" w:rsidRDefault="00FE20FD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477E7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Distinguished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935D0E" w14:textId="77777777" w:rsidR="00FE20FD" w:rsidRPr="001477E7" w:rsidRDefault="00FE20FD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477E7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Proficient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49A2A5" w14:textId="77777777" w:rsidR="00FE20FD" w:rsidRPr="001477E7" w:rsidRDefault="00FE20FD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</w:pPr>
            <w:r w:rsidRPr="001477E7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 xml:space="preserve">Needs </w:t>
            </w:r>
          </w:p>
          <w:p w14:paraId="2565E9C8" w14:textId="1AF18862" w:rsidR="00FE20FD" w:rsidRPr="001477E7" w:rsidRDefault="00FE20FD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477E7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Improvement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C675B2" w14:textId="77777777" w:rsidR="00FE20FD" w:rsidRPr="001477E7" w:rsidRDefault="00FE20FD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477E7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Unsatisfactory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9E17EA" w14:textId="77777777" w:rsidR="00FE20FD" w:rsidRPr="001477E7" w:rsidRDefault="00FE20FD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477E7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Unable To Assess</w:t>
            </w:r>
          </w:p>
        </w:tc>
      </w:tr>
      <w:tr w:rsidR="00FE20FD" w:rsidRPr="001477E7" w14:paraId="431638C2" w14:textId="77777777" w:rsidTr="00FE20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54DFF1" w14:textId="138F53EA" w:rsidR="00FE20FD" w:rsidRPr="00BD745C" w:rsidRDefault="00FE20FD" w:rsidP="00153629">
            <w:pPr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BD745C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BUS1</w:t>
            </w:r>
            <w:r w:rsidRPr="00BD745C">
              <w:rPr>
                <w:rFonts w:ascii="Cambria" w:hAnsi="Cambria" w:cstheme="minorHAnsi"/>
                <w:bCs/>
                <w:sz w:val="22"/>
                <w:szCs w:val="22"/>
              </w:rPr>
              <w:t>: Identifies, describes and implements, at a basic level, procedures and practices that ensure safety, protection and health in the family child care environment.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5BD30E" w14:textId="77777777" w:rsidR="00FE20FD" w:rsidRPr="001477E7" w:rsidRDefault="00FE20FD">
            <w:pPr>
              <w:rPr>
                <w:rFonts w:ascii="Cambria" w:eastAsia="Times New Roman" w:hAnsi="Cambria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CAD55" w14:textId="77777777" w:rsidR="00FE20FD" w:rsidRPr="001477E7" w:rsidRDefault="00FE20F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526947" w14:textId="77777777" w:rsidR="00FE20FD" w:rsidRPr="001477E7" w:rsidRDefault="00FE20F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D82A4" w14:textId="77777777" w:rsidR="00FE20FD" w:rsidRPr="001477E7" w:rsidRDefault="00FE20F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A989BF" w14:textId="77777777" w:rsidR="00FE20FD" w:rsidRPr="001477E7" w:rsidRDefault="00FE20FD">
            <w:pPr>
              <w:rPr>
                <w:rFonts w:ascii="Cambria" w:eastAsia="Times New Roman" w:hAnsi="Cambria" w:cs="Times New Roman"/>
              </w:rPr>
            </w:pPr>
            <w:r w:rsidRPr="001477E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FE20FD" w:rsidRPr="001477E7" w14:paraId="389F7D2E" w14:textId="77777777" w:rsidTr="00FE20F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8C322F" w14:textId="36D4C9ED" w:rsidR="00FE20FD" w:rsidRPr="00BD745C" w:rsidRDefault="00FE20FD">
            <w:pPr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BD745C">
              <w:rPr>
                <w:rFonts w:ascii="Cambria" w:eastAsia="Times New Roman" w:hAnsi="Cambria" w:cstheme="minorHAnsi"/>
                <w:b/>
                <w:bCs/>
                <w:sz w:val="22"/>
                <w:szCs w:val="22"/>
              </w:rPr>
              <w:t>LA1</w:t>
            </w:r>
            <w:r w:rsidRPr="00BD745C">
              <w:rPr>
                <w:rFonts w:ascii="Cambria" w:eastAsia="Times New Roman" w:hAnsi="Cambria" w:cstheme="minorHAnsi"/>
                <w:sz w:val="22"/>
                <w:szCs w:val="22"/>
              </w:rPr>
              <w:t>: Identifies policies, legislation, issues and trends, and community connections and resources supportive of children, families, family child care programs, and the family child care professional.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91488" w14:textId="77777777" w:rsidR="00FE20FD" w:rsidRPr="001477E7" w:rsidRDefault="00FE20FD">
            <w:pPr>
              <w:rPr>
                <w:rFonts w:ascii="Cambria" w:eastAsia="Times New Roman" w:hAnsi="Cambria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C570A2" w14:textId="77777777" w:rsidR="00FE20FD" w:rsidRPr="001477E7" w:rsidRDefault="00FE20FD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7EDEC7" w14:textId="77777777" w:rsidR="00FE20FD" w:rsidRPr="001477E7" w:rsidRDefault="00FE20FD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54FA9" w14:textId="77777777" w:rsidR="00FE20FD" w:rsidRPr="001477E7" w:rsidRDefault="00FE20FD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3DD84B" w14:textId="77777777" w:rsidR="00FE20FD" w:rsidRPr="001477E7" w:rsidRDefault="00FE20FD">
            <w:pPr>
              <w:rPr>
                <w:rFonts w:ascii="Cambria" w:eastAsia="Times New Roman" w:hAnsi="Cambria" w:cs="Times New Roman"/>
              </w:rPr>
            </w:pPr>
          </w:p>
        </w:tc>
      </w:tr>
      <w:tr w:rsidR="00FE20FD" w:rsidRPr="001477E7" w14:paraId="2106C465" w14:textId="77777777" w:rsidTr="00FE20F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920F92" w14:textId="6F5AC616" w:rsidR="00FE20FD" w:rsidRPr="00BD745C" w:rsidRDefault="00FE20FD">
            <w:pPr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BD745C">
              <w:rPr>
                <w:rFonts w:ascii="Cambria" w:hAnsi="Cambria" w:cstheme="minorHAnsi"/>
                <w:b/>
                <w:sz w:val="22"/>
                <w:szCs w:val="22"/>
              </w:rPr>
              <w:t>BUS2</w:t>
            </w:r>
            <w:r w:rsidRPr="00BD745C">
              <w:rPr>
                <w:rFonts w:ascii="Cambria" w:hAnsi="Cambria" w:cstheme="minorHAnsi"/>
                <w:bCs/>
                <w:sz w:val="22"/>
                <w:szCs w:val="22"/>
              </w:rPr>
              <w:t>: Describes appropriate identification and evaluation strategies for business, security, and technology systems supportive of family child care business management.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A31DBC" w14:textId="77777777" w:rsidR="00FE20FD" w:rsidRPr="001477E7" w:rsidRDefault="00FE20FD">
            <w:pPr>
              <w:rPr>
                <w:rFonts w:ascii="Cambria" w:eastAsia="Times New Roman" w:hAnsi="Cambria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B87C7A" w14:textId="77777777" w:rsidR="00FE20FD" w:rsidRPr="001477E7" w:rsidRDefault="00FE20FD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8C4397" w14:textId="77777777" w:rsidR="00FE20FD" w:rsidRPr="001477E7" w:rsidRDefault="00FE20FD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09C794" w14:textId="77777777" w:rsidR="00FE20FD" w:rsidRPr="001477E7" w:rsidRDefault="00FE20FD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A5CCB" w14:textId="77777777" w:rsidR="00FE20FD" w:rsidRPr="001477E7" w:rsidRDefault="00FE20FD">
            <w:pPr>
              <w:rPr>
                <w:rFonts w:ascii="Cambria" w:eastAsia="Times New Roman" w:hAnsi="Cambria" w:cs="Times New Roman"/>
              </w:rPr>
            </w:pPr>
            <w:r w:rsidRPr="001477E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FE20FD" w:rsidRPr="001477E7" w14:paraId="0922926C" w14:textId="77777777" w:rsidTr="00FE20FD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60647C" w14:textId="6F684B8B" w:rsidR="00FE20FD" w:rsidRPr="00BD745C" w:rsidRDefault="00FE20FD">
            <w:pPr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BD745C">
              <w:rPr>
                <w:rFonts w:ascii="Cambria" w:hAnsi="Cambria" w:cstheme="minorHAnsi"/>
                <w:b/>
                <w:sz w:val="22"/>
                <w:szCs w:val="22"/>
              </w:rPr>
              <w:t>BUS3</w:t>
            </w:r>
            <w:r w:rsidRPr="00BD745C">
              <w:rPr>
                <w:rFonts w:ascii="Cambria" w:hAnsi="Cambria" w:cstheme="minorHAnsi"/>
                <w:bCs/>
                <w:sz w:val="22"/>
                <w:szCs w:val="22"/>
              </w:rPr>
              <w:t>: Describes relevant standards of practices, codes of conduct, state and federal regulations and procedural safeguards, and outlines family child care plans for compliance.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DFE0C" w14:textId="77777777" w:rsidR="00FE20FD" w:rsidRPr="001477E7" w:rsidRDefault="00FE20FD">
            <w:pPr>
              <w:rPr>
                <w:rFonts w:ascii="Cambria" w:eastAsia="Times New Roman" w:hAnsi="Cambria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C7C861" w14:textId="77777777" w:rsidR="00FE20FD" w:rsidRPr="001477E7" w:rsidRDefault="00FE20FD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5F3005" w14:textId="77777777" w:rsidR="00FE20FD" w:rsidRPr="001477E7" w:rsidRDefault="00FE20FD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C1F02E" w14:textId="77777777" w:rsidR="00FE20FD" w:rsidRPr="001477E7" w:rsidRDefault="00FE20FD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27EFAD" w14:textId="77777777" w:rsidR="00FE20FD" w:rsidRPr="001477E7" w:rsidRDefault="00FE20FD">
            <w:pPr>
              <w:rPr>
                <w:rFonts w:ascii="Cambria" w:eastAsia="Times New Roman" w:hAnsi="Cambria" w:cs="Times New Roman"/>
              </w:rPr>
            </w:pPr>
          </w:p>
        </w:tc>
      </w:tr>
    </w:tbl>
    <w:p w14:paraId="1A6DA4AB" w14:textId="77777777" w:rsidR="002B5D93" w:rsidRPr="001477E7" w:rsidRDefault="002B5D93">
      <w:pPr>
        <w:rPr>
          <w:rFonts w:ascii="Cambria" w:eastAsia="Times New Roman" w:hAnsi="Cambria" w:cs="Times New Roman"/>
        </w:rPr>
      </w:pPr>
    </w:p>
    <w:p w14:paraId="7B52EC04" w14:textId="77777777" w:rsidR="002B5D93" w:rsidRPr="001477E7" w:rsidRDefault="002B5D93">
      <w:pPr>
        <w:rPr>
          <w:rFonts w:ascii="Cambria" w:eastAsia="Times New Roman" w:hAnsi="Cambria" w:cs="Times New Roman"/>
        </w:rPr>
      </w:pPr>
    </w:p>
    <w:sectPr w:rsidR="002B5D93" w:rsidRPr="001477E7" w:rsidSect="00DF4757">
      <w:footerReference w:type="even" r:id="rId11"/>
      <w:footerReference w:type="default" r:id="rId12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84791" w14:textId="77777777" w:rsidR="002E3BC0" w:rsidRDefault="002E3BC0" w:rsidP="001477E7">
      <w:r>
        <w:separator/>
      </w:r>
    </w:p>
  </w:endnote>
  <w:endnote w:type="continuationSeparator" w:id="0">
    <w:p w14:paraId="38F5333B" w14:textId="77777777" w:rsidR="002E3BC0" w:rsidRDefault="002E3BC0" w:rsidP="0014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558501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C5DFDF" w14:textId="2B46AE85" w:rsidR="001477E7" w:rsidRDefault="001477E7" w:rsidP="001D4B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47BA61" w14:textId="77777777" w:rsidR="001477E7" w:rsidRDefault="001477E7" w:rsidP="001477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555299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7A4ACF" w14:textId="6742AF08" w:rsidR="001477E7" w:rsidRDefault="001477E7" w:rsidP="001D4B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BBCB7C" w14:textId="77777777" w:rsidR="001477E7" w:rsidRDefault="001477E7" w:rsidP="001477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B0F82" w14:textId="77777777" w:rsidR="002E3BC0" w:rsidRDefault="002E3BC0" w:rsidP="001477E7">
      <w:r>
        <w:separator/>
      </w:r>
    </w:p>
  </w:footnote>
  <w:footnote w:type="continuationSeparator" w:id="0">
    <w:p w14:paraId="34BE359C" w14:textId="77777777" w:rsidR="002E3BC0" w:rsidRDefault="002E3BC0" w:rsidP="0014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9AE"/>
    <w:multiLevelType w:val="multilevel"/>
    <w:tmpl w:val="EF542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5F97047"/>
    <w:multiLevelType w:val="multilevel"/>
    <w:tmpl w:val="4FAE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20FD7"/>
    <w:multiLevelType w:val="multilevel"/>
    <w:tmpl w:val="B18CC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C40727"/>
    <w:multiLevelType w:val="multilevel"/>
    <w:tmpl w:val="23BA0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0B3DB0"/>
    <w:multiLevelType w:val="hybridMultilevel"/>
    <w:tmpl w:val="F6F0F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2D62CD"/>
    <w:multiLevelType w:val="hybridMultilevel"/>
    <w:tmpl w:val="4D4C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93"/>
    <w:rsid w:val="000654E6"/>
    <w:rsid w:val="00094025"/>
    <w:rsid w:val="000D19AC"/>
    <w:rsid w:val="000F7969"/>
    <w:rsid w:val="001477E7"/>
    <w:rsid w:val="00153629"/>
    <w:rsid w:val="001C584C"/>
    <w:rsid w:val="001D6E4F"/>
    <w:rsid w:val="001F34D7"/>
    <w:rsid w:val="002318C9"/>
    <w:rsid w:val="00291317"/>
    <w:rsid w:val="002B5D93"/>
    <w:rsid w:val="002E3BC0"/>
    <w:rsid w:val="002E48D7"/>
    <w:rsid w:val="003704D7"/>
    <w:rsid w:val="003C4BBF"/>
    <w:rsid w:val="00421E36"/>
    <w:rsid w:val="00454186"/>
    <w:rsid w:val="00456D10"/>
    <w:rsid w:val="004E1B79"/>
    <w:rsid w:val="005638D6"/>
    <w:rsid w:val="00593785"/>
    <w:rsid w:val="005A6AF2"/>
    <w:rsid w:val="005B5B94"/>
    <w:rsid w:val="00625A34"/>
    <w:rsid w:val="00630B14"/>
    <w:rsid w:val="0064214E"/>
    <w:rsid w:val="00691E98"/>
    <w:rsid w:val="006C67A7"/>
    <w:rsid w:val="006D153B"/>
    <w:rsid w:val="007139AA"/>
    <w:rsid w:val="0075259B"/>
    <w:rsid w:val="0082478C"/>
    <w:rsid w:val="00846C02"/>
    <w:rsid w:val="00865121"/>
    <w:rsid w:val="008A09BA"/>
    <w:rsid w:val="008C7558"/>
    <w:rsid w:val="008E7B70"/>
    <w:rsid w:val="00916F52"/>
    <w:rsid w:val="00A06563"/>
    <w:rsid w:val="00A1644E"/>
    <w:rsid w:val="00A26761"/>
    <w:rsid w:val="00A87E7A"/>
    <w:rsid w:val="00B17E48"/>
    <w:rsid w:val="00B419E5"/>
    <w:rsid w:val="00B73411"/>
    <w:rsid w:val="00BC194F"/>
    <w:rsid w:val="00BD745C"/>
    <w:rsid w:val="00CD0493"/>
    <w:rsid w:val="00CD759F"/>
    <w:rsid w:val="00CE2F4D"/>
    <w:rsid w:val="00D03729"/>
    <w:rsid w:val="00DC6594"/>
    <w:rsid w:val="00DE4007"/>
    <w:rsid w:val="00DF4757"/>
    <w:rsid w:val="00EB4038"/>
    <w:rsid w:val="00EB448E"/>
    <w:rsid w:val="00EC6BC2"/>
    <w:rsid w:val="00ED1E5D"/>
    <w:rsid w:val="00EF6621"/>
    <w:rsid w:val="00F015BE"/>
    <w:rsid w:val="00F40794"/>
    <w:rsid w:val="00F54E84"/>
    <w:rsid w:val="00F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639E0"/>
  <w15:docId w15:val="{E9A4ABC6-E3AF-4982-AC6F-55FF4CEC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7444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A7444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444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A74449"/>
  </w:style>
  <w:style w:type="paragraph" w:styleId="DocumentMap">
    <w:name w:val="Document Map"/>
    <w:basedOn w:val="Normal"/>
    <w:link w:val="DocumentMapChar"/>
    <w:uiPriority w:val="99"/>
    <w:semiHidden/>
    <w:unhideWhenUsed/>
    <w:rsid w:val="00A7444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444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7444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rsid w:val="00A744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449"/>
  </w:style>
  <w:style w:type="paragraph" w:styleId="Footer">
    <w:name w:val="footer"/>
    <w:basedOn w:val="Normal"/>
    <w:link w:val="FooterChar"/>
    <w:uiPriority w:val="99"/>
    <w:unhideWhenUsed/>
    <w:rsid w:val="00A74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449"/>
  </w:style>
  <w:style w:type="character" w:customStyle="1" w:styleId="normaltextrun">
    <w:name w:val="normaltextrun"/>
    <w:rsid w:val="002847B3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4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1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CE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rsid w:val="00DC6594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456D10"/>
    <w:rPr>
      <w:color w:val="954F72" w:themeColor="followedHyperlink"/>
      <w:u w:val="single"/>
    </w:rPr>
  </w:style>
  <w:style w:type="paragraph" w:customStyle="1" w:styleId="Body">
    <w:name w:val="Body"/>
    <w:rsid w:val="000F796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color w:val="000000"/>
      <w:sz w:val="22"/>
      <w:szCs w:val="22"/>
      <w:u w:color="000000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14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8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8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4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illinois.gov/dcfs/aboutus/notices/Documents/Rules_406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lga.gov/commission/jcar/admincode/089/08900407section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L3wLkTtBzhVpuA85M0UGvNCo0A==">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1EB9A9-08E4-49C1-811A-783B2954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Julie Lindstrom</cp:lastModifiedBy>
  <cp:revision>2</cp:revision>
  <dcterms:created xsi:type="dcterms:W3CDTF">2020-02-05T15:28:00Z</dcterms:created>
  <dcterms:modified xsi:type="dcterms:W3CDTF">2020-02-05T15:28:00Z</dcterms:modified>
</cp:coreProperties>
</file>