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BAF9974" w14:textId="0B30BAEB" w:rsidR="5D8D1D39" w:rsidRPr="0007276A" w:rsidRDefault="5D8D1D39">
      <w:pPr>
        <w:rPr>
          <w:rFonts w:ascii="Times" w:hAnsi="Times"/>
          <w:sz w:val="20"/>
          <w:szCs w:val="20"/>
        </w:rPr>
      </w:pPr>
    </w:p>
    <w:tbl>
      <w:tblPr>
        <w:tblStyle w:val="TableGrid"/>
        <w:tblW w:w="0" w:type="auto"/>
        <w:tblLook w:val="04A0" w:firstRow="1" w:lastRow="0" w:firstColumn="1" w:lastColumn="0" w:noHBand="0" w:noVBand="1"/>
      </w:tblPr>
      <w:tblGrid>
        <w:gridCol w:w="2739"/>
        <w:gridCol w:w="2740"/>
        <w:gridCol w:w="2739"/>
        <w:gridCol w:w="2740"/>
        <w:gridCol w:w="2740"/>
        <w:gridCol w:w="828"/>
      </w:tblGrid>
      <w:tr w:rsidR="0007276A" w:rsidRPr="00AD0ECD" w14:paraId="5D85A84B" w14:textId="77777777" w:rsidTr="005951E3">
        <w:trPr>
          <w:tblHeader/>
        </w:trPr>
        <w:tc>
          <w:tcPr>
            <w:tcW w:w="14526" w:type="dxa"/>
            <w:gridSpan w:val="6"/>
            <w:tcBorders>
              <w:bottom w:val="single" w:sz="4" w:space="0" w:color="auto"/>
            </w:tcBorders>
            <w:shd w:val="clear" w:color="auto" w:fill="auto"/>
          </w:tcPr>
          <w:p w14:paraId="21A54CF2" w14:textId="40D1F41A" w:rsidR="00047B31" w:rsidRPr="00AD0ECD" w:rsidRDefault="00DE0C94" w:rsidP="00DE0C94">
            <w:pPr>
              <w:tabs>
                <w:tab w:val="left" w:pos="4615"/>
                <w:tab w:val="center" w:pos="7155"/>
              </w:tabs>
              <w:rPr>
                <w:rFonts w:ascii="Times" w:eastAsia="Times" w:hAnsi="Times"/>
                <w:b/>
                <w:bCs/>
                <w:sz w:val="20"/>
                <w:szCs w:val="20"/>
              </w:rPr>
            </w:pPr>
            <w:r w:rsidRPr="00AD0ECD">
              <w:rPr>
                <w:rFonts w:ascii="Times" w:eastAsia="Times" w:hAnsi="Times"/>
                <w:b/>
                <w:bCs/>
                <w:sz w:val="20"/>
                <w:szCs w:val="20"/>
              </w:rPr>
              <w:tab/>
            </w:r>
            <w:r w:rsidRPr="00AD0ECD">
              <w:rPr>
                <w:rFonts w:ascii="Times" w:eastAsia="Times" w:hAnsi="Times"/>
                <w:b/>
                <w:bCs/>
                <w:sz w:val="20"/>
                <w:szCs w:val="20"/>
              </w:rPr>
              <w:tab/>
            </w:r>
            <w:r w:rsidR="00593681" w:rsidRPr="00AD0ECD">
              <w:rPr>
                <w:rFonts w:ascii="Times" w:eastAsia="Times" w:hAnsi="Times"/>
                <w:b/>
                <w:bCs/>
                <w:sz w:val="20"/>
                <w:szCs w:val="20"/>
              </w:rPr>
              <w:t xml:space="preserve">Family Specialist </w:t>
            </w:r>
            <w:r w:rsidR="00047B31" w:rsidRPr="00AD0ECD">
              <w:rPr>
                <w:rFonts w:ascii="Times" w:eastAsia="Times" w:hAnsi="Times"/>
                <w:b/>
                <w:bCs/>
                <w:sz w:val="20"/>
                <w:szCs w:val="20"/>
              </w:rPr>
              <w:t>Health, Safety &amp; Wellness Master Competency Rubric</w:t>
            </w:r>
          </w:p>
        </w:tc>
      </w:tr>
      <w:tr w:rsidR="0007276A" w:rsidRPr="00AD0ECD" w14:paraId="0EFA10E8" w14:textId="24867F82" w:rsidTr="00052A8A">
        <w:trPr>
          <w:tblHeader/>
        </w:trPr>
        <w:tc>
          <w:tcPr>
            <w:tcW w:w="2739" w:type="dxa"/>
            <w:tcBorders>
              <w:bottom w:val="single" w:sz="4" w:space="0" w:color="auto"/>
            </w:tcBorders>
            <w:shd w:val="clear" w:color="auto" w:fill="E0E0E0"/>
          </w:tcPr>
          <w:p w14:paraId="02EC9F05" w14:textId="6F8D59F0" w:rsidR="00560E13" w:rsidRPr="00AD0ECD" w:rsidRDefault="00047B31" w:rsidP="00047B31">
            <w:pPr>
              <w:jc w:val="center"/>
              <w:rPr>
                <w:rFonts w:ascii="Times" w:hAnsi="Times"/>
                <w:b/>
                <w:sz w:val="20"/>
                <w:szCs w:val="20"/>
              </w:rPr>
            </w:pPr>
            <w:r w:rsidRPr="00AD0ECD">
              <w:rPr>
                <w:rFonts w:ascii="Times" w:eastAsia="Times" w:hAnsi="Times"/>
                <w:b/>
                <w:bCs/>
                <w:sz w:val="20"/>
                <w:szCs w:val="20"/>
              </w:rPr>
              <w:t xml:space="preserve">HSW </w:t>
            </w:r>
            <w:r w:rsidR="5D8D1D39" w:rsidRPr="00AD0ECD">
              <w:rPr>
                <w:rFonts w:ascii="Times" w:eastAsia="Times" w:hAnsi="Times"/>
                <w:b/>
                <w:bCs/>
                <w:sz w:val="20"/>
                <w:szCs w:val="20"/>
              </w:rPr>
              <w:t>Competency</w:t>
            </w:r>
          </w:p>
        </w:tc>
        <w:tc>
          <w:tcPr>
            <w:tcW w:w="2740" w:type="dxa"/>
            <w:tcBorders>
              <w:bottom w:val="single" w:sz="4" w:space="0" w:color="auto"/>
            </w:tcBorders>
            <w:shd w:val="clear" w:color="auto" w:fill="E0E0E0"/>
          </w:tcPr>
          <w:p w14:paraId="4A9D3F22" w14:textId="77777777" w:rsidR="00560E13" w:rsidRPr="00AD0ECD" w:rsidRDefault="5D8D1D39" w:rsidP="00630A2D">
            <w:pPr>
              <w:jc w:val="center"/>
              <w:rPr>
                <w:rFonts w:ascii="Times" w:hAnsi="Times"/>
                <w:b/>
                <w:sz w:val="20"/>
                <w:szCs w:val="20"/>
              </w:rPr>
            </w:pPr>
            <w:r w:rsidRPr="00AD0ECD">
              <w:rPr>
                <w:rFonts w:ascii="Times" w:eastAsia="Times" w:hAnsi="Times"/>
                <w:b/>
                <w:bCs/>
                <w:sz w:val="20"/>
                <w:szCs w:val="20"/>
              </w:rPr>
              <w:t>Distinguished</w:t>
            </w:r>
          </w:p>
        </w:tc>
        <w:tc>
          <w:tcPr>
            <w:tcW w:w="2739" w:type="dxa"/>
            <w:tcBorders>
              <w:bottom w:val="single" w:sz="4" w:space="0" w:color="auto"/>
            </w:tcBorders>
            <w:shd w:val="clear" w:color="auto" w:fill="E0E0E0"/>
          </w:tcPr>
          <w:p w14:paraId="0D8BDDAA" w14:textId="77777777" w:rsidR="00560E13" w:rsidRPr="00AD0ECD" w:rsidRDefault="5D8D1D39" w:rsidP="00630A2D">
            <w:pPr>
              <w:jc w:val="center"/>
              <w:rPr>
                <w:rFonts w:ascii="Times" w:hAnsi="Times"/>
                <w:b/>
                <w:sz w:val="20"/>
                <w:szCs w:val="20"/>
              </w:rPr>
            </w:pPr>
            <w:r w:rsidRPr="00AD0ECD">
              <w:rPr>
                <w:rFonts w:ascii="Times" w:eastAsia="Times" w:hAnsi="Times"/>
                <w:b/>
                <w:bCs/>
                <w:sz w:val="20"/>
                <w:szCs w:val="20"/>
              </w:rPr>
              <w:t>Proficient</w:t>
            </w:r>
          </w:p>
        </w:tc>
        <w:tc>
          <w:tcPr>
            <w:tcW w:w="2740" w:type="dxa"/>
            <w:tcBorders>
              <w:bottom w:val="single" w:sz="4" w:space="0" w:color="auto"/>
            </w:tcBorders>
            <w:shd w:val="clear" w:color="auto" w:fill="E0E0E0"/>
          </w:tcPr>
          <w:p w14:paraId="49C372DD" w14:textId="77777777" w:rsidR="00560E13" w:rsidRPr="00AD0ECD" w:rsidRDefault="5D8D1D39" w:rsidP="00630A2D">
            <w:pPr>
              <w:jc w:val="center"/>
              <w:rPr>
                <w:rFonts w:ascii="Times" w:hAnsi="Times"/>
                <w:b/>
                <w:sz w:val="20"/>
                <w:szCs w:val="20"/>
              </w:rPr>
            </w:pPr>
            <w:r w:rsidRPr="00AD0ECD">
              <w:rPr>
                <w:rFonts w:ascii="Times" w:eastAsia="Times" w:hAnsi="Times"/>
                <w:b/>
                <w:bCs/>
                <w:sz w:val="20"/>
                <w:szCs w:val="20"/>
              </w:rPr>
              <w:t>Needs Improvement</w:t>
            </w:r>
          </w:p>
        </w:tc>
        <w:tc>
          <w:tcPr>
            <w:tcW w:w="2740" w:type="dxa"/>
            <w:tcBorders>
              <w:bottom w:val="single" w:sz="4" w:space="0" w:color="auto"/>
            </w:tcBorders>
            <w:shd w:val="clear" w:color="auto" w:fill="E0E0E0"/>
          </w:tcPr>
          <w:p w14:paraId="6A1A5349" w14:textId="77777777" w:rsidR="00560E13" w:rsidRPr="00AD0ECD" w:rsidRDefault="5D8D1D39" w:rsidP="00630A2D">
            <w:pPr>
              <w:jc w:val="center"/>
              <w:rPr>
                <w:rFonts w:ascii="Times" w:hAnsi="Times"/>
                <w:b/>
                <w:sz w:val="20"/>
                <w:szCs w:val="20"/>
              </w:rPr>
            </w:pPr>
            <w:r w:rsidRPr="00AD0ECD">
              <w:rPr>
                <w:rFonts w:ascii="Times" w:eastAsia="Times" w:hAnsi="Times"/>
                <w:b/>
                <w:bCs/>
                <w:sz w:val="20"/>
                <w:szCs w:val="20"/>
              </w:rPr>
              <w:t>Unsatisfactory</w:t>
            </w:r>
          </w:p>
        </w:tc>
        <w:tc>
          <w:tcPr>
            <w:tcW w:w="828" w:type="dxa"/>
            <w:tcBorders>
              <w:bottom w:val="single" w:sz="4" w:space="0" w:color="auto"/>
            </w:tcBorders>
            <w:shd w:val="clear" w:color="auto" w:fill="E0E0E0"/>
          </w:tcPr>
          <w:p w14:paraId="56D65E24" w14:textId="36E30CD5" w:rsidR="00560E13" w:rsidRPr="00AD0ECD" w:rsidRDefault="5D8D1D39" w:rsidP="00630A2D">
            <w:pPr>
              <w:jc w:val="center"/>
              <w:rPr>
                <w:rFonts w:ascii="Times" w:hAnsi="Times"/>
                <w:b/>
                <w:bCs/>
                <w:sz w:val="20"/>
                <w:szCs w:val="20"/>
              </w:rPr>
            </w:pPr>
            <w:r w:rsidRPr="00AD0ECD">
              <w:rPr>
                <w:rFonts w:ascii="Times" w:eastAsia="Times" w:hAnsi="Times"/>
                <w:b/>
                <w:bCs/>
                <w:sz w:val="20"/>
                <w:szCs w:val="20"/>
              </w:rPr>
              <w:t>Unable to Assess</w:t>
            </w:r>
          </w:p>
        </w:tc>
      </w:tr>
      <w:tr w:rsidR="0007276A" w:rsidRPr="00AD0ECD" w14:paraId="3DE312BF" w14:textId="78E66297" w:rsidTr="00E345F1">
        <w:tc>
          <w:tcPr>
            <w:tcW w:w="2739" w:type="dxa"/>
            <w:shd w:val="clear" w:color="auto" w:fill="FFFF99"/>
          </w:tcPr>
          <w:p w14:paraId="5BE32535" w14:textId="77777777" w:rsidR="00560E13" w:rsidRPr="00AD0ECD" w:rsidRDefault="00611B27" w:rsidP="00047B31">
            <w:pPr>
              <w:rPr>
                <w:rFonts w:ascii="Times" w:hAnsi="Times"/>
                <w:sz w:val="20"/>
                <w:szCs w:val="20"/>
              </w:rPr>
            </w:pPr>
            <w:r w:rsidRPr="00AD0ECD">
              <w:rPr>
                <w:rFonts w:ascii="Times" w:eastAsia="Times" w:hAnsi="Times"/>
                <w:sz w:val="20"/>
                <w:szCs w:val="20"/>
              </w:rPr>
              <w:t xml:space="preserve">HSW1: </w:t>
            </w:r>
            <w:r w:rsidRPr="00AD0ECD">
              <w:rPr>
                <w:rFonts w:ascii="Times" w:eastAsia="Times" w:hAnsi="Times"/>
                <w:color w:val="000000" w:themeColor="text1"/>
                <w:sz w:val="20"/>
                <w:szCs w:val="20"/>
              </w:rPr>
              <w:t xml:space="preserve">Identifies factors within </w:t>
            </w:r>
            <w:r w:rsidRPr="00AD0ECD">
              <w:rPr>
                <w:rFonts w:ascii="Times" w:hAnsi="Times"/>
                <w:sz w:val="20"/>
                <w:szCs w:val="20"/>
              </w:rPr>
              <w:t>family, neighborhood and community environments that support or impede the health, safety and well-being of the family and its individual members.</w:t>
            </w:r>
          </w:p>
          <w:p w14:paraId="3417459C" w14:textId="77777777" w:rsidR="005951E3" w:rsidRPr="00AD0ECD" w:rsidRDefault="005951E3" w:rsidP="00047B31">
            <w:pPr>
              <w:rPr>
                <w:rFonts w:ascii="Times" w:hAnsi="Times"/>
                <w:sz w:val="20"/>
                <w:szCs w:val="20"/>
              </w:rPr>
            </w:pPr>
          </w:p>
          <w:p w14:paraId="2A6751A6" w14:textId="78F6B72F" w:rsidR="005951E3" w:rsidRPr="00AD0ECD" w:rsidRDefault="005951E3" w:rsidP="00047B31">
            <w:pPr>
              <w:rPr>
                <w:rFonts w:ascii="Times" w:hAnsi="Times"/>
                <w:sz w:val="20"/>
                <w:szCs w:val="20"/>
              </w:rPr>
            </w:pPr>
            <w:r w:rsidRPr="00AD0ECD">
              <w:rPr>
                <w:rFonts w:ascii="Times" w:hAnsi="Times"/>
                <w:b/>
                <w:sz w:val="20"/>
                <w:szCs w:val="20"/>
              </w:rPr>
              <w:t>FS</w:t>
            </w:r>
            <w:r w:rsidRPr="00AD0ECD">
              <w:rPr>
                <w:rFonts w:ascii="Times" w:hAnsi="Times"/>
                <w:sz w:val="20"/>
                <w:szCs w:val="20"/>
              </w:rPr>
              <w:t>: B1</w:t>
            </w:r>
          </w:p>
        </w:tc>
        <w:tc>
          <w:tcPr>
            <w:tcW w:w="2740" w:type="dxa"/>
            <w:shd w:val="clear" w:color="auto" w:fill="FFFF99"/>
          </w:tcPr>
          <w:p w14:paraId="3BC6DAE3" w14:textId="77777777" w:rsidR="0084150C" w:rsidRPr="00AD0ECD" w:rsidRDefault="009E6E5B" w:rsidP="0084150C">
            <w:pPr>
              <w:spacing w:before="100" w:beforeAutospacing="1" w:after="100" w:afterAutospacing="1"/>
              <w:textAlignment w:val="baseline"/>
              <w:rPr>
                <w:rFonts w:ascii="Times" w:hAnsi="Times"/>
                <w:sz w:val="20"/>
                <w:szCs w:val="20"/>
              </w:rPr>
            </w:pPr>
            <w:r w:rsidRPr="00AD0ECD">
              <w:rPr>
                <w:rFonts w:ascii="Times" w:hAnsi="Times"/>
                <w:sz w:val="20"/>
                <w:szCs w:val="20"/>
              </w:rPr>
              <w:t>Describes family, neighborhood and community environments that support or impede health, safety and well-being of the family and its individual members.</w:t>
            </w:r>
          </w:p>
          <w:p w14:paraId="4A808D27" w14:textId="56C7FCBF" w:rsidR="009E6E5B" w:rsidRPr="00AD0ECD" w:rsidRDefault="009E6E5B" w:rsidP="0084150C">
            <w:pPr>
              <w:spacing w:before="100" w:beforeAutospacing="1" w:after="100" w:afterAutospacing="1"/>
              <w:textAlignment w:val="baseline"/>
              <w:rPr>
                <w:rFonts w:ascii="Times" w:hAnsi="Times"/>
                <w:sz w:val="20"/>
                <w:szCs w:val="20"/>
              </w:rPr>
            </w:pPr>
            <w:r w:rsidRPr="00AD0ECD">
              <w:rPr>
                <w:rFonts w:ascii="Times" w:hAnsi="Times"/>
                <w:sz w:val="20"/>
                <w:szCs w:val="20"/>
              </w:rPr>
              <w:t xml:space="preserve">Uses research and theory to support description. </w:t>
            </w:r>
          </w:p>
        </w:tc>
        <w:tc>
          <w:tcPr>
            <w:tcW w:w="2739" w:type="dxa"/>
            <w:shd w:val="clear" w:color="auto" w:fill="FFFF99"/>
          </w:tcPr>
          <w:p w14:paraId="54425B41" w14:textId="3D3DDD36" w:rsidR="00560E13" w:rsidRPr="00AD0ECD" w:rsidRDefault="009E6E5B" w:rsidP="009E6E5B">
            <w:pPr>
              <w:rPr>
                <w:rFonts w:ascii="Times" w:hAnsi="Times"/>
                <w:sz w:val="20"/>
                <w:szCs w:val="20"/>
              </w:rPr>
            </w:pPr>
            <w:r w:rsidRPr="00AD0ECD">
              <w:rPr>
                <w:rFonts w:ascii="Times" w:hAnsi="Times"/>
                <w:sz w:val="20"/>
                <w:szCs w:val="20"/>
              </w:rPr>
              <w:t xml:space="preserve">Describes </w:t>
            </w:r>
            <w:r w:rsidR="00611B27" w:rsidRPr="00AD0ECD">
              <w:rPr>
                <w:rFonts w:ascii="Times" w:hAnsi="Times"/>
                <w:sz w:val="20"/>
                <w:szCs w:val="20"/>
              </w:rPr>
              <w:t>family, neighborhood and community environments that support or impede health, safety and well-being of the family and its individual members</w:t>
            </w:r>
            <w:r w:rsidRPr="00AD0ECD">
              <w:rPr>
                <w:rFonts w:ascii="Times" w:hAnsi="Times"/>
                <w:sz w:val="20"/>
                <w:szCs w:val="20"/>
              </w:rPr>
              <w:t>.</w:t>
            </w:r>
          </w:p>
        </w:tc>
        <w:tc>
          <w:tcPr>
            <w:tcW w:w="2740" w:type="dxa"/>
            <w:shd w:val="clear" w:color="auto" w:fill="FFFF99"/>
          </w:tcPr>
          <w:p w14:paraId="10B3BE95" w14:textId="2DBBD129" w:rsidR="00560E13" w:rsidRPr="00AD0ECD" w:rsidRDefault="009E6E5B" w:rsidP="009E6E5B">
            <w:pPr>
              <w:spacing w:before="100" w:beforeAutospacing="1" w:after="100" w:afterAutospacing="1"/>
              <w:textAlignment w:val="baseline"/>
              <w:rPr>
                <w:rFonts w:ascii="Times" w:hAnsi="Times"/>
                <w:sz w:val="20"/>
                <w:szCs w:val="20"/>
              </w:rPr>
            </w:pPr>
            <w:r w:rsidRPr="00AD0ECD">
              <w:rPr>
                <w:rFonts w:ascii="Times" w:hAnsi="Times"/>
                <w:sz w:val="20"/>
                <w:szCs w:val="20"/>
              </w:rPr>
              <w:t>Describes family, neighborhood or community environments that support or impede health, safety and well-being of the family and its individual members.</w:t>
            </w:r>
          </w:p>
        </w:tc>
        <w:tc>
          <w:tcPr>
            <w:tcW w:w="2740" w:type="dxa"/>
            <w:shd w:val="clear" w:color="auto" w:fill="FFFF99"/>
          </w:tcPr>
          <w:p w14:paraId="5AA3182B" w14:textId="110FAFBB" w:rsidR="00560E13" w:rsidRPr="00AD0ECD" w:rsidRDefault="0084150C" w:rsidP="009E6E5B">
            <w:pPr>
              <w:rPr>
                <w:rFonts w:ascii="Times" w:hAnsi="Times"/>
                <w:sz w:val="20"/>
                <w:szCs w:val="20"/>
              </w:rPr>
            </w:pPr>
            <w:r w:rsidRPr="00AD0ECD">
              <w:rPr>
                <w:rFonts w:ascii="Times" w:hAnsi="Times"/>
                <w:sz w:val="20"/>
                <w:szCs w:val="20"/>
              </w:rPr>
              <w:t xml:space="preserve">Provides incomplete or inaccurate </w:t>
            </w:r>
            <w:r w:rsidR="009E6E5B" w:rsidRPr="00AD0ECD">
              <w:rPr>
                <w:rFonts w:ascii="Times" w:hAnsi="Times"/>
                <w:sz w:val="20"/>
                <w:szCs w:val="20"/>
              </w:rPr>
              <w:t>description of family, neighborhood and community environments that support or impede health, safety and well-being of the family and its individual members.</w:t>
            </w:r>
          </w:p>
        </w:tc>
        <w:tc>
          <w:tcPr>
            <w:tcW w:w="828" w:type="dxa"/>
            <w:shd w:val="clear" w:color="auto" w:fill="auto"/>
          </w:tcPr>
          <w:p w14:paraId="3961410E" w14:textId="77777777" w:rsidR="00560E13" w:rsidRPr="00AD0ECD" w:rsidRDefault="00560E13" w:rsidP="00630A2D">
            <w:pPr>
              <w:rPr>
                <w:rFonts w:ascii="Times" w:hAnsi="Times"/>
                <w:sz w:val="20"/>
                <w:szCs w:val="20"/>
              </w:rPr>
            </w:pPr>
          </w:p>
        </w:tc>
      </w:tr>
      <w:tr w:rsidR="0007276A" w:rsidRPr="00AD0ECD" w14:paraId="60726334" w14:textId="1D478BC8" w:rsidTr="00E345F1">
        <w:tc>
          <w:tcPr>
            <w:tcW w:w="2739" w:type="dxa"/>
            <w:shd w:val="clear" w:color="auto" w:fill="FFCC99"/>
          </w:tcPr>
          <w:p w14:paraId="6C2A4C9C" w14:textId="77777777" w:rsidR="00560E13" w:rsidRPr="00AD0ECD" w:rsidRDefault="009E6E5B" w:rsidP="00630A2D">
            <w:pPr>
              <w:rPr>
                <w:rFonts w:ascii="Times" w:hAnsi="Times"/>
                <w:sz w:val="20"/>
                <w:szCs w:val="20"/>
              </w:rPr>
            </w:pPr>
            <w:r w:rsidRPr="00AD0ECD">
              <w:rPr>
                <w:rFonts w:ascii="Times" w:eastAsia="Times" w:hAnsi="Times"/>
                <w:sz w:val="20"/>
                <w:szCs w:val="20"/>
              </w:rPr>
              <w:t xml:space="preserve">HSW2: </w:t>
            </w:r>
            <w:r w:rsidRPr="00AD0ECD">
              <w:rPr>
                <w:rFonts w:ascii="Times" w:hAnsi="Times"/>
                <w:sz w:val="20"/>
                <w:szCs w:val="20"/>
              </w:rPr>
              <w:t>Identifies standards, policies, and procedures supportive of family living that foster physical and social well-being.</w:t>
            </w:r>
          </w:p>
          <w:p w14:paraId="2DC9E6D6" w14:textId="77777777" w:rsidR="005951E3" w:rsidRPr="00AD0ECD" w:rsidRDefault="005951E3" w:rsidP="00630A2D">
            <w:pPr>
              <w:rPr>
                <w:rFonts w:ascii="Times" w:hAnsi="Times"/>
                <w:sz w:val="20"/>
                <w:szCs w:val="20"/>
              </w:rPr>
            </w:pPr>
          </w:p>
          <w:p w14:paraId="18EDB590" w14:textId="2BDE8DEC" w:rsidR="005951E3" w:rsidRPr="00AD0ECD" w:rsidRDefault="005951E3" w:rsidP="00630A2D">
            <w:pPr>
              <w:rPr>
                <w:rFonts w:ascii="Times" w:hAnsi="Times"/>
                <w:sz w:val="20"/>
                <w:szCs w:val="20"/>
              </w:rPr>
            </w:pPr>
            <w:r w:rsidRPr="00AD0ECD">
              <w:rPr>
                <w:rFonts w:ascii="Times" w:hAnsi="Times"/>
                <w:b/>
                <w:sz w:val="20"/>
                <w:szCs w:val="20"/>
              </w:rPr>
              <w:t>FS</w:t>
            </w:r>
            <w:r w:rsidRPr="00AD0ECD">
              <w:rPr>
                <w:rFonts w:ascii="Times" w:hAnsi="Times"/>
                <w:sz w:val="20"/>
                <w:szCs w:val="20"/>
              </w:rPr>
              <w:t>: B4, B5</w:t>
            </w:r>
          </w:p>
        </w:tc>
        <w:tc>
          <w:tcPr>
            <w:tcW w:w="2740" w:type="dxa"/>
            <w:shd w:val="clear" w:color="auto" w:fill="FFCC99"/>
          </w:tcPr>
          <w:p w14:paraId="7A96D195" w14:textId="77777777" w:rsidR="008149AC" w:rsidRPr="00AD0ECD" w:rsidRDefault="008149AC" w:rsidP="008149AC">
            <w:pPr>
              <w:widowControl w:val="0"/>
              <w:autoSpaceDE w:val="0"/>
              <w:autoSpaceDN w:val="0"/>
              <w:adjustRightInd w:val="0"/>
              <w:rPr>
                <w:rFonts w:ascii="Times" w:hAnsi="Times"/>
                <w:sz w:val="20"/>
                <w:szCs w:val="20"/>
              </w:rPr>
            </w:pPr>
            <w:r w:rsidRPr="00AD0ECD">
              <w:rPr>
                <w:rFonts w:ascii="Times" w:hAnsi="Times"/>
                <w:sz w:val="20"/>
                <w:szCs w:val="20"/>
              </w:rPr>
              <w:t>Identifies and describes indicators of physical well-being (such as health status and communicable diseases) and emotional well-being (such as emotional distress and addiction).</w:t>
            </w:r>
          </w:p>
          <w:p w14:paraId="06F3338C" w14:textId="77777777" w:rsidR="008149AC" w:rsidRPr="00AD0ECD" w:rsidRDefault="008149AC" w:rsidP="008149AC">
            <w:pPr>
              <w:widowControl w:val="0"/>
              <w:autoSpaceDE w:val="0"/>
              <w:autoSpaceDN w:val="0"/>
              <w:adjustRightInd w:val="0"/>
              <w:rPr>
                <w:rFonts w:ascii="Times" w:hAnsi="Times"/>
                <w:sz w:val="20"/>
                <w:szCs w:val="20"/>
              </w:rPr>
            </w:pPr>
          </w:p>
          <w:p w14:paraId="3B0D436C" w14:textId="77777777" w:rsidR="008149AC" w:rsidRPr="00AD0ECD" w:rsidRDefault="008149AC" w:rsidP="008149AC">
            <w:pPr>
              <w:widowControl w:val="0"/>
              <w:autoSpaceDE w:val="0"/>
              <w:autoSpaceDN w:val="0"/>
              <w:adjustRightInd w:val="0"/>
              <w:rPr>
                <w:rFonts w:ascii="Times" w:hAnsi="Times"/>
                <w:sz w:val="20"/>
                <w:szCs w:val="20"/>
              </w:rPr>
            </w:pPr>
            <w:r w:rsidRPr="00AD0ECD">
              <w:rPr>
                <w:rFonts w:ascii="Times" w:hAnsi="Times"/>
                <w:sz w:val="20"/>
                <w:szCs w:val="20"/>
              </w:rPr>
              <w:t>Identifies and describes monitoring procedures that represent physical well-being (such as health status and communicable diseases) and emotional well-being (such as emotional distress and addiction).</w:t>
            </w:r>
          </w:p>
          <w:p w14:paraId="06E05D9B" w14:textId="77777777" w:rsidR="008149AC" w:rsidRPr="00AD0ECD" w:rsidRDefault="008149AC" w:rsidP="008149AC">
            <w:pPr>
              <w:widowControl w:val="0"/>
              <w:autoSpaceDE w:val="0"/>
              <w:autoSpaceDN w:val="0"/>
              <w:adjustRightInd w:val="0"/>
              <w:rPr>
                <w:rFonts w:ascii="Times" w:hAnsi="Times"/>
                <w:sz w:val="20"/>
                <w:szCs w:val="20"/>
              </w:rPr>
            </w:pPr>
          </w:p>
          <w:p w14:paraId="6873AED7" w14:textId="77777777" w:rsidR="008149AC" w:rsidRPr="00AD0ECD" w:rsidRDefault="008149AC" w:rsidP="008149AC">
            <w:pPr>
              <w:pStyle w:val="BodyText2"/>
              <w:rPr>
                <w:rFonts w:eastAsia="Times New Roman"/>
              </w:rPr>
            </w:pPr>
            <w:r w:rsidRPr="00AD0ECD">
              <w:t>Critiques policies and practices ensuring cleanliness and sanitation, including health care monitoring and universal precautions using standards and required procedures.</w:t>
            </w:r>
          </w:p>
          <w:p w14:paraId="345E2810" w14:textId="77777777" w:rsidR="007D5E22" w:rsidRDefault="008149AC" w:rsidP="007D5E22">
            <w:pPr>
              <w:spacing w:before="100" w:beforeAutospacing="1" w:after="100" w:afterAutospacing="1"/>
              <w:textAlignment w:val="baseline"/>
              <w:rPr>
                <w:rFonts w:ascii="Times" w:hAnsi="Times"/>
                <w:sz w:val="20"/>
                <w:szCs w:val="20"/>
              </w:rPr>
            </w:pPr>
            <w:r w:rsidRPr="00AD0ECD">
              <w:rPr>
                <w:rFonts w:ascii="Times" w:hAnsi="Times"/>
                <w:sz w:val="20"/>
                <w:szCs w:val="20"/>
              </w:rPr>
              <w:t>Uses research and evidence-based practice to support standards, policies, and procedures identified and described.</w:t>
            </w:r>
          </w:p>
          <w:p w14:paraId="390CFA67" w14:textId="4C5E3AAE" w:rsidR="00E562C8" w:rsidRPr="00AD0ECD" w:rsidRDefault="00E562C8" w:rsidP="007D5E22">
            <w:pPr>
              <w:spacing w:before="100" w:beforeAutospacing="1" w:after="100" w:afterAutospacing="1"/>
              <w:textAlignment w:val="baseline"/>
              <w:rPr>
                <w:rFonts w:ascii="Times" w:hAnsi="Times"/>
                <w:sz w:val="20"/>
                <w:szCs w:val="20"/>
              </w:rPr>
            </w:pPr>
            <w:bookmarkStart w:id="0" w:name="_GoBack"/>
            <w:bookmarkEnd w:id="0"/>
          </w:p>
        </w:tc>
        <w:tc>
          <w:tcPr>
            <w:tcW w:w="2739" w:type="dxa"/>
            <w:shd w:val="clear" w:color="auto" w:fill="FFCC99"/>
          </w:tcPr>
          <w:p w14:paraId="6D18E14C" w14:textId="77777777" w:rsidR="008149AC" w:rsidRPr="00AD0ECD" w:rsidRDefault="008149AC" w:rsidP="008149AC">
            <w:pPr>
              <w:widowControl w:val="0"/>
              <w:autoSpaceDE w:val="0"/>
              <w:autoSpaceDN w:val="0"/>
              <w:adjustRightInd w:val="0"/>
              <w:rPr>
                <w:rFonts w:ascii="Times" w:hAnsi="Times"/>
                <w:sz w:val="20"/>
                <w:szCs w:val="20"/>
              </w:rPr>
            </w:pPr>
            <w:r w:rsidRPr="00AD0ECD">
              <w:rPr>
                <w:rFonts w:ascii="Times" w:hAnsi="Times"/>
                <w:sz w:val="20"/>
                <w:szCs w:val="20"/>
              </w:rPr>
              <w:t>Identifies and describes indicators of physical well-being (such as health status and communicable diseases) and emotional well-being (such as emotional distress and addiction).</w:t>
            </w:r>
          </w:p>
          <w:p w14:paraId="740C4DCF" w14:textId="77777777" w:rsidR="00533DB9" w:rsidRPr="00AD0ECD" w:rsidRDefault="00533DB9" w:rsidP="009E6E5B">
            <w:pPr>
              <w:widowControl w:val="0"/>
              <w:autoSpaceDE w:val="0"/>
              <w:autoSpaceDN w:val="0"/>
              <w:adjustRightInd w:val="0"/>
              <w:rPr>
                <w:rFonts w:ascii="Times" w:hAnsi="Times"/>
                <w:sz w:val="20"/>
                <w:szCs w:val="20"/>
              </w:rPr>
            </w:pPr>
          </w:p>
          <w:p w14:paraId="784FB3E4" w14:textId="10A33435" w:rsidR="00DC432D" w:rsidRPr="00AD0ECD" w:rsidRDefault="00533DB9" w:rsidP="008149AC">
            <w:pPr>
              <w:widowControl w:val="0"/>
              <w:autoSpaceDE w:val="0"/>
              <w:autoSpaceDN w:val="0"/>
              <w:adjustRightInd w:val="0"/>
              <w:rPr>
                <w:rFonts w:ascii="Times" w:hAnsi="Times"/>
                <w:sz w:val="20"/>
                <w:szCs w:val="20"/>
              </w:rPr>
            </w:pPr>
            <w:r w:rsidRPr="00AD0ECD">
              <w:rPr>
                <w:rFonts w:ascii="Times" w:hAnsi="Times"/>
                <w:sz w:val="20"/>
                <w:szCs w:val="20"/>
              </w:rPr>
              <w:t>Identifies and describes</w:t>
            </w:r>
            <w:r w:rsidR="009E6E5B" w:rsidRPr="00AD0ECD">
              <w:rPr>
                <w:rFonts w:ascii="Times" w:hAnsi="Times"/>
                <w:sz w:val="20"/>
                <w:szCs w:val="20"/>
              </w:rPr>
              <w:t xml:space="preserve"> monitoring procedures that represent physical well-being (such as health status and communicable diseases) and emotional well-being (such as emotional distress and addiction)</w:t>
            </w:r>
            <w:r w:rsidR="008149AC" w:rsidRPr="00AD0ECD">
              <w:rPr>
                <w:rFonts w:ascii="Times" w:hAnsi="Times"/>
                <w:sz w:val="20"/>
                <w:szCs w:val="20"/>
              </w:rPr>
              <w:t>.</w:t>
            </w:r>
          </w:p>
          <w:p w14:paraId="22C56A18" w14:textId="77777777" w:rsidR="008149AC" w:rsidRPr="00AD0ECD" w:rsidRDefault="008149AC" w:rsidP="008149AC">
            <w:pPr>
              <w:widowControl w:val="0"/>
              <w:autoSpaceDE w:val="0"/>
              <w:autoSpaceDN w:val="0"/>
              <w:adjustRightInd w:val="0"/>
              <w:rPr>
                <w:rFonts w:ascii="Times" w:hAnsi="Times"/>
                <w:sz w:val="20"/>
                <w:szCs w:val="20"/>
              </w:rPr>
            </w:pPr>
          </w:p>
          <w:p w14:paraId="7E19DF5E" w14:textId="77777777" w:rsidR="008149AC" w:rsidRPr="00AD0ECD" w:rsidRDefault="008149AC" w:rsidP="008149AC">
            <w:pPr>
              <w:pStyle w:val="BodyText2"/>
              <w:rPr>
                <w:rFonts w:eastAsia="Times New Roman"/>
              </w:rPr>
            </w:pPr>
            <w:r w:rsidRPr="00AD0ECD">
              <w:t>Critiques policies and practices ensuring cleanliness and sanitation, including health care monitoring and universal precautions using standards and required procedures.</w:t>
            </w:r>
          </w:p>
          <w:p w14:paraId="0A83D1F2" w14:textId="77777777" w:rsidR="008149AC" w:rsidRPr="00AD0ECD" w:rsidRDefault="008149AC" w:rsidP="008149AC">
            <w:pPr>
              <w:widowControl w:val="0"/>
              <w:autoSpaceDE w:val="0"/>
              <w:autoSpaceDN w:val="0"/>
              <w:adjustRightInd w:val="0"/>
              <w:rPr>
                <w:rFonts w:ascii="Times" w:hAnsi="Times"/>
                <w:sz w:val="20"/>
                <w:szCs w:val="20"/>
              </w:rPr>
            </w:pPr>
          </w:p>
          <w:p w14:paraId="24B53508" w14:textId="77777777" w:rsidR="008149AC" w:rsidRPr="00AD0ECD" w:rsidRDefault="008149AC" w:rsidP="008149AC">
            <w:pPr>
              <w:widowControl w:val="0"/>
              <w:autoSpaceDE w:val="0"/>
              <w:autoSpaceDN w:val="0"/>
              <w:adjustRightInd w:val="0"/>
              <w:rPr>
                <w:rFonts w:ascii="Times" w:hAnsi="Times"/>
                <w:sz w:val="20"/>
                <w:szCs w:val="20"/>
              </w:rPr>
            </w:pPr>
          </w:p>
          <w:p w14:paraId="41EF035B" w14:textId="5C91904A" w:rsidR="008149AC" w:rsidRPr="00AD0ECD" w:rsidRDefault="008149AC" w:rsidP="008149AC">
            <w:pPr>
              <w:widowControl w:val="0"/>
              <w:autoSpaceDE w:val="0"/>
              <w:autoSpaceDN w:val="0"/>
              <w:adjustRightInd w:val="0"/>
              <w:rPr>
                <w:rFonts w:ascii="Times" w:hAnsi="Times" w:cs="Times"/>
                <w:sz w:val="20"/>
                <w:szCs w:val="20"/>
              </w:rPr>
            </w:pPr>
          </w:p>
        </w:tc>
        <w:tc>
          <w:tcPr>
            <w:tcW w:w="2740" w:type="dxa"/>
            <w:shd w:val="clear" w:color="auto" w:fill="FFCC99"/>
          </w:tcPr>
          <w:p w14:paraId="0A9EF6D1" w14:textId="186C1FF2" w:rsidR="008149AC" w:rsidRPr="00AD0ECD" w:rsidRDefault="008149AC" w:rsidP="008149AC">
            <w:pPr>
              <w:widowControl w:val="0"/>
              <w:autoSpaceDE w:val="0"/>
              <w:autoSpaceDN w:val="0"/>
              <w:adjustRightInd w:val="0"/>
              <w:rPr>
                <w:rFonts w:ascii="Times" w:hAnsi="Times"/>
                <w:sz w:val="20"/>
                <w:szCs w:val="20"/>
              </w:rPr>
            </w:pPr>
            <w:r w:rsidRPr="00AD0ECD">
              <w:rPr>
                <w:rFonts w:ascii="Times" w:hAnsi="Times"/>
                <w:sz w:val="20"/>
                <w:szCs w:val="20"/>
              </w:rPr>
              <w:t>Identifies indicators of physical well-being (such as health status and communicable diseases) and emotional well-being (such as emotional distress and addiction).</w:t>
            </w:r>
          </w:p>
          <w:p w14:paraId="0F6F6714" w14:textId="77777777" w:rsidR="008149AC" w:rsidRPr="00AD0ECD" w:rsidRDefault="008149AC" w:rsidP="008149AC">
            <w:pPr>
              <w:widowControl w:val="0"/>
              <w:autoSpaceDE w:val="0"/>
              <w:autoSpaceDN w:val="0"/>
              <w:adjustRightInd w:val="0"/>
              <w:rPr>
                <w:rFonts w:ascii="Times" w:hAnsi="Times"/>
                <w:sz w:val="20"/>
                <w:szCs w:val="20"/>
              </w:rPr>
            </w:pPr>
          </w:p>
          <w:p w14:paraId="3FD211C1" w14:textId="07124DA6" w:rsidR="008149AC" w:rsidRPr="00AD0ECD" w:rsidRDefault="008149AC" w:rsidP="008149AC">
            <w:pPr>
              <w:widowControl w:val="0"/>
              <w:autoSpaceDE w:val="0"/>
              <w:autoSpaceDN w:val="0"/>
              <w:adjustRightInd w:val="0"/>
              <w:rPr>
                <w:rFonts w:ascii="Times" w:hAnsi="Times"/>
                <w:sz w:val="20"/>
                <w:szCs w:val="20"/>
              </w:rPr>
            </w:pPr>
            <w:r w:rsidRPr="00AD0ECD">
              <w:rPr>
                <w:rFonts w:ascii="Times" w:hAnsi="Times"/>
                <w:sz w:val="20"/>
                <w:szCs w:val="20"/>
              </w:rPr>
              <w:t>Identifies monitoring procedures that represent physical well-being (such as health status and communicable diseases) and emotional well-being (such as emotional distress and addiction).</w:t>
            </w:r>
          </w:p>
          <w:p w14:paraId="78FFE862" w14:textId="77777777" w:rsidR="008149AC" w:rsidRPr="00AD0ECD" w:rsidRDefault="008149AC" w:rsidP="008149AC">
            <w:pPr>
              <w:widowControl w:val="0"/>
              <w:autoSpaceDE w:val="0"/>
              <w:autoSpaceDN w:val="0"/>
              <w:adjustRightInd w:val="0"/>
              <w:rPr>
                <w:rFonts w:ascii="Times" w:hAnsi="Times"/>
                <w:sz w:val="20"/>
                <w:szCs w:val="20"/>
              </w:rPr>
            </w:pPr>
          </w:p>
          <w:p w14:paraId="0C82FE8D" w14:textId="118C874B" w:rsidR="008149AC" w:rsidRPr="00AD0ECD" w:rsidRDefault="008149AC" w:rsidP="008149AC">
            <w:pPr>
              <w:pStyle w:val="BodyText2"/>
              <w:rPr>
                <w:rFonts w:eastAsia="Times New Roman"/>
              </w:rPr>
            </w:pPr>
            <w:r w:rsidRPr="00AD0ECD">
              <w:t>Describes policies and practices ensuring cleanliness and sanitation, including health care monitoring and universal precautions using standards and required procedures.</w:t>
            </w:r>
          </w:p>
          <w:p w14:paraId="09608DE8" w14:textId="448F0028" w:rsidR="00560E13" w:rsidRPr="00AD0ECD" w:rsidRDefault="00560E13" w:rsidP="008149AC">
            <w:pPr>
              <w:spacing w:before="100" w:beforeAutospacing="1" w:after="100" w:afterAutospacing="1"/>
              <w:textAlignment w:val="baseline"/>
              <w:rPr>
                <w:rFonts w:ascii="Times" w:hAnsi="Times"/>
                <w:sz w:val="20"/>
                <w:szCs w:val="20"/>
              </w:rPr>
            </w:pPr>
          </w:p>
        </w:tc>
        <w:tc>
          <w:tcPr>
            <w:tcW w:w="2740" w:type="dxa"/>
            <w:shd w:val="clear" w:color="auto" w:fill="FFCC99"/>
          </w:tcPr>
          <w:p w14:paraId="0EBE9E8B" w14:textId="41D4E3B5" w:rsidR="008149AC" w:rsidRPr="00AD0ECD" w:rsidRDefault="008149AC" w:rsidP="008149AC">
            <w:pPr>
              <w:widowControl w:val="0"/>
              <w:autoSpaceDE w:val="0"/>
              <w:autoSpaceDN w:val="0"/>
              <w:adjustRightInd w:val="0"/>
              <w:rPr>
                <w:rFonts w:ascii="Times" w:hAnsi="Times"/>
                <w:sz w:val="20"/>
                <w:szCs w:val="20"/>
              </w:rPr>
            </w:pPr>
            <w:r w:rsidRPr="00AD0ECD">
              <w:rPr>
                <w:rFonts w:ascii="Times" w:hAnsi="Times"/>
                <w:sz w:val="20"/>
                <w:szCs w:val="20"/>
              </w:rPr>
              <w:t>Identifies inaccurate or incomplete indicators of physical well-being (such as health status and communicable diseases) and emotional well-being (such as emotional distress and addiction).</w:t>
            </w:r>
          </w:p>
          <w:p w14:paraId="1FCC8F5C" w14:textId="77777777" w:rsidR="00560E13" w:rsidRPr="00AD0ECD" w:rsidRDefault="00560E13" w:rsidP="00E9447F">
            <w:pPr>
              <w:rPr>
                <w:rFonts w:ascii="Times" w:hAnsi="Times"/>
                <w:sz w:val="20"/>
                <w:szCs w:val="20"/>
              </w:rPr>
            </w:pPr>
          </w:p>
          <w:p w14:paraId="05A47DB0" w14:textId="67C35257" w:rsidR="008149AC" w:rsidRPr="00AD0ECD" w:rsidRDefault="008149AC" w:rsidP="008149AC">
            <w:pPr>
              <w:widowControl w:val="0"/>
              <w:autoSpaceDE w:val="0"/>
              <w:autoSpaceDN w:val="0"/>
              <w:adjustRightInd w:val="0"/>
              <w:rPr>
                <w:rFonts w:ascii="Times" w:hAnsi="Times"/>
                <w:sz w:val="20"/>
                <w:szCs w:val="20"/>
              </w:rPr>
            </w:pPr>
            <w:r w:rsidRPr="00AD0ECD">
              <w:rPr>
                <w:rFonts w:ascii="Times" w:hAnsi="Times"/>
                <w:sz w:val="20"/>
                <w:szCs w:val="20"/>
              </w:rPr>
              <w:t>Identifies inaccurate or incomplete monitoring procedures that represent physical well-being (such as health status and communicable diseases) and emotional well-being (such as emotional distress and addiction).</w:t>
            </w:r>
          </w:p>
          <w:p w14:paraId="56988BB8" w14:textId="77777777" w:rsidR="008149AC" w:rsidRPr="00AD0ECD" w:rsidRDefault="008149AC" w:rsidP="00E9447F">
            <w:pPr>
              <w:rPr>
                <w:rFonts w:ascii="Times" w:hAnsi="Times"/>
                <w:sz w:val="20"/>
                <w:szCs w:val="20"/>
              </w:rPr>
            </w:pPr>
          </w:p>
          <w:p w14:paraId="3534F221" w14:textId="7C9A5EDF" w:rsidR="008149AC" w:rsidRPr="00AD0ECD" w:rsidRDefault="008149AC" w:rsidP="008149AC">
            <w:pPr>
              <w:pStyle w:val="BodyText2"/>
              <w:rPr>
                <w:rFonts w:eastAsia="Times New Roman"/>
              </w:rPr>
            </w:pPr>
            <w:r w:rsidRPr="00AD0ECD">
              <w:t>Inaccurately describes policies and practices ensuring cleanliness and sanitation, including health care monitoring and universal precautions using standards and required procedures.</w:t>
            </w:r>
          </w:p>
          <w:p w14:paraId="5830BA92" w14:textId="572F03AA" w:rsidR="008149AC" w:rsidRPr="00AD0ECD" w:rsidRDefault="008149AC" w:rsidP="00E9447F">
            <w:pPr>
              <w:rPr>
                <w:rFonts w:ascii="Times" w:hAnsi="Times"/>
                <w:sz w:val="20"/>
                <w:szCs w:val="20"/>
              </w:rPr>
            </w:pPr>
          </w:p>
        </w:tc>
        <w:tc>
          <w:tcPr>
            <w:tcW w:w="828" w:type="dxa"/>
            <w:shd w:val="clear" w:color="auto" w:fill="auto"/>
          </w:tcPr>
          <w:p w14:paraId="5CCA2E0E" w14:textId="77777777" w:rsidR="00560E13" w:rsidRPr="00AD0ECD" w:rsidRDefault="00560E13" w:rsidP="00630A2D">
            <w:pPr>
              <w:rPr>
                <w:rFonts w:ascii="Times" w:hAnsi="Times"/>
                <w:sz w:val="20"/>
                <w:szCs w:val="20"/>
              </w:rPr>
            </w:pPr>
          </w:p>
        </w:tc>
      </w:tr>
      <w:tr w:rsidR="009E6E5B" w:rsidRPr="00AD0ECD" w14:paraId="2322DFB8" w14:textId="77777777" w:rsidTr="00E345F1">
        <w:tc>
          <w:tcPr>
            <w:tcW w:w="2739" w:type="dxa"/>
            <w:shd w:val="clear" w:color="auto" w:fill="B6DDE8" w:themeFill="accent5" w:themeFillTint="66"/>
          </w:tcPr>
          <w:p w14:paraId="4198DB94" w14:textId="77777777" w:rsidR="009E6E5B" w:rsidRPr="00AD0ECD" w:rsidRDefault="009E6E5B" w:rsidP="00630A2D">
            <w:pPr>
              <w:rPr>
                <w:rFonts w:ascii="Times" w:hAnsi="Times"/>
                <w:sz w:val="20"/>
                <w:szCs w:val="20"/>
              </w:rPr>
            </w:pPr>
            <w:r w:rsidRPr="00AD0ECD">
              <w:rPr>
                <w:rFonts w:ascii="Times" w:eastAsia="Times" w:hAnsi="Times"/>
                <w:sz w:val="20"/>
                <w:szCs w:val="20"/>
              </w:rPr>
              <w:lastRenderedPageBreak/>
              <w:t xml:space="preserve">HSW3: </w:t>
            </w:r>
            <w:r w:rsidRPr="00AD0ECD">
              <w:rPr>
                <w:rFonts w:ascii="Times" w:hAnsi="Times"/>
                <w:color w:val="000000" w:themeColor="text1"/>
                <w:sz w:val="20"/>
                <w:szCs w:val="20"/>
              </w:rPr>
              <w:t xml:space="preserve">Analyzes conditions within </w:t>
            </w:r>
            <w:r w:rsidRPr="00AD0ECD">
              <w:rPr>
                <w:rFonts w:ascii="Times" w:hAnsi="Times"/>
                <w:sz w:val="20"/>
                <w:szCs w:val="20"/>
              </w:rPr>
              <w:t>family, neighborhood and community environments for their ability to support or impede the health, safety and well-being of the family and its individual members.</w:t>
            </w:r>
          </w:p>
          <w:p w14:paraId="202C8885" w14:textId="77777777" w:rsidR="005951E3" w:rsidRPr="00AD0ECD" w:rsidRDefault="005951E3" w:rsidP="00630A2D">
            <w:pPr>
              <w:rPr>
                <w:rFonts w:ascii="Times" w:hAnsi="Times"/>
                <w:sz w:val="20"/>
                <w:szCs w:val="20"/>
              </w:rPr>
            </w:pPr>
          </w:p>
          <w:p w14:paraId="32021083" w14:textId="13F7565A" w:rsidR="005951E3" w:rsidRPr="00AD0ECD" w:rsidRDefault="005951E3" w:rsidP="00630A2D">
            <w:pPr>
              <w:rPr>
                <w:rFonts w:ascii="Times" w:eastAsia="Times" w:hAnsi="Times"/>
                <w:sz w:val="20"/>
                <w:szCs w:val="20"/>
              </w:rPr>
            </w:pPr>
            <w:r w:rsidRPr="00AD0ECD">
              <w:rPr>
                <w:rFonts w:ascii="Times" w:hAnsi="Times"/>
                <w:b/>
                <w:sz w:val="20"/>
                <w:szCs w:val="20"/>
              </w:rPr>
              <w:t>FS</w:t>
            </w:r>
            <w:r w:rsidRPr="00AD0ECD">
              <w:rPr>
                <w:rFonts w:ascii="Times" w:hAnsi="Times"/>
                <w:sz w:val="20"/>
                <w:szCs w:val="20"/>
              </w:rPr>
              <w:t>: B10</w:t>
            </w:r>
          </w:p>
        </w:tc>
        <w:tc>
          <w:tcPr>
            <w:tcW w:w="2740" w:type="dxa"/>
            <w:shd w:val="clear" w:color="auto" w:fill="B6DDE8" w:themeFill="accent5" w:themeFillTint="66"/>
          </w:tcPr>
          <w:p w14:paraId="29DF55E5" w14:textId="77777777" w:rsidR="009151EC" w:rsidRPr="00AD0ECD" w:rsidRDefault="009151EC" w:rsidP="009151EC">
            <w:pPr>
              <w:rPr>
                <w:rFonts w:ascii="Times" w:hAnsi="Times"/>
                <w:sz w:val="20"/>
                <w:szCs w:val="20"/>
              </w:rPr>
            </w:pPr>
            <w:r w:rsidRPr="00AD0ECD">
              <w:rPr>
                <w:rFonts w:ascii="Times" w:hAnsi="Times"/>
                <w:sz w:val="20"/>
                <w:szCs w:val="20"/>
              </w:rPr>
              <w:t>Analyzes conditions supportive of physical health family or child environments, including nutrition, sanitation, and safety.</w:t>
            </w:r>
          </w:p>
          <w:p w14:paraId="77EF00A3" w14:textId="77777777" w:rsidR="009151EC" w:rsidRPr="00AD0ECD" w:rsidRDefault="009151EC" w:rsidP="009151EC">
            <w:pPr>
              <w:rPr>
                <w:rFonts w:ascii="Times" w:hAnsi="Times"/>
                <w:sz w:val="20"/>
                <w:szCs w:val="20"/>
              </w:rPr>
            </w:pPr>
          </w:p>
          <w:p w14:paraId="26F8743D" w14:textId="77777777" w:rsidR="009151EC" w:rsidRPr="00AD0ECD" w:rsidRDefault="009151EC" w:rsidP="009151EC">
            <w:pPr>
              <w:rPr>
                <w:rFonts w:ascii="Times" w:hAnsi="Times"/>
                <w:sz w:val="20"/>
                <w:szCs w:val="20"/>
              </w:rPr>
            </w:pPr>
            <w:r w:rsidRPr="00AD0ECD">
              <w:rPr>
                <w:rFonts w:ascii="Times" w:hAnsi="Times"/>
                <w:sz w:val="20"/>
                <w:szCs w:val="20"/>
              </w:rPr>
              <w:t>Identifies areas of strength and challenge pertaining to conditions supportive of physical health in family or child environments, including nutrition, sanitation, and safety.</w:t>
            </w:r>
          </w:p>
          <w:p w14:paraId="14402D03" w14:textId="123A3EB4" w:rsidR="009E6E5B" w:rsidRPr="00AD0ECD" w:rsidRDefault="009151EC" w:rsidP="009151EC">
            <w:pPr>
              <w:spacing w:before="100" w:beforeAutospacing="1" w:after="100" w:afterAutospacing="1"/>
              <w:textAlignment w:val="baseline"/>
              <w:rPr>
                <w:rFonts w:ascii="Times" w:hAnsi="Times"/>
                <w:sz w:val="20"/>
                <w:szCs w:val="20"/>
              </w:rPr>
            </w:pPr>
            <w:r w:rsidRPr="00AD0ECD">
              <w:rPr>
                <w:rFonts w:ascii="Times" w:hAnsi="Times"/>
                <w:sz w:val="20"/>
                <w:szCs w:val="20"/>
              </w:rPr>
              <w:t>Uses research and evidence-based practice to support analyses of the ability of family, neighborhood, and community environments to support or impede the health, safety and well-being of the family and its individual members.</w:t>
            </w:r>
          </w:p>
        </w:tc>
        <w:tc>
          <w:tcPr>
            <w:tcW w:w="2739" w:type="dxa"/>
            <w:shd w:val="clear" w:color="auto" w:fill="B6DDE8" w:themeFill="accent5" w:themeFillTint="66"/>
          </w:tcPr>
          <w:p w14:paraId="10C07A78" w14:textId="1A7661F2" w:rsidR="008149AC" w:rsidRPr="00AD0ECD" w:rsidRDefault="008149AC" w:rsidP="009E6E5B">
            <w:pPr>
              <w:rPr>
                <w:rFonts w:ascii="Times" w:hAnsi="Times"/>
                <w:sz w:val="20"/>
                <w:szCs w:val="20"/>
              </w:rPr>
            </w:pPr>
            <w:r w:rsidRPr="00AD0ECD">
              <w:rPr>
                <w:rFonts w:ascii="Times" w:hAnsi="Times"/>
                <w:sz w:val="20"/>
                <w:szCs w:val="20"/>
              </w:rPr>
              <w:t>Analyzes</w:t>
            </w:r>
            <w:r w:rsidR="009E6E5B" w:rsidRPr="00AD0ECD">
              <w:rPr>
                <w:rFonts w:ascii="Times" w:hAnsi="Times"/>
                <w:sz w:val="20"/>
                <w:szCs w:val="20"/>
              </w:rPr>
              <w:t xml:space="preserve"> </w:t>
            </w:r>
            <w:r w:rsidRPr="00AD0ECD">
              <w:rPr>
                <w:rFonts w:ascii="Times" w:hAnsi="Times"/>
                <w:sz w:val="20"/>
                <w:szCs w:val="20"/>
              </w:rPr>
              <w:t>conditions supportive of physical health</w:t>
            </w:r>
            <w:r w:rsidR="009E6E5B" w:rsidRPr="00AD0ECD">
              <w:rPr>
                <w:rFonts w:ascii="Times" w:hAnsi="Times"/>
                <w:sz w:val="20"/>
                <w:szCs w:val="20"/>
              </w:rPr>
              <w:t xml:space="preserve"> family or child environment</w:t>
            </w:r>
            <w:r w:rsidRPr="00AD0ECD">
              <w:rPr>
                <w:rFonts w:ascii="Times" w:hAnsi="Times"/>
                <w:sz w:val="20"/>
                <w:szCs w:val="20"/>
              </w:rPr>
              <w:t>s</w:t>
            </w:r>
            <w:r w:rsidR="009E6E5B" w:rsidRPr="00AD0ECD">
              <w:rPr>
                <w:rFonts w:ascii="Times" w:hAnsi="Times"/>
                <w:sz w:val="20"/>
                <w:szCs w:val="20"/>
              </w:rPr>
              <w:t>, including nutriti</w:t>
            </w:r>
            <w:r w:rsidRPr="00AD0ECD">
              <w:rPr>
                <w:rFonts w:ascii="Times" w:hAnsi="Times"/>
                <w:sz w:val="20"/>
                <w:szCs w:val="20"/>
              </w:rPr>
              <w:t>on, sanitation, and safety.</w:t>
            </w:r>
          </w:p>
          <w:p w14:paraId="4E157688" w14:textId="77777777" w:rsidR="008149AC" w:rsidRPr="00AD0ECD" w:rsidRDefault="008149AC" w:rsidP="009E6E5B">
            <w:pPr>
              <w:rPr>
                <w:rFonts w:ascii="Times" w:hAnsi="Times"/>
                <w:sz w:val="20"/>
                <w:szCs w:val="20"/>
              </w:rPr>
            </w:pPr>
          </w:p>
          <w:p w14:paraId="5613365F" w14:textId="3F96AABA" w:rsidR="008149AC" w:rsidRPr="00AD0ECD" w:rsidRDefault="008149AC" w:rsidP="008149AC">
            <w:pPr>
              <w:rPr>
                <w:rFonts w:ascii="Times" w:hAnsi="Times"/>
                <w:sz w:val="20"/>
                <w:szCs w:val="20"/>
              </w:rPr>
            </w:pPr>
            <w:r w:rsidRPr="00AD0ECD">
              <w:rPr>
                <w:rFonts w:ascii="Times" w:hAnsi="Times"/>
                <w:sz w:val="20"/>
                <w:szCs w:val="20"/>
              </w:rPr>
              <w:t>Identifies areas of strength and challenge pertaining to conditions supportive of physical health in family or child environments, including nutrition, sanitation, and safety.</w:t>
            </w:r>
          </w:p>
          <w:p w14:paraId="7D0B8123" w14:textId="336C1FF8" w:rsidR="009E6E5B" w:rsidRPr="00AD0ECD" w:rsidRDefault="009E6E5B" w:rsidP="009E6E5B">
            <w:pPr>
              <w:pStyle w:val="BodyText2"/>
            </w:pPr>
          </w:p>
        </w:tc>
        <w:tc>
          <w:tcPr>
            <w:tcW w:w="2740" w:type="dxa"/>
            <w:shd w:val="clear" w:color="auto" w:fill="B6DDE8" w:themeFill="accent5" w:themeFillTint="66"/>
          </w:tcPr>
          <w:p w14:paraId="4E607801" w14:textId="65E8A769" w:rsidR="008149AC" w:rsidRPr="00AD0ECD" w:rsidRDefault="008149AC" w:rsidP="008149AC">
            <w:pPr>
              <w:rPr>
                <w:rFonts w:ascii="Times" w:hAnsi="Times"/>
                <w:sz w:val="20"/>
                <w:szCs w:val="20"/>
              </w:rPr>
            </w:pPr>
            <w:r w:rsidRPr="00AD0ECD">
              <w:rPr>
                <w:rFonts w:ascii="Times" w:hAnsi="Times"/>
                <w:sz w:val="20"/>
                <w:szCs w:val="20"/>
              </w:rPr>
              <w:t>Identifies conditions supportive of physical health family or child environments, including nutrition, sanitation, and safety.</w:t>
            </w:r>
          </w:p>
          <w:p w14:paraId="0B006DC8" w14:textId="77777777" w:rsidR="008149AC" w:rsidRPr="00AD0ECD" w:rsidRDefault="008149AC" w:rsidP="008149AC">
            <w:pPr>
              <w:rPr>
                <w:rFonts w:ascii="Times" w:hAnsi="Times"/>
                <w:sz w:val="20"/>
                <w:szCs w:val="20"/>
              </w:rPr>
            </w:pPr>
          </w:p>
          <w:p w14:paraId="16746982" w14:textId="6528288A" w:rsidR="008149AC" w:rsidRPr="00AD0ECD" w:rsidRDefault="008149AC" w:rsidP="008149AC">
            <w:pPr>
              <w:rPr>
                <w:rFonts w:ascii="Times" w:hAnsi="Times"/>
                <w:sz w:val="20"/>
                <w:szCs w:val="20"/>
              </w:rPr>
            </w:pPr>
            <w:r w:rsidRPr="00AD0ECD">
              <w:rPr>
                <w:rFonts w:ascii="Times" w:hAnsi="Times"/>
                <w:sz w:val="20"/>
                <w:szCs w:val="20"/>
              </w:rPr>
              <w:t>Identifies areas of strength or challenge pertaining to conditions supportive of physical health in family or child environments, including nutrition, sanitation, and safety.</w:t>
            </w:r>
          </w:p>
          <w:p w14:paraId="3D660CA2" w14:textId="77777777" w:rsidR="009E6E5B" w:rsidRPr="00AD0ECD" w:rsidRDefault="009E6E5B" w:rsidP="007D5E22">
            <w:pPr>
              <w:spacing w:before="100" w:beforeAutospacing="1" w:after="100" w:afterAutospacing="1"/>
              <w:textAlignment w:val="baseline"/>
              <w:rPr>
                <w:rFonts w:ascii="Times" w:hAnsi="Times"/>
                <w:sz w:val="20"/>
                <w:szCs w:val="20"/>
              </w:rPr>
            </w:pPr>
          </w:p>
        </w:tc>
        <w:tc>
          <w:tcPr>
            <w:tcW w:w="2740" w:type="dxa"/>
            <w:shd w:val="clear" w:color="auto" w:fill="B6DDE8" w:themeFill="accent5" w:themeFillTint="66"/>
          </w:tcPr>
          <w:p w14:paraId="5DEEED4C" w14:textId="03FB91EB" w:rsidR="008149AC" w:rsidRPr="00AD0ECD" w:rsidRDefault="008149AC" w:rsidP="008149AC">
            <w:pPr>
              <w:rPr>
                <w:rFonts w:ascii="Times" w:hAnsi="Times"/>
                <w:sz w:val="20"/>
                <w:szCs w:val="20"/>
              </w:rPr>
            </w:pPr>
            <w:r w:rsidRPr="00AD0ECD">
              <w:rPr>
                <w:rFonts w:ascii="Times" w:hAnsi="Times"/>
                <w:sz w:val="20"/>
                <w:szCs w:val="20"/>
              </w:rPr>
              <w:t>Inaccurately identifies conditions supportive of physical health family or child environments, including nutrition, sanitation, and safety.</w:t>
            </w:r>
          </w:p>
          <w:p w14:paraId="23F419B6" w14:textId="77777777" w:rsidR="008149AC" w:rsidRPr="00AD0ECD" w:rsidRDefault="008149AC" w:rsidP="008149AC">
            <w:pPr>
              <w:rPr>
                <w:rFonts w:ascii="Times" w:hAnsi="Times"/>
                <w:sz w:val="20"/>
                <w:szCs w:val="20"/>
              </w:rPr>
            </w:pPr>
          </w:p>
          <w:p w14:paraId="01036027" w14:textId="39BC8856" w:rsidR="008149AC" w:rsidRPr="00AD0ECD" w:rsidRDefault="008149AC" w:rsidP="008149AC">
            <w:pPr>
              <w:rPr>
                <w:rFonts w:ascii="Times" w:hAnsi="Times"/>
                <w:sz w:val="20"/>
                <w:szCs w:val="20"/>
              </w:rPr>
            </w:pPr>
            <w:r w:rsidRPr="00AD0ECD">
              <w:rPr>
                <w:rFonts w:ascii="Times" w:hAnsi="Times"/>
                <w:sz w:val="20"/>
                <w:szCs w:val="20"/>
              </w:rPr>
              <w:t xml:space="preserve">Does not identify areas of strength or challenge pertaining to conditions supportive of physical health in family or child environments, including nutrition, sanitation, and safety, or areas of strength or challenge identified are inaccurate. </w:t>
            </w:r>
          </w:p>
          <w:p w14:paraId="668B1722" w14:textId="77777777" w:rsidR="008149AC" w:rsidRPr="00AD0ECD" w:rsidRDefault="008149AC" w:rsidP="008149AC">
            <w:pPr>
              <w:rPr>
                <w:rFonts w:ascii="Times" w:hAnsi="Times"/>
                <w:sz w:val="20"/>
                <w:szCs w:val="20"/>
              </w:rPr>
            </w:pPr>
          </w:p>
          <w:p w14:paraId="0EFF7281" w14:textId="77777777" w:rsidR="009E6E5B" w:rsidRPr="00AD0ECD" w:rsidRDefault="009E6E5B" w:rsidP="00E9447F">
            <w:pPr>
              <w:rPr>
                <w:rFonts w:ascii="Times" w:hAnsi="Times" w:cs="Times"/>
                <w:sz w:val="20"/>
                <w:szCs w:val="20"/>
              </w:rPr>
            </w:pPr>
          </w:p>
        </w:tc>
        <w:tc>
          <w:tcPr>
            <w:tcW w:w="828" w:type="dxa"/>
            <w:shd w:val="clear" w:color="auto" w:fill="auto"/>
          </w:tcPr>
          <w:p w14:paraId="78D8758F" w14:textId="77777777" w:rsidR="009E6E5B" w:rsidRPr="00AD0ECD" w:rsidRDefault="009E6E5B" w:rsidP="00630A2D">
            <w:pPr>
              <w:rPr>
                <w:rFonts w:ascii="Times" w:hAnsi="Times"/>
                <w:sz w:val="20"/>
                <w:szCs w:val="20"/>
              </w:rPr>
            </w:pPr>
          </w:p>
        </w:tc>
      </w:tr>
      <w:tr w:rsidR="009E6E5B" w:rsidRPr="00AD0ECD" w14:paraId="00D52FA7" w14:textId="77777777" w:rsidTr="00E345F1">
        <w:tc>
          <w:tcPr>
            <w:tcW w:w="2739" w:type="dxa"/>
            <w:tcBorders>
              <w:bottom w:val="single" w:sz="4" w:space="0" w:color="auto"/>
            </w:tcBorders>
            <w:shd w:val="clear" w:color="auto" w:fill="B6DDE8" w:themeFill="accent5" w:themeFillTint="66"/>
          </w:tcPr>
          <w:p w14:paraId="6CF67820" w14:textId="77777777" w:rsidR="009E6E5B" w:rsidRPr="00AD0ECD" w:rsidRDefault="009E6E5B" w:rsidP="00630A2D">
            <w:pPr>
              <w:rPr>
                <w:rFonts w:ascii="Times" w:eastAsia="Times" w:hAnsi="Times"/>
                <w:color w:val="000000" w:themeColor="text1"/>
                <w:sz w:val="20"/>
                <w:szCs w:val="20"/>
              </w:rPr>
            </w:pPr>
            <w:r w:rsidRPr="00AD0ECD">
              <w:rPr>
                <w:rFonts w:ascii="Times" w:eastAsia="Times" w:hAnsi="Times"/>
                <w:sz w:val="20"/>
                <w:szCs w:val="20"/>
              </w:rPr>
              <w:t xml:space="preserve">HSW4: </w:t>
            </w:r>
            <w:r w:rsidRPr="00AD0ECD">
              <w:rPr>
                <w:rFonts w:ascii="Times" w:eastAsia="Times" w:hAnsi="Times"/>
                <w:color w:val="000000" w:themeColor="text1"/>
                <w:sz w:val="20"/>
                <w:szCs w:val="20"/>
              </w:rPr>
              <w:t>Designs collaborati</w:t>
            </w:r>
            <w:r w:rsidR="00FD0E1C" w:rsidRPr="00AD0ECD">
              <w:rPr>
                <w:rFonts w:ascii="Times" w:eastAsia="Times" w:hAnsi="Times"/>
                <w:color w:val="000000" w:themeColor="text1"/>
                <w:sz w:val="20"/>
                <w:szCs w:val="20"/>
              </w:rPr>
              <w:t>ve plans, policies and services</w:t>
            </w:r>
            <w:r w:rsidRPr="00AD0ECD">
              <w:rPr>
                <w:rFonts w:ascii="Times" w:eastAsia="Times" w:hAnsi="Times"/>
                <w:color w:val="000000" w:themeColor="text1"/>
                <w:sz w:val="20"/>
                <w:szCs w:val="20"/>
              </w:rPr>
              <w:t xml:space="preserve"> at the individual, family, and community level, that foster physically and emotionally healthy approaches to family living.</w:t>
            </w:r>
          </w:p>
          <w:p w14:paraId="466B5E82" w14:textId="77777777" w:rsidR="005951E3" w:rsidRPr="00AD0ECD" w:rsidRDefault="005951E3" w:rsidP="00630A2D">
            <w:pPr>
              <w:rPr>
                <w:rFonts w:ascii="Times" w:eastAsia="Times" w:hAnsi="Times"/>
                <w:color w:val="000000" w:themeColor="text1"/>
                <w:sz w:val="20"/>
                <w:szCs w:val="20"/>
              </w:rPr>
            </w:pPr>
          </w:p>
          <w:p w14:paraId="6A926E99" w14:textId="12B87657" w:rsidR="005951E3" w:rsidRPr="00AD0ECD" w:rsidRDefault="005951E3" w:rsidP="00630A2D">
            <w:pPr>
              <w:rPr>
                <w:rFonts w:ascii="Times" w:eastAsia="Times" w:hAnsi="Times"/>
                <w:sz w:val="20"/>
                <w:szCs w:val="20"/>
              </w:rPr>
            </w:pPr>
            <w:r w:rsidRPr="00AD0ECD">
              <w:rPr>
                <w:rFonts w:ascii="Times" w:hAnsi="Times"/>
                <w:b/>
                <w:sz w:val="20"/>
                <w:szCs w:val="20"/>
              </w:rPr>
              <w:t>FS</w:t>
            </w:r>
            <w:r w:rsidRPr="00AD0ECD">
              <w:rPr>
                <w:rFonts w:ascii="Times" w:hAnsi="Times"/>
                <w:sz w:val="20"/>
                <w:szCs w:val="20"/>
              </w:rPr>
              <w:t>: B6, B7, B8, G2</w:t>
            </w:r>
          </w:p>
        </w:tc>
        <w:tc>
          <w:tcPr>
            <w:tcW w:w="2740" w:type="dxa"/>
            <w:tcBorders>
              <w:bottom w:val="single" w:sz="4" w:space="0" w:color="auto"/>
            </w:tcBorders>
            <w:shd w:val="clear" w:color="auto" w:fill="B6DDE8" w:themeFill="accent5" w:themeFillTint="66"/>
          </w:tcPr>
          <w:p w14:paraId="61D3CFC0" w14:textId="77777777" w:rsidR="009151EC" w:rsidRPr="00AD0ECD" w:rsidRDefault="009151EC" w:rsidP="009151EC">
            <w:pPr>
              <w:widowControl w:val="0"/>
              <w:autoSpaceDE w:val="0"/>
              <w:autoSpaceDN w:val="0"/>
              <w:adjustRightInd w:val="0"/>
              <w:rPr>
                <w:rFonts w:ascii="Times" w:hAnsi="Times"/>
                <w:sz w:val="20"/>
                <w:szCs w:val="20"/>
              </w:rPr>
            </w:pPr>
            <w:r w:rsidRPr="00AD0ECD">
              <w:rPr>
                <w:rFonts w:ascii="Times" w:hAnsi="Times"/>
                <w:sz w:val="20"/>
                <w:szCs w:val="20"/>
              </w:rPr>
              <w:t xml:space="preserve">Collaboratively develops plans for teaching family members about health and wellness, social and emotional development and mental health (including requirements for mandated reporting) </w:t>
            </w:r>
          </w:p>
          <w:p w14:paraId="15D5E313" w14:textId="77777777" w:rsidR="009151EC" w:rsidRPr="00AD0ECD" w:rsidRDefault="009151EC" w:rsidP="009151EC">
            <w:pPr>
              <w:widowControl w:val="0"/>
              <w:autoSpaceDE w:val="0"/>
              <w:autoSpaceDN w:val="0"/>
              <w:adjustRightInd w:val="0"/>
              <w:rPr>
                <w:rFonts w:ascii="Times" w:hAnsi="Times"/>
                <w:sz w:val="20"/>
                <w:szCs w:val="20"/>
              </w:rPr>
            </w:pPr>
          </w:p>
          <w:p w14:paraId="49752013" w14:textId="77777777" w:rsidR="009151EC" w:rsidRPr="00AD0ECD" w:rsidRDefault="009151EC" w:rsidP="009151EC">
            <w:pPr>
              <w:widowControl w:val="0"/>
              <w:autoSpaceDE w:val="0"/>
              <w:autoSpaceDN w:val="0"/>
              <w:adjustRightInd w:val="0"/>
              <w:rPr>
                <w:rFonts w:ascii="Times" w:hAnsi="Times"/>
                <w:sz w:val="20"/>
                <w:szCs w:val="20"/>
              </w:rPr>
            </w:pPr>
            <w:r w:rsidRPr="00AD0ECD">
              <w:rPr>
                <w:rFonts w:ascii="Times" w:hAnsi="Times"/>
                <w:sz w:val="20"/>
                <w:szCs w:val="20"/>
              </w:rPr>
              <w:t>Identifies appropriate, supportive family resources in the areas of health and wellness, social and emotional development and mental health.</w:t>
            </w:r>
          </w:p>
          <w:p w14:paraId="2D5C6061" w14:textId="77777777" w:rsidR="009151EC" w:rsidRPr="00AD0ECD" w:rsidRDefault="009151EC" w:rsidP="009151EC">
            <w:pPr>
              <w:widowControl w:val="0"/>
              <w:autoSpaceDE w:val="0"/>
              <w:autoSpaceDN w:val="0"/>
              <w:adjustRightInd w:val="0"/>
              <w:rPr>
                <w:rFonts w:ascii="Times" w:hAnsi="Times"/>
                <w:sz w:val="20"/>
                <w:szCs w:val="20"/>
              </w:rPr>
            </w:pPr>
          </w:p>
          <w:p w14:paraId="4BEA3D28" w14:textId="77777777" w:rsidR="009151EC" w:rsidRPr="00AD0ECD" w:rsidRDefault="009151EC" w:rsidP="009151EC">
            <w:pPr>
              <w:widowControl w:val="0"/>
              <w:autoSpaceDE w:val="0"/>
              <w:autoSpaceDN w:val="0"/>
              <w:adjustRightInd w:val="0"/>
              <w:rPr>
                <w:rFonts w:ascii="Times" w:hAnsi="Times"/>
                <w:sz w:val="20"/>
                <w:szCs w:val="20"/>
              </w:rPr>
            </w:pPr>
            <w:r w:rsidRPr="00AD0ECD">
              <w:rPr>
                <w:rFonts w:ascii="Times" w:hAnsi="Times"/>
                <w:sz w:val="20"/>
                <w:szCs w:val="20"/>
              </w:rPr>
              <w:t xml:space="preserve">Identifies procedures for modeling skills and strategies supportive of health and </w:t>
            </w:r>
            <w:r w:rsidRPr="00AD0ECD">
              <w:rPr>
                <w:rFonts w:ascii="Times" w:hAnsi="Times"/>
                <w:sz w:val="20"/>
                <w:szCs w:val="20"/>
              </w:rPr>
              <w:lastRenderedPageBreak/>
              <w:t>wellness, social and emotional development and mental health within context of daily routines.</w:t>
            </w:r>
          </w:p>
          <w:p w14:paraId="74391227" w14:textId="77777777" w:rsidR="009151EC" w:rsidRPr="00AD0ECD" w:rsidRDefault="009151EC" w:rsidP="009151EC">
            <w:pPr>
              <w:rPr>
                <w:rFonts w:ascii="Times" w:hAnsi="Times"/>
                <w:sz w:val="20"/>
                <w:szCs w:val="20"/>
              </w:rPr>
            </w:pPr>
          </w:p>
          <w:p w14:paraId="4C7A4E37" w14:textId="77777777" w:rsidR="009151EC" w:rsidRPr="00AD0ECD" w:rsidRDefault="009151EC" w:rsidP="009151EC">
            <w:pPr>
              <w:rPr>
                <w:rFonts w:ascii="Times" w:hAnsi="Times"/>
                <w:sz w:val="20"/>
                <w:szCs w:val="20"/>
              </w:rPr>
            </w:pPr>
            <w:r w:rsidRPr="00AD0ECD">
              <w:rPr>
                <w:rFonts w:ascii="Times" w:hAnsi="Times"/>
                <w:sz w:val="20"/>
                <w:szCs w:val="20"/>
              </w:rPr>
              <w:t>Collaboratively designs an array of appropriate community services supportive of child and family health and wellness, social and emotional development and mental health.</w:t>
            </w:r>
          </w:p>
          <w:p w14:paraId="0B176B20" w14:textId="77777777" w:rsidR="009151EC" w:rsidRPr="00AD0ECD" w:rsidRDefault="009151EC" w:rsidP="009151EC">
            <w:pPr>
              <w:rPr>
                <w:rFonts w:ascii="Times" w:hAnsi="Times"/>
                <w:sz w:val="20"/>
                <w:szCs w:val="20"/>
              </w:rPr>
            </w:pPr>
          </w:p>
          <w:p w14:paraId="1C75679E" w14:textId="77777777" w:rsidR="009151EC" w:rsidRPr="00AD0ECD" w:rsidRDefault="009151EC" w:rsidP="009151EC">
            <w:pPr>
              <w:rPr>
                <w:rFonts w:ascii="Times" w:hAnsi="Times"/>
                <w:sz w:val="20"/>
                <w:szCs w:val="20"/>
              </w:rPr>
            </w:pPr>
            <w:r w:rsidRPr="00AD0ECD">
              <w:rPr>
                <w:rFonts w:ascii="Times" w:hAnsi="Times"/>
                <w:sz w:val="20"/>
                <w:szCs w:val="20"/>
              </w:rPr>
              <w:t>Identifies strengths and areas of challenge regarding programmatic conditions that promote personal safety, health, and mental health, and suggest ways to strengthen them.</w:t>
            </w:r>
          </w:p>
          <w:p w14:paraId="40C92967" w14:textId="77777777" w:rsidR="009151EC" w:rsidRPr="00AD0ECD" w:rsidRDefault="009151EC" w:rsidP="009151EC">
            <w:pPr>
              <w:rPr>
                <w:rFonts w:ascii="Times" w:hAnsi="Times"/>
                <w:sz w:val="20"/>
                <w:szCs w:val="20"/>
              </w:rPr>
            </w:pPr>
          </w:p>
          <w:p w14:paraId="0EA9D686" w14:textId="3FEAAA05" w:rsidR="009E6E5B" w:rsidRPr="00AD0ECD" w:rsidRDefault="009151EC" w:rsidP="009151EC">
            <w:pPr>
              <w:spacing w:before="100" w:beforeAutospacing="1" w:after="100" w:afterAutospacing="1"/>
              <w:textAlignment w:val="baseline"/>
              <w:rPr>
                <w:rFonts w:ascii="Times" w:hAnsi="Times"/>
                <w:sz w:val="20"/>
                <w:szCs w:val="20"/>
              </w:rPr>
            </w:pPr>
            <w:r w:rsidRPr="00AD0ECD">
              <w:rPr>
                <w:rFonts w:ascii="Times" w:hAnsi="Times"/>
                <w:sz w:val="20"/>
                <w:szCs w:val="20"/>
              </w:rPr>
              <w:t xml:space="preserve">Uses research and evidence-based practice to support </w:t>
            </w:r>
            <w:r w:rsidRPr="00AD0ECD">
              <w:rPr>
                <w:rFonts w:ascii="Times" w:eastAsia="Times" w:hAnsi="Times"/>
                <w:color w:val="000000" w:themeColor="text1"/>
                <w:sz w:val="20"/>
                <w:szCs w:val="20"/>
              </w:rPr>
              <w:t>plans, policies and services at the individual, family, and community level supportive of physically and emotionally healthy approaches to family living.</w:t>
            </w:r>
          </w:p>
        </w:tc>
        <w:tc>
          <w:tcPr>
            <w:tcW w:w="2739" w:type="dxa"/>
            <w:tcBorders>
              <w:bottom w:val="single" w:sz="4" w:space="0" w:color="auto"/>
            </w:tcBorders>
            <w:shd w:val="clear" w:color="auto" w:fill="B6DDE8" w:themeFill="accent5" w:themeFillTint="66"/>
          </w:tcPr>
          <w:p w14:paraId="1C97D62C" w14:textId="06D3181D" w:rsidR="00FD0E1C" w:rsidRPr="00AD0ECD" w:rsidRDefault="00FD0E1C" w:rsidP="009E6E5B">
            <w:pPr>
              <w:widowControl w:val="0"/>
              <w:autoSpaceDE w:val="0"/>
              <w:autoSpaceDN w:val="0"/>
              <w:adjustRightInd w:val="0"/>
              <w:rPr>
                <w:rFonts w:ascii="Times" w:hAnsi="Times"/>
                <w:sz w:val="20"/>
                <w:szCs w:val="20"/>
              </w:rPr>
            </w:pPr>
            <w:r w:rsidRPr="00AD0ECD">
              <w:rPr>
                <w:rFonts w:ascii="Times" w:hAnsi="Times"/>
                <w:sz w:val="20"/>
                <w:szCs w:val="20"/>
              </w:rPr>
              <w:lastRenderedPageBreak/>
              <w:t>Collaboratively develops</w:t>
            </w:r>
            <w:r w:rsidR="009E6E5B" w:rsidRPr="00AD0ECD">
              <w:rPr>
                <w:rFonts w:ascii="Times" w:hAnsi="Times"/>
                <w:sz w:val="20"/>
                <w:szCs w:val="20"/>
              </w:rPr>
              <w:t xml:space="preserve"> plan</w:t>
            </w:r>
            <w:r w:rsidRPr="00AD0ECD">
              <w:rPr>
                <w:rFonts w:ascii="Times" w:hAnsi="Times"/>
                <w:sz w:val="20"/>
                <w:szCs w:val="20"/>
              </w:rPr>
              <w:t>s</w:t>
            </w:r>
            <w:r w:rsidR="009E6E5B" w:rsidRPr="00AD0ECD">
              <w:rPr>
                <w:rFonts w:ascii="Times" w:hAnsi="Times"/>
                <w:sz w:val="20"/>
                <w:szCs w:val="20"/>
              </w:rPr>
              <w:t xml:space="preserve"> for teaching family members about</w:t>
            </w:r>
            <w:r w:rsidRPr="00AD0ECD">
              <w:rPr>
                <w:rFonts w:ascii="Times" w:hAnsi="Times"/>
                <w:sz w:val="20"/>
                <w:szCs w:val="20"/>
              </w:rPr>
              <w:t xml:space="preserve"> health and wellness, social and emotional development and mental health (including requirements for mandated reporting) </w:t>
            </w:r>
          </w:p>
          <w:p w14:paraId="08DBB2FA" w14:textId="77777777" w:rsidR="00FD0E1C" w:rsidRPr="00AD0ECD" w:rsidRDefault="00FD0E1C" w:rsidP="009E6E5B">
            <w:pPr>
              <w:widowControl w:val="0"/>
              <w:autoSpaceDE w:val="0"/>
              <w:autoSpaceDN w:val="0"/>
              <w:adjustRightInd w:val="0"/>
              <w:rPr>
                <w:rFonts w:ascii="Times" w:hAnsi="Times"/>
                <w:sz w:val="20"/>
                <w:szCs w:val="20"/>
              </w:rPr>
            </w:pPr>
          </w:p>
          <w:p w14:paraId="22DF6353" w14:textId="145CDA30" w:rsidR="00FD0E1C" w:rsidRPr="00AD0ECD" w:rsidRDefault="00FD0E1C" w:rsidP="009E6E5B">
            <w:pPr>
              <w:widowControl w:val="0"/>
              <w:autoSpaceDE w:val="0"/>
              <w:autoSpaceDN w:val="0"/>
              <w:adjustRightInd w:val="0"/>
              <w:rPr>
                <w:rFonts w:ascii="Times" w:hAnsi="Times"/>
                <w:sz w:val="20"/>
                <w:szCs w:val="20"/>
              </w:rPr>
            </w:pPr>
            <w:r w:rsidRPr="00AD0ECD">
              <w:rPr>
                <w:rFonts w:ascii="Times" w:hAnsi="Times"/>
                <w:sz w:val="20"/>
                <w:szCs w:val="20"/>
              </w:rPr>
              <w:t>Identifies</w:t>
            </w:r>
            <w:r w:rsidR="009E6E5B" w:rsidRPr="00AD0ECD">
              <w:rPr>
                <w:rFonts w:ascii="Times" w:hAnsi="Times"/>
                <w:sz w:val="20"/>
                <w:szCs w:val="20"/>
              </w:rPr>
              <w:t xml:space="preserve"> appropriat</w:t>
            </w:r>
            <w:r w:rsidRPr="00AD0ECD">
              <w:rPr>
                <w:rFonts w:ascii="Times" w:hAnsi="Times"/>
                <w:sz w:val="20"/>
                <w:szCs w:val="20"/>
              </w:rPr>
              <w:t>e, supportive family resources in the areas of health and wellness, social and emotional development and mental health.</w:t>
            </w:r>
          </w:p>
          <w:p w14:paraId="5AD18EB1" w14:textId="77777777" w:rsidR="00FD0E1C" w:rsidRPr="00AD0ECD" w:rsidRDefault="00FD0E1C" w:rsidP="009E6E5B">
            <w:pPr>
              <w:widowControl w:val="0"/>
              <w:autoSpaceDE w:val="0"/>
              <w:autoSpaceDN w:val="0"/>
              <w:adjustRightInd w:val="0"/>
              <w:rPr>
                <w:rFonts w:ascii="Times" w:hAnsi="Times"/>
                <w:sz w:val="20"/>
                <w:szCs w:val="20"/>
              </w:rPr>
            </w:pPr>
          </w:p>
          <w:p w14:paraId="0F80823C" w14:textId="44BE6F89" w:rsidR="009E6E5B" w:rsidRPr="00AD0ECD" w:rsidRDefault="00FD0E1C" w:rsidP="009E6E5B">
            <w:pPr>
              <w:widowControl w:val="0"/>
              <w:autoSpaceDE w:val="0"/>
              <w:autoSpaceDN w:val="0"/>
              <w:adjustRightInd w:val="0"/>
              <w:rPr>
                <w:rFonts w:ascii="Times" w:hAnsi="Times"/>
                <w:sz w:val="20"/>
                <w:szCs w:val="20"/>
              </w:rPr>
            </w:pPr>
            <w:r w:rsidRPr="00AD0ECD">
              <w:rPr>
                <w:rFonts w:ascii="Times" w:hAnsi="Times"/>
                <w:sz w:val="20"/>
                <w:szCs w:val="20"/>
              </w:rPr>
              <w:t>Identifies</w:t>
            </w:r>
            <w:r w:rsidR="009E6E5B" w:rsidRPr="00AD0ECD">
              <w:rPr>
                <w:rFonts w:ascii="Times" w:hAnsi="Times"/>
                <w:sz w:val="20"/>
                <w:szCs w:val="20"/>
              </w:rPr>
              <w:t xml:space="preserve"> procedures for modeling skills and strategies </w:t>
            </w:r>
            <w:r w:rsidRPr="00AD0ECD">
              <w:rPr>
                <w:rFonts w:ascii="Times" w:hAnsi="Times"/>
                <w:sz w:val="20"/>
                <w:szCs w:val="20"/>
              </w:rPr>
              <w:t xml:space="preserve">supportive of health and </w:t>
            </w:r>
            <w:r w:rsidRPr="00AD0ECD">
              <w:rPr>
                <w:rFonts w:ascii="Times" w:hAnsi="Times"/>
                <w:sz w:val="20"/>
                <w:szCs w:val="20"/>
              </w:rPr>
              <w:lastRenderedPageBreak/>
              <w:t xml:space="preserve">wellness, social and emotional development and mental health </w:t>
            </w:r>
            <w:r w:rsidR="009E6E5B" w:rsidRPr="00AD0ECD">
              <w:rPr>
                <w:rFonts w:ascii="Times" w:hAnsi="Times"/>
                <w:sz w:val="20"/>
                <w:szCs w:val="20"/>
              </w:rPr>
              <w:t>within context of daily routines</w:t>
            </w:r>
            <w:r w:rsidRPr="00AD0ECD">
              <w:rPr>
                <w:rFonts w:ascii="Times" w:hAnsi="Times"/>
                <w:sz w:val="20"/>
                <w:szCs w:val="20"/>
              </w:rPr>
              <w:t>.</w:t>
            </w:r>
          </w:p>
          <w:p w14:paraId="51568448" w14:textId="77777777" w:rsidR="00FD0E1C" w:rsidRPr="00AD0ECD" w:rsidRDefault="00FD0E1C" w:rsidP="009E6E5B">
            <w:pPr>
              <w:rPr>
                <w:rFonts w:ascii="Times" w:hAnsi="Times"/>
                <w:sz w:val="20"/>
                <w:szCs w:val="20"/>
              </w:rPr>
            </w:pPr>
          </w:p>
          <w:p w14:paraId="36E4AE29" w14:textId="51351FB9" w:rsidR="009E6E5B" w:rsidRPr="00AD0ECD" w:rsidRDefault="00FD0E1C" w:rsidP="009E6E5B">
            <w:pPr>
              <w:rPr>
                <w:rFonts w:ascii="Times" w:hAnsi="Times"/>
                <w:sz w:val="20"/>
                <w:szCs w:val="20"/>
              </w:rPr>
            </w:pPr>
            <w:r w:rsidRPr="00AD0ECD">
              <w:rPr>
                <w:rFonts w:ascii="Times" w:hAnsi="Times"/>
                <w:sz w:val="20"/>
                <w:szCs w:val="20"/>
              </w:rPr>
              <w:t xml:space="preserve">Collaboratively designs </w:t>
            </w:r>
            <w:r w:rsidR="009E6E5B" w:rsidRPr="00AD0ECD">
              <w:rPr>
                <w:rFonts w:ascii="Times" w:hAnsi="Times"/>
                <w:sz w:val="20"/>
                <w:szCs w:val="20"/>
              </w:rPr>
              <w:t>an array of appropriate community services</w:t>
            </w:r>
            <w:r w:rsidRPr="00AD0ECD">
              <w:rPr>
                <w:rFonts w:ascii="Times" w:hAnsi="Times"/>
                <w:sz w:val="20"/>
                <w:szCs w:val="20"/>
              </w:rPr>
              <w:t xml:space="preserve"> supportive of child and family health and wellness, social and emotional development and mental health.</w:t>
            </w:r>
          </w:p>
          <w:p w14:paraId="7E0EEC00" w14:textId="77777777" w:rsidR="00FD0E1C" w:rsidRPr="00AD0ECD" w:rsidRDefault="00FD0E1C" w:rsidP="009E6E5B">
            <w:pPr>
              <w:rPr>
                <w:rFonts w:ascii="Times" w:hAnsi="Times"/>
                <w:sz w:val="20"/>
                <w:szCs w:val="20"/>
              </w:rPr>
            </w:pPr>
          </w:p>
          <w:p w14:paraId="7DFA1FD3" w14:textId="0F009F1C" w:rsidR="009E6E5B" w:rsidRPr="00AD0ECD" w:rsidRDefault="00FD0E1C" w:rsidP="009E6E5B">
            <w:pPr>
              <w:rPr>
                <w:rFonts w:ascii="Times" w:hAnsi="Times"/>
                <w:sz w:val="20"/>
                <w:szCs w:val="20"/>
              </w:rPr>
            </w:pPr>
            <w:r w:rsidRPr="00AD0ECD">
              <w:rPr>
                <w:rFonts w:ascii="Times" w:hAnsi="Times"/>
                <w:sz w:val="20"/>
                <w:szCs w:val="20"/>
              </w:rPr>
              <w:t>Identifies strengths and areas of challenge regarding</w:t>
            </w:r>
            <w:r w:rsidR="009E6E5B" w:rsidRPr="00AD0ECD">
              <w:rPr>
                <w:rFonts w:ascii="Times" w:hAnsi="Times"/>
                <w:sz w:val="20"/>
                <w:szCs w:val="20"/>
              </w:rPr>
              <w:t xml:space="preserve"> programmatic conditions that promote personal safety, health, and mental health, and suggest ways to strengthen them</w:t>
            </w:r>
            <w:r w:rsidR="009151EC" w:rsidRPr="00AD0ECD">
              <w:rPr>
                <w:rFonts w:ascii="Times" w:hAnsi="Times"/>
                <w:sz w:val="20"/>
                <w:szCs w:val="20"/>
              </w:rPr>
              <w:t>.</w:t>
            </w:r>
          </w:p>
          <w:p w14:paraId="24979E96" w14:textId="77777777" w:rsidR="009E6E5B" w:rsidRPr="00AD0ECD" w:rsidRDefault="009E6E5B" w:rsidP="009E6E5B">
            <w:pPr>
              <w:pStyle w:val="BodyText2"/>
            </w:pPr>
          </w:p>
        </w:tc>
        <w:tc>
          <w:tcPr>
            <w:tcW w:w="2740" w:type="dxa"/>
            <w:tcBorders>
              <w:bottom w:val="single" w:sz="4" w:space="0" w:color="auto"/>
            </w:tcBorders>
            <w:shd w:val="clear" w:color="auto" w:fill="B6DDE8" w:themeFill="accent5" w:themeFillTint="66"/>
          </w:tcPr>
          <w:p w14:paraId="4013C08F" w14:textId="0E5459BE" w:rsidR="009151EC" w:rsidRPr="00AD0ECD" w:rsidRDefault="009151EC" w:rsidP="009151EC">
            <w:pPr>
              <w:widowControl w:val="0"/>
              <w:autoSpaceDE w:val="0"/>
              <w:autoSpaceDN w:val="0"/>
              <w:adjustRightInd w:val="0"/>
              <w:rPr>
                <w:rFonts w:ascii="Times" w:hAnsi="Times"/>
                <w:sz w:val="20"/>
                <w:szCs w:val="20"/>
              </w:rPr>
            </w:pPr>
            <w:r w:rsidRPr="00AD0ECD">
              <w:rPr>
                <w:rFonts w:ascii="Times" w:hAnsi="Times"/>
                <w:sz w:val="20"/>
                <w:szCs w:val="20"/>
              </w:rPr>
              <w:lastRenderedPageBreak/>
              <w:t xml:space="preserve">Develops plans for teaching family members about health and wellness, social and emotional development and mental health (including requirements for mandated reporting) </w:t>
            </w:r>
          </w:p>
          <w:p w14:paraId="50CF1739" w14:textId="77777777" w:rsidR="009151EC" w:rsidRPr="00AD0ECD" w:rsidRDefault="009151EC" w:rsidP="009151EC">
            <w:pPr>
              <w:widowControl w:val="0"/>
              <w:autoSpaceDE w:val="0"/>
              <w:autoSpaceDN w:val="0"/>
              <w:adjustRightInd w:val="0"/>
              <w:rPr>
                <w:rFonts w:ascii="Times" w:hAnsi="Times"/>
                <w:sz w:val="20"/>
                <w:szCs w:val="20"/>
              </w:rPr>
            </w:pPr>
          </w:p>
          <w:p w14:paraId="33BAC76A" w14:textId="34CC04D1" w:rsidR="009151EC" w:rsidRPr="00AD0ECD" w:rsidRDefault="009151EC" w:rsidP="009151EC">
            <w:pPr>
              <w:widowControl w:val="0"/>
              <w:autoSpaceDE w:val="0"/>
              <w:autoSpaceDN w:val="0"/>
              <w:adjustRightInd w:val="0"/>
              <w:rPr>
                <w:rFonts w:ascii="Times" w:hAnsi="Times"/>
                <w:sz w:val="20"/>
                <w:szCs w:val="20"/>
              </w:rPr>
            </w:pPr>
            <w:r w:rsidRPr="00AD0ECD">
              <w:rPr>
                <w:rFonts w:ascii="Times" w:hAnsi="Times"/>
                <w:sz w:val="20"/>
                <w:szCs w:val="20"/>
              </w:rPr>
              <w:t>Identifies appropriate, family resources in the areas of health and wellness, social and emotional development or mental health.</w:t>
            </w:r>
          </w:p>
          <w:p w14:paraId="1F8101F4" w14:textId="77777777" w:rsidR="009151EC" w:rsidRPr="00AD0ECD" w:rsidRDefault="009151EC" w:rsidP="009151EC">
            <w:pPr>
              <w:widowControl w:val="0"/>
              <w:autoSpaceDE w:val="0"/>
              <w:autoSpaceDN w:val="0"/>
              <w:adjustRightInd w:val="0"/>
              <w:rPr>
                <w:rFonts w:ascii="Times" w:hAnsi="Times"/>
                <w:sz w:val="20"/>
                <w:szCs w:val="20"/>
              </w:rPr>
            </w:pPr>
          </w:p>
          <w:p w14:paraId="3334BC51" w14:textId="1733D9F5" w:rsidR="009151EC" w:rsidRPr="00AD0ECD" w:rsidRDefault="009151EC" w:rsidP="009151EC">
            <w:pPr>
              <w:widowControl w:val="0"/>
              <w:autoSpaceDE w:val="0"/>
              <w:autoSpaceDN w:val="0"/>
              <w:adjustRightInd w:val="0"/>
              <w:rPr>
                <w:rFonts w:ascii="Times" w:hAnsi="Times"/>
                <w:sz w:val="20"/>
                <w:szCs w:val="20"/>
              </w:rPr>
            </w:pPr>
            <w:r w:rsidRPr="00AD0ECD">
              <w:rPr>
                <w:rFonts w:ascii="Times" w:hAnsi="Times"/>
                <w:sz w:val="20"/>
                <w:szCs w:val="20"/>
              </w:rPr>
              <w:t xml:space="preserve">Identifies procedures for modeling skills and strategies supportive of health and wellness, social and emotional </w:t>
            </w:r>
            <w:r w:rsidRPr="00AD0ECD">
              <w:rPr>
                <w:rFonts w:ascii="Times" w:hAnsi="Times"/>
                <w:sz w:val="20"/>
                <w:szCs w:val="20"/>
              </w:rPr>
              <w:lastRenderedPageBreak/>
              <w:t>development or mental health within context of daily routines.</w:t>
            </w:r>
          </w:p>
          <w:p w14:paraId="67AB940A" w14:textId="77777777" w:rsidR="009E6E5B" w:rsidRPr="00AD0ECD" w:rsidRDefault="009E6E5B" w:rsidP="007D5E22">
            <w:pPr>
              <w:spacing w:before="100" w:beforeAutospacing="1" w:after="100" w:afterAutospacing="1"/>
              <w:textAlignment w:val="baseline"/>
              <w:rPr>
                <w:rFonts w:ascii="Times" w:hAnsi="Times"/>
                <w:sz w:val="20"/>
                <w:szCs w:val="20"/>
              </w:rPr>
            </w:pPr>
          </w:p>
        </w:tc>
        <w:tc>
          <w:tcPr>
            <w:tcW w:w="2740" w:type="dxa"/>
            <w:tcBorders>
              <w:bottom w:val="single" w:sz="4" w:space="0" w:color="auto"/>
            </w:tcBorders>
            <w:shd w:val="clear" w:color="auto" w:fill="B6DDE8" w:themeFill="accent5" w:themeFillTint="66"/>
          </w:tcPr>
          <w:p w14:paraId="6FDF0518" w14:textId="36C2E919" w:rsidR="009151EC" w:rsidRPr="00AD0ECD" w:rsidRDefault="009151EC" w:rsidP="009151EC">
            <w:pPr>
              <w:widowControl w:val="0"/>
              <w:autoSpaceDE w:val="0"/>
              <w:autoSpaceDN w:val="0"/>
              <w:adjustRightInd w:val="0"/>
              <w:rPr>
                <w:rFonts w:ascii="Times" w:hAnsi="Times"/>
                <w:sz w:val="20"/>
                <w:szCs w:val="20"/>
              </w:rPr>
            </w:pPr>
            <w:r w:rsidRPr="00AD0ECD">
              <w:rPr>
                <w:rFonts w:ascii="Times" w:hAnsi="Times"/>
                <w:sz w:val="20"/>
                <w:szCs w:val="20"/>
              </w:rPr>
              <w:lastRenderedPageBreak/>
              <w:t xml:space="preserve">Develops incomplete non-supportive plans for teaching family members about health and wellness, social and emotional development and mental health (including requirements for mandated reporting) </w:t>
            </w:r>
          </w:p>
          <w:p w14:paraId="59D36E31" w14:textId="77777777" w:rsidR="009151EC" w:rsidRPr="00AD0ECD" w:rsidRDefault="009151EC" w:rsidP="009151EC">
            <w:pPr>
              <w:widowControl w:val="0"/>
              <w:autoSpaceDE w:val="0"/>
              <w:autoSpaceDN w:val="0"/>
              <w:adjustRightInd w:val="0"/>
              <w:rPr>
                <w:rFonts w:ascii="Times" w:hAnsi="Times"/>
                <w:sz w:val="20"/>
                <w:szCs w:val="20"/>
              </w:rPr>
            </w:pPr>
          </w:p>
          <w:p w14:paraId="1F372D09" w14:textId="211AAC53" w:rsidR="009151EC" w:rsidRPr="00AD0ECD" w:rsidRDefault="009151EC" w:rsidP="009151EC">
            <w:pPr>
              <w:widowControl w:val="0"/>
              <w:autoSpaceDE w:val="0"/>
              <w:autoSpaceDN w:val="0"/>
              <w:adjustRightInd w:val="0"/>
              <w:rPr>
                <w:rFonts w:ascii="Times" w:hAnsi="Times"/>
                <w:sz w:val="20"/>
                <w:szCs w:val="20"/>
              </w:rPr>
            </w:pPr>
            <w:r w:rsidRPr="00AD0ECD">
              <w:rPr>
                <w:rFonts w:ascii="Times" w:hAnsi="Times"/>
                <w:sz w:val="20"/>
                <w:szCs w:val="20"/>
              </w:rPr>
              <w:t>Identifies incomplete or inaccurate family resources in the areas of health and wellness, social and emotional development and mental health.</w:t>
            </w:r>
          </w:p>
          <w:p w14:paraId="22C786F1" w14:textId="77777777" w:rsidR="009151EC" w:rsidRPr="00AD0ECD" w:rsidRDefault="009151EC" w:rsidP="009151EC">
            <w:pPr>
              <w:widowControl w:val="0"/>
              <w:autoSpaceDE w:val="0"/>
              <w:autoSpaceDN w:val="0"/>
              <w:adjustRightInd w:val="0"/>
              <w:rPr>
                <w:rFonts w:ascii="Times" w:hAnsi="Times"/>
                <w:sz w:val="20"/>
                <w:szCs w:val="20"/>
              </w:rPr>
            </w:pPr>
          </w:p>
          <w:p w14:paraId="5B9088C4" w14:textId="1751B403" w:rsidR="009151EC" w:rsidRPr="00AD0ECD" w:rsidRDefault="009151EC" w:rsidP="009151EC">
            <w:pPr>
              <w:widowControl w:val="0"/>
              <w:autoSpaceDE w:val="0"/>
              <w:autoSpaceDN w:val="0"/>
              <w:adjustRightInd w:val="0"/>
              <w:rPr>
                <w:rFonts w:ascii="Times" w:hAnsi="Times"/>
                <w:sz w:val="20"/>
                <w:szCs w:val="20"/>
              </w:rPr>
            </w:pPr>
            <w:r w:rsidRPr="00AD0ECD">
              <w:rPr>
                <w:rFonts w:ascii="Times" w:hAnsi="Times"/>
                <w:sz w:val="20"/>
                <w:szCs w:val="20"/>
              </w:rPr>
              <w:t xml:space="preserve">Identifies incomplete of inaccurate procedures for </w:t>
            </w:r>
            <w:r w:rsidRPr="00AD0ECD">
              <w:rPr>
                <w:rFonts w:ascii="Times" w:hAnsi="Times"/>
                <w:sz w:val="20"/>
                <w:szCs w:val="20"/>
              </w:rPr>
              <w:lastRenderedPageBreak/>
              <w:t>modeling skills and strategies supportive of health and wellness, social and emotional development and mental health within context of daily routines.</w:t>
            </w:r>
          </w:p>
          <w:p w14:paraId="3C5B42A3" w14:textId="77777777" w:rsidR="009E6E5B" w:rsidRPr="00AD0ECD" w:rsidRDefault="009E6E5B" w:rsidP="00E9447F">
            <w:pPr>
              <w:rPr>
                <w:rFonts w:ascii="Times" w:hAnsi="Times" w:cs="Times"/>
                <w:sz w:val="20"/>
                <w:szCs w:val="20"/>
              </w:rPr>
            </w:pPr>
          </w:p>
        </w:tc>
        <w:tc>
          <w:tcPr>
            <w:tcW w:w="828" w:type="dxa"/>
            <w:tcBorders>
              <w:bottom w:val="single" w:sz="4" w:space="0" w:color="auto"/>
            </w:tcBorders>
            <w:shd w:val="clear" w:color="auto" w:fill="auto"/>
          </w:tcPr>
          <w:p w14:paraId="14183C7C" w14:textId="77777777" w:rsidR="009E6E5B" w:rsidRPr="00AD0ECD" w:rsidRDefault="009E6E5B" w:rsidP="00630A2D">
            <w:pPr>
              <w:rPr>
                <w:rFonts w:ascii="Times" w:hAnsi="Times"/>
                <w:sz w:val="20"/>
                <w:szCs w:val="20"/>
              </w:rPr>
            </w:pPr>
          </w:p>
        </w:tc>
      </w:tr>
    </w:tbl>
    <w:p w14:paraId="744DD5D7" w14:textId="7506379D" w:rsidR="0007276A" w:rsidRPr="007D5E22" w:rsidRDefault="00055967" w:rsidP="0007276A">
      <w:pPr>
        <w:pStyle w:val="Body"/>
        <w:widowControl w:val="0"/>
        <w:spacing w:line="240" w:lineRule="auto"/>
        <w:rPr>
          <w:rFonts w:ascii="Times" w:hAnsi="Times"/>
          <w:color w:val="auto"/>
          <w:sz w:val="16"/>
          <w:szCs w:val="16"/>
        </w:rPr>
      </w:pPr>
      <w:r>
        <w:rPr>
          <w:rStyle w:val="normaltextrun"/>
          <w:rFonts w:ascii="Times" w:hAnsi="Times"/>
          <w:color w:val="auto"/>
          <w:sz w:val="16"/>
          <w:szCs w:val="16"/>
        </w:rPr>
        <w:lastRenderedPageBreak/>
        <w:t>Yellow= Level 2</w:t>
      </w:r>
      <w:r w:rsidR="0007276A" w:rsidRPr="009151EC">
        <w:rPr>
          <w:rStyle w:val="normaltextrun"/>
          <w:rFonts w:ascii="Times" w:hAnsi="Times"/>
          <w:color w:val="auto"/>
          <w:sz w:val="16"/>
          <w:szCs w:val="16"/>
        </w:rPr>
        <w:tab/>
      </w:r>
      <w:r>
        <w:rPr>
          <w:rStyle w:val="normaltextrun"/>
          <w:rFonts w:ascii="Times" w:hAnsi="Times"/>
          <w:color w:val="auto"/>
          <w:sz w:val="16"/>
          <w:szCs w:val="16"/>
        </w:rPr>
        <w:tab/>
        <w:t>Green=Level 3</w:t>
      </w:r>
      <w:r>
        <w:rPr>
          <w:rStyle w:val="normaltextrun"/>
          <w:rFonts w:ascii="Times" w:hAnsi="Times"/>
          <w:color w:val="auto"/>
          <w:sz w:val="16"/>
          <w:szCs w:val="16"/>
        </w:rPr>
        <w:tab/>
      </w:r>
      <w:r>
        <w:rPr>
          <w:rStyle w:val="normaltextrun"/>
          <w:rFonts w:ascii="Times" w:hAnsi="Times"/>
          <w:color w:val="auto"/>
          <w:sz w:val="16"/>
          <w:szCs w:val="16"/>
        </w:rPr>
        <w:tab/>
        <w:t>Orange=Level 4</w:t>
      </w:r>
      <w:r w:rsidR="0007276A" w:rsidRPr="007D5E22">
        <w:rPr>
          <w:rStyle w:val="normaltextrun"/>
          <w:rFonts w:ascii="Times" w:hAnsi="Times"/>
          <w:color w:val="auto"/>
          <w:sz w:val="16"/>
          <w:szCs w:val="16"/>
        </w:rPr>
        <w:tab/>
      </w:r>
      <w:r w:rsidR="0007276A" w:rsidRPr="007D5E22">
        <w:rPr>
          <w:rStyle w:val="normaltextrun"/>
          <w:rFonts w:ascii="Times" w:hAnsi="Times"/>
          <w:color w:val="auto"/>
          <w:sz w:val="16"/>
          <w:szCs w:val="16"/>
        </w:rPr>
        <w:tab/>
        <w:t xml:space="preserve">Blue=Level </w:t>
      </w:r>
      <w:r>
        <w:rPr>
          <w:rStyle w:val="normaltextrun"/>
          <w:rFonts w:ascii="Times" w:hAnsi="Times"/>
          <w:color w:val="auto"/>
          <w:sz w:val="16"/>
          <w:szCs w:val="16"/>
        </w:rPr>
        <w:t>5</w:t>
      </w:r>
    </w:p>
    <w:p w14:paraId="67024D11" w14:textId="4D03162F" w:rsidR="00C040A1" w:rsidRPr="007D5E22" w:rsidRDefault="00C040A1" w:rsidP="00534825">
      <w:pPr>
        <w:rPr>
          <w:rFonts w:ascii="Times" w:hAnsi="Times"/>
          <w:b/>
          <w:sz w:val="16"/>
          <w:szCs w:val="16"/>
        </w:rPr>
      </w:pPr>
    </w:p>
    <w:sectPr w:rsidR="00C040A1" w:rsidRPr="007D5E22" w:rsidSect="00047B31">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C26633" w14:textId="77777777" w:rsidR="00740E0B" w:rsidRDefault="00740E0B" w:rsidP="00FA1AC0">
      <w:r>
        <w:separator/>
      </w:r>
    </w:p>
  </w:endnote>
  <w:endnote w:type="continuationSeparator" w:id="0">
    <w:p w14:paraId="157E8BD7" w14:textId="77777777" w:rsidR="00740E0B" w:rsidRDefault="00740E0B" w:rsidP="00FA1A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charset w:val="00"/>
    <w:family w:val="auto"/>
    <w:pitch w:val="variable"/>
    <w:sig w:usb0="E1000AEF"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B3ABB" w14:textId="021D6945" w:rsidR="00E9447F" w:rsidRPr="00FA1AC0" w:rsidRDefault="00E9447F" w:rsidP="00FA1AC0">
    <w:pPr>
      <w:tabs>
        <w:tab w:val="center" w:pos="4320"/>
        <w:tab w:val="right" w:pos="8640"/>
      </w:tabs>
      <w:rPr>
        <w:rFonts w:ascii="Cambria" w:eastAsia="MS Mincho" w:hAnsi="Cambria"/>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C04B81" w14:textId="77777777" w:rsidR="00740E0B" w:rsidRDefault="00740E0B" w:rsidP="00FA1AC0">
      <w:r>
        <w:separator/>
      </w:r>
    </w:p>
  </w:footnote>
  <w:footnote w:type="continuationSeparator" w:id="0">
    <w:p w14:paraId="445CA02F" w14:textId="77777777" w:rsidR="00740E0B" w:rsidRDefault="00740E0B" w:rsidP="00FA1AC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5BA3D70"/>
    <w:multiLevelType w:val="hybridMultilevel"/>
    <w:tmpl w:val="72FEFF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D094B51"/>
    <w:multiLevelType w:val="hybridMultilevel"/>
    <w:tmpl w:val="45B81A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489661B0"/>
    <w:multiLevelType w:val="hybridMultilevel"/>
    <w:tmpl w:val="F19468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3"/>
  </w:num>
  <w:num w:numId="3">
    <w:abstractNumId w:val="0"/>
  </w:num>
  <w:num w:numId="4">
    <w:abstractNumId w:val="10"/>
  </w:num>
  <w:num w:numId="5">
    <w:abstractNumId w:val="9"/>
  </w:num>
  <w:num w:numId="6">
    <w:abstractNumId w:val="13"/>
  </w:num>
  <w:num w:numId="7">
    <w:abstractNumId w:val="4"/>
  </w:num>
  <w:num w:numId="8">
    <w:abstractNumId w:val="8"/>
  </w:num>
  <w:num w:numId="9">
    <w:abstractNumId w:val="15"/>
  </w:num>
  <w:num w:numId="10">
    <w:abstractNumId w:val="16"/>
  </w:num>
  <w:num w:numId="11">
    <w:abstractNumId w:val="1"/>
  </w:num>
  <w:num w:numId="12">
    <w:abstractNumId w:val="20"/>
  </w:num>
  <w:num w:numId="13">
    <w:abstractNumId w:val="7"/>
  </w:num>
  <w:num w:numId="14">
    <w:abstractNumId w:val="3"/>
  </w:num>
  <w:num w:numId="15">
    <w:abstractNumId w:val="22"/>
  </w:num>
  <w:num w:numId="16">
    <w:abstractNumId w:val="6"/>
  </w:num>
  <w:num w:numId="17">
    <w:abstractNumId w:val="14"/>
  </w:num>
  <w:num w:numId="18">
    <w:abstractNumId w:val="11"/>
  </w:num>
  <w:num w:numId="19">
    <w:abstractNumId w:val="19"/>
  </w:num>
  <w:num w:numId="20">
    <w:abstractNumId w:val="18"/>
  </w:num>
  <w:num w:numId="21">
    <w:abstractNumId w:val="5"/>
  </w:num>
  <w:num w:numId="22">
    <w:abstractNumId w:val="21"/>
  </w:num>
  <w:num w:numId="23">
    <w:abstractNumId w:val="12"/>
  </w:num>
  <w:num w:numId="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20BBE"/>
    <w:rsid w:val="0004294C"/>
    <w:rsid w:val="00044BF7"/>
    <w:rsid w:val="00045B7E"/>
    <w:rsid w:val="00047B31"/>
    <w:rsid w:val="00052A8A"/>
    <w:rsid w:val="00055967"/>
    <w:rsid w:val="0007276A"/>
    <w:rsid w:val="001176D4"/>
    <w:rsid w:val="00156158"/>
    <w:rsid w:val="001F0A88"/>
    <w:rsid w:val="001F6228"/>
    <w:rsid w:val="001F7D51"/>
    <w:rsid w:val="00226B97"/>
    <w:rsid w:val="00232B6B"/>
    <w:rsid w:val="00285727"/>
    <w:rsid w:val="002861E6"/>
    <w:rsid w:val="002A352E"/>
    <w:rsid w:val="002F3F4B"/>
    <w:rsid w:val="00300C09"/>
    <w:rsid w:val="00302375"/>
    <w:rsid w:val="00311473"/>
    <w:rsid w:val="003126A9"/>
    <w:rsid w:val="00324E7C"/>
    <w:rsid w:val="003B452F"/>
    <w:rsid w:val="003B5053"/>
    <w:rsid w:val="003C5454"/>
    <w:rsid w:val="003D2980"/>
    <w:rsid w:val="003E2ED4"/>
    <w:rsid w:val="004838F2"/>
    <w:rsid w:val="00484090"/>
    <w:rsid w:val="00484642"/>
    <w:rsid w:val="004C1ECC"/>
    <w:rsid w:val="00533DB9"/>
    <w:rsid w:val="00534825"/>
    <w:rsid w:val="00560E13"/>
    <w:rsid w:val="00593681"/>
    <w:rsid w:val="005951E3"/>
    <w:rsid w:val="005C3966"/>
    <w:rsid w:val="00611B27"/>
    <w:rsid w:val="00630A2D"/>
    <w:rsid w:val="006514C3"/>
    <w:rsid w:val="006539F8"/>
    <w:rsid w:val="006747AD"/>
    <w:rsid w:val="0073263D"/>
    <w:rsid w:val="00734BB8"/>
    <w:rsid w:val="007365CA"/>
    <w:rsid w:val="00740E0B"/>
    <w:rsid w:val="007532B3"/>
    <w:rsid w:val="007A6662"/>
    <w:rsid w:val="007B5354"/>
    <w:rsid w:val="007D5E22"/>
    <w:rsid w:val="008003DF"/>
    <w:rsid w:val="008149AC"/>
    <w:rsid w:val="008340A3"/>
    <w:rsid w:val="0084150C"/>
    <w:rsid w:val="0084338A"/>
    <w:rsid w:val="0086383B"/>
    <w:rsid w:val="00894414"/>
    <w:rsid w:val="008C20EC"/>
    <w:rsid w:val="008D4766"/>
    <w:rsid w:val="009151EC"/>
    <w:rsid w:val="009178B6"/>
    <w:rsid w:val="00935071"/>
    <w:rsid w:val="009A3997"/>
    <w:rsid w:val="009E6E5B"/>
    <w:rsid w:val="009F230C"/>
    <w:rsid w:val="00A220CF"/>
    <w:rsid w:val="00A23EC0"/>
    <w:rsid w:val="00A53912"/>
    <w:rsid w:val="00A552E6"/>
    <w:rsid w:val="00AA0774"/>
    <w:rsid w:val="00AC7D60"/>
    <w:rsid w:val="00AD0ECD"/>
    <w:rsid w:val="00AD3423"/>
    <w:rsid w:val="00B07E7F"/>
    <w:rsid w:val="00B215F3"/>
    <w:rsid w:val="00B579C9"/>
    <w:rsid w:val="00BB54C1"/>
    <w:rsid w:val="00BB57BD"/>
    <w:rsid w:val="00BE2C65"/>
    <w:rsid w:val="00C040A1"/>
    <w:rsid w:val="00C367FA"/>
    <w:rsid w:val="00C379DF"/>
    <w:rsid w:val="00C608D9"/>
    <w:rsid w:val="00C809FB"/>
    <w:rsid w:val="00C94BD7"/>
    <w:rsid w:val="00D03299"/>
    <w:rsid w:val="00D06F1B"/>
    <w:rsid w:val="00D31492"/>
    <w:rsid w:val="00D51A27"/>
    <w:rsid w:val="00D64630"/>
    <w:rsid w:val="00D7277C"/>
    <w:rsid w:val="00D81B2F"/>
    <w:rsid w:val="00D84B9F"/>
    <w:rsid w:val="00DB1375"/>
    <w:rsid w:val="00DC432D"/>
    <w:rsid w:val="00DE0C94"/>
    <w:rsid w:val="00E16A8E"/>
    <w:rsid w:val="00E345F1"/>
    <w:rsid w:val="00E562C8"/>
    <w:rsid w:val="00E606CF"/>
    <w:rsid w:val="00E74192"/>
    <w:rsid w:val="00E9447F"/>
    <w:rsid w:val="00EA12EC"/>
    <w:rsid w:val="00EA4DD4"/>
    <w:rsid w:val="00EC5E4F"/>
    <w:rsid w:val="00F10FCA"/>
    <w:rsid w:val="00F20315"/>
    <w:rsid w:val="00F2519E"/>
    <w:rsid w:val="00F750D2"/>
    <w:rsid w:val="00FA1AC0"/>
    <w:rsid w:val="00FA31EB"/>
    <w:rsid w:val="00FD0E1C"/>
    <w:rsid w:val="00FD70DF"/>
    <w:rsid w:val="00FE2ACD"/>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5E22"/>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spacing w:after="200" w:line="276" w:lineRule="auto"/>
      <w:ind w:left="720"/>
      <w:contextualSpacing/>
    </w:pPr>
    <w:rPr>
      <w:rFonts w:asciiTheme="minorHAnsi" w:hAnsiTheme="minorHAnsi" w:cstheme="minorBidi"/>
      <w:sz w:val="22"/>
      <w:szCs w:val="22"/>
    </w:r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after="200"/>
    </w:pPr>
    <w:rPr>
      <w:rFonts w:asciiTheme="minorHAnsi" w:hAnsiTheme="minorHAnsi" w:cstheme="minorBidi"/>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pPr>
    <w:rPr>
      <w:rFonts w:asciiTheme="minorHAnsi" w:hAnsiTheme="minorHAnsi" w:cstheme="minorBidi"/>
      <w:sz w:val="22"/>
      <w:szCs w:val="22"/>
    </w:r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pPr>
    <w:rPr>
      <w:rFonts w:asciiTheme="minorHAnsi" w:hAnsiTheme="minorHAnsi" w:cstheme="minorBidi"/>
      <w:sz w:val="22"/>
      <w:szCs w:val="22"/>
    </w:r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pPr>
  </w:style>
  <w:style w:type="paragraph" w:customStyle="1" w:styleId="Body">
    <w:name w:val="Body"/>
    <w:rsid w:val="0007276A"/>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07276A"/>
    <w:rPr>
      <w:lang w:val="en-US"/>
    </w:rPr>
  </w:style>
  <w:style w:type="paragraph" w:styleId="BodyText2">
    <w:name w:val="Body Text 2"/>
    <w:basedOn w:val="Normal"/>
    <w:link w:val="BodyText2Char"/>
    <w:semiHidden/>
    <w:rsid w:val="009E6E5B"/>
    <w:rPr>
      <w:rFonts w:ascii="Times" w:eastAsia="Times" w:hAnsi="Times"/>
      <w:sz w:val="20"/>
      <w:szCs w:val="20"/>
    </w:rPr>
  </w:style>
  <w:style w:type="character" w:customStyle="1" w:styleId="BodyText2Char">
    <w:name w:val="Body Text 2 Char"/>
    <w:basedOn w:val="DefaultParagraphFont"/>
    <w:link w:val="BodyText2"/>
    <w:semiHidden/>
    <w:rsid w:val="009E6E5B"/>
    <w:rPr>
      <w:rFonts w:ascii="Times" w:eastAsia="Times" w:hAnsi="Times"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5E22"/>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spacing w:after="200" w:line="276" w:lineRule="auto"/>
      <w:ind w:left="720"/>
      <w:contextualSpacing/>
    </w:pPr>
    <w:rPr>
      <w:rFonts w:asciiTheme="minorHAnsi" w:hAnsiTheme="minorHAnsi" w:cstheme="minorBidi"/>
      <w:sz w:val="22"/>
      <w:szCs w:val="22"/>
    </w:r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after="200"/>
    </w:pPr>
    <w:rPr>
      <w:rFonts w:asciiTheme="minorHAnsi" w:hAnsiTheme="minorHAnsi" w:cstheme="minorBidi"/>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pPr>
    <w:rPr>
      <w:rFonts w:asciiTheme="minorHAnsi" w:hAnsiTheme="minorHAnsi" w:cstheme="minorBidi"/>
      <w:sz w:val="22"/>
      <w:szCs w:val="22"/>
    </w:r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pPr>
    <w:rPr>
      <w:rFonts w:asciiTheme="minorHAnsi" w:hAnsiTheme="minorHAnsi" w:cstheme="minorBidi"/>
      <w:sz w:val="22"/>
      <w:szCs w:val="22"/>
    </w:r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pPr>
  </w:style>
  <w:style w:type="paragraph" w:customStyle="1" w:styleId="Body">
    <w:name w:val="Body"/>
    <w:rsid w:val="0007276A"/>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07276A"/>
    <w:rPr>
      <w:lang w:val="en-US"/>
    </w:rPr>
  </w:style>
  <w:style w:type="paragraph" w:styleId="BodyText2">
    <w:name w:val="Body Text 2"/>
    <w:basedOn w:val="Normal"/>
    <w:link w:val="BodyText2Char"/>
    <w:semiHidden/>
    <w:rsid w:val="009E6E5B"/>
    <w:rPr>
      <w:rFonts w:ascii="Times" w:eastAsia="Times" w:hAnsi="Times"/>
      <w:sz w:val="20"/>
      <w:szCs w:val="20"/>
    </w:rPr>
  </w:style>
  <w:style w:type="character" w:customStyle="1" w:styleId="BodyText2Char">
    <w:name w:val="Body Text 2 Char"/>
    <w:basedOn w:val="DefaultParagraphFont"/>
    <w:link w:val="BodyText2"/>
    <w:semiHidden/>
    <w:rsid w:val="009E6E5B"/>
    <w:rPr>
      <w:rFonts w:ascii="Times" w:eastAsia="Times" w:hAnsi="Time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349524">
      <w:bodyDiv w:val="1"/>
      <w:marLeft w:val="0"/>
      <w:marRight w:val="0"/>
      <w:marTop w:val="0"/>
      <w:marBottom w:val="0"/>
      <w:divBdr>
        <w:top w:val="none" w:sz="0" w:space="0" w:color="auto"/>
        <w:left w:val="none" w:sz="0" w:space="0" w:color="auto"/>
        <w:bottom w:val="none" w:sz="0" w:space="0" w:color="auto"/>
        <w:right w:val="none" w:sz="0" w:space="0" w:color="auto"/>
      </w:divBdr>
      <w:divsChild>
        <w:div w:id="2043705061">
          <w:marLeft w:val="0"/>
          <w:marRight w:val="0"/>
          <w:marTop w:val="0"/>
          <w:marBottom w:val="0"/>
          <w:divBdr>
            <w:top w:val="none" w:sz="0" w:space="0" w:color="auto"/>
            <w:left w:val="none" w:sz="0" w:space="0" w:color="auto"/>
            <w:bottom w:val="none" w:sz="0" w:space="0" w:color="auto"/>
            <w:right w:val="none" w:sz="0" w:space="0" w:color="auto"/>
          </w:divBdr>
        </w:div>
        <w:div w:id="1286960483">
          <w:marLeft w:val="0"/>
          <w:marRight w:val="0"/>
          <w:marTop w:val="0"/>
          <w:marBottom w:val="0"/>
          <w:divBdr>
            <w:top w:val="none" w:sz="0" w:space="0" w:color="auto"/>
            <w:left w:val="none" w:sz="0" w:space="0" w:color="auto"/>
            <w:bottom w:val="none" w:sz="0" w:space="0" w:color="auto"/>
            <w:right w:val="none" w:sz="0" w:space="0" w:color="auto"/>
          </w:divBdr>
        </w:div>
        <w:div w:id="173498765">
          <w:marLeft w:val="0"/>
          <w:marRight w:val="0"/>
          <w:marTop w:val="0"/>
          <w:marBottom w:val="0"/>
          <w:divBdr>
            <w:top w:val="none" w:sz="0" w:space="0" w:color="auto"/>
            <w:left w:val="none" w:sz="0" w:space="0" w:color="auto"/>
            <w:bottom w:val="none" w:sz="0" w:space="0" w:color="auto"/>
            <w:right w:val="none" w:sz="0" w:space="0" w:color="auto"/>
          </w:divBdr>
        </w:div>
        <w:div w:id="51656898">
          <w:marLeft w:val="0"/>
          <w:marRight w:val="0"/>
          <w:marTop w:val="0"/>
          <w:marBottom w:val="0"/>
          <w:divBdr>
            <w:top w:val="none" w:sz="0" w:space="0" w:color="auto"/>
            <w:left w:val="none" w:sz="0" w:space="0" w:color="auto"/>
            <w:bottom w:val="none" w:sz="0" w:space="0" w:color="auto"/>
            <w:right w:val="none" w:sz="0" w:space="0" w:color="auto"/>
          </w:divBdr>
        </w:div>
      </w:divsChild>
    </w:div>
    <w:div w:id="594286572">
      <w:bodyDiv w:val="1"/>
      <w:marLeft w:val="0"/>
      <w:marRight w:val="0"/>
      <w:marTop w:val="0"/>
      <w:marBottom w:val="0"/>
      <w:divBdr>
        <w:top w:val="none" w:sz="0" w:space="0" w:color="auto"/>
        <w:left w:val="none" w:sz="0" w:space="0" w:color="auto"/>
        <w:bottom w:val="none" w:sz="0" w:space="0" w:color="auto"/>
        <w:right w:val="none" w:sz="0" w:space="0" w:color="auto"/>
      </w:divBdr>
      <w:divsChild>
        <w:div w:id="1194002610">
          <w:marLeft w:val="0"/>
          <w:marRight w:val="0"/>
          <w:marTop w:val="0"/>
          <w:marBottom w:val="0"/>
          <w:divBdr>
            <w:top w:val="none" w:sz="0" w:space="0" w:color="auto"/>
            <w:left w:val="none" w:sz="0" w:space="0" w:color="auto"/>
            <w:bottom w:val="none" w:sz="0" w:space="0" w:color="auto"/>
            <w:right w:val="none" w:sz="0" w:space="0" w:color="auto"/>
          </w:divBdr>
        </w:div>
        <w:div w:id="513299074">
          <w:marLeft w:val="0"/>
          <w:marRight w:val="0"/>
          <w:marTop w:val="0"/>
          <w:marBottom w:val="0"/>
          <w:divBdr>
            <w:top w:val="none" w:sz="0" w:space="0" w:color="auto"/>
            <w:left w:val="none" w:sz="0" w:space="0" w:color="auto"/>
            <w:bottom w:val="none" w:sz="0" w:space="0" w:color="auto"/>
            <w:right w:val="none" w:sz="0" w:space="0" w:color="auto"/>
          </w:divBdr>
        </w:div>
        <w:div w:id="1898196858">
          <w:marLeft w:val="0"/>
          <w:marRight w:val="0"/>
          <w:marTop w:val="0"/>
          <w:marBottom w:val="0"/>
          <w:divBdr>
            <w:top w:val="none" w:sz="0" w:space="0" w:color="auto"/>
            <w:left w:val="none" w:sz="0" w:space="0" w:color="auto"/>
            <w:bottom w:val="none" w:sz="0" w:space="0" w:color="auto"/>
            <w:right w:val="none" w:sz="0" w:space="0" w:color="auto"/>
          </w:divBdr>
        </w:div>
        <w:div w:id="1950969618">
          <w:marLeft w:val="0"/>
          <w:marRight w:val="0"/>
          <w:marTop w:val="0"/>
          <w:marBottom w:val="0"/>
          <w:divBdr>
            <w:top w:val="none" w:sz="0" w:space="0" w:color="auto"/>
            <w:left w:val="none" w:sz="0" w:space="0" w:color="auto"/>
            <w:bottom w:val="none" w:sz="0" w:space="0" w:color="auto"/>
            <w:right w:val="none" w:sz="0" w:space="0" w:color="auto"/>
          </w:divBdr>
        </w:div>
        <w:div w:id="506485607">
          <w:marLeft w:val="0"/>
          <w:marRight w:val="0"/>
          <w:marTop w:val="0"/>
          <w:marBottom w:val="0"/>
          <w:divBdr>
            <w:top w:val="none" w:sz="0" w:space="0" w:color="auto"/>
            <w:left w:val="none" w:sz="0" w:space="0" w:color="auto"/>
            <w:bottom w:val="none" w:sz="0" w:space="0" w:color="auto"/>
            <w:right w:val="none" w:sz="0" w:space="0" w:color="auto"/>
          </w:divBdr>
        </w:div>
      </w:divsChild>
    </w:div>
    <w:div w:id="1737777388">
      <w:bodyDiv w:val="1"/>
      <w:marLeft w:val="0"/>
      <w:marRight w:val="0"/>
      <w:marTop w:val="0"/>
      <w:marBottom w:val="0"/>
      <w:divBdr>
        <w:top w:val="none" w:sz="0" w:space="0" w:color="auto"/>
        <w:left w:val="none" w:sz="0" w:space="0" w:color="auto"/>
        <w:bottom w:val="none" w:sz="0" w:space="0" w:color="auto"/>
        <w:right w:val="none" w:sz="0" w:space="0" w:color="auto"/>
      </w:divBdr>
      <w:divsChild>
        <w:div w:id="1439451177">
          <w:marLeft w:val="0"/>
          <w:marRight w:val="0"/>
          <w:marTop w:val="0"/>
          <w:marBottom w:val="0"/>
          <w:divBdr>
            <w:top w:val="none" w:sz="0" w:space="0" w:color="auto"/>
            <w:left w:val="none" w:sz="0" w:space="0" w:color="auto"/>
            <w:bottom w:val="none" w:sz="0" w:space="0" w:color="auto"/>
            <w:right w:val="none" w:sz="0" w:space="0" w:color="auto"/>
          </w:divBdr>
        </w:div>
      </w:divsChild>
    </w:div>
    <w:div w:id="1762482819">
      <w:bodyDiv w:val="1"/>
      <w:marLeft w:val="0"/>
      <w:marRight w:val="0"/>
      <w:marTop w:val="0"/>
      <w:marBottom w:val="0"/>
      <w:divBdr>
        <w:top w:val="none" w:sz="0" w:space="0" w:color="auto"/>
        <w:left w:val="none" w:sz="0" w:space="0" w:color="auto"/>
        <w:bottom w:val="none" w:sz="0" w:space="0" w:color="auto"/>
        <w:right w:val="none" w:sz="0" w:space="0" w:color="auto"/>
      </w:divBdr>
      <w:divsChild>
        <w:div w:id="1432554036">
          <w:marLeft w:val="0"/>
          <w:marRight w:val="0"/>
          <w:marTop w:val="0"/>
          <w:marBottom w:val="0"/>
          <w:divBdr>
            <w:top w:val="none" w:sz="0" w:space="0" w:color="auto"/>
            <w:left w:val="none" w:sz="0" w:space="0" w:color="auto"/>
            <w:bottom w:val="none" w:sz="0" w:space="0" w:color="auto"/>
            <w:right w:val="none" w:sz="0" w:space="0" w:color="auto"/>
          </w:divBdr>
        </w:div>
      </w:divsChild>
    </w:div>
    <w:div w:id="1930968526">
      <w:bodyDiv w:val="1"/>
      <w:marLeft w:val="0"/>
      <w:marRight w:val="0"/>
      <w:marTop w:val="0"/>
      <w:marBottom w:val="0"/>
      <w:divBdr>
        <w:top w:val="none" w:sz="0" w:space="0" w:color="auto"/>
        <w:left w:val="none" w:sz="0" w:space="0" w:color="auto"/>
        <w:bottom w:val="none" w:sz="0" w:space="0" w:color="auto"/>
        <w:right w:val="none" w:sz="0" w:space="0" w:color="auto"/>
      </w:divBdr>
      <w:divsChild>
        <w:div w:id="2024700953">
          <w:marLeft w:val="0"/>
          <w:marRight w:val="0"/>
          <w:marTop w:val="0"/>
          <w:marBottom w:val="0"/>
          <w:divBdr>
            <w:top w:val="none" w:sz="0" w:space="0" w:color="auto"/>
            <w:left w:val="none" w:sz="0" w:space="0" w:color="auto"/>
            <w:bottom w:val="none" w:sz="0" w:space="0" w:color="auto"/>
            <w:right w:val="none" w:sz="0" w:space="0" w:color="auto"/>
          </w:divBdr>
        </w:div>
        <w:div w:id="50080931">
          <w:marLeft w:val="0"/>
          <w:marRight w:val="0"/>
          <w:marTop w:val="0"/>
          <w:marBottom w:val="0"/>
          <w:divBdr>
            <w:top w:val="none" w:sz="0" w:space="0" w:color="auto"/>
            <w:left w:val="none" w:sz="0" w:space="0" w:color="auto"/>
            <w:bottom w:val="none" w:sz="0" w:space="0" w:color="auto"/>
            <w:right w:val="none" w:sz="0" w:space="0" w:color="auto"/>
          </w:divBdr>
        </w:div>
        <w:div w:id="1903757177">
          <w:marLeft w:val="0"/>
          <w:marRight w:val="0"/>
          <w:marTop w:val="0"/>
          <w:marBottom w:val="0"/>
          <w:divBdr>
            <w:top w:val="none" w:sz="0" w:space="0" w:color="auto"/>
            <w:left w:val="none" w:sz="0" w:space="0" w:color="auto"/>
            <w:bottom w:val="none" w:sz="0" w:space="0" w:color="auto"/>
            <w:right w:val="none" w:sz="0" w:space="0" w:color="auto"/>
          </w:divBdr>
        </w:div>
        <w:div w:id="1095981116">
          <w:marLeft w:val="0"/>
          <w:marRight w:val="0"/>
          <w:marTop w:val="0"/>
          <w:marBottom w:val="0"/>
          <w:divBdr>
            <w:top w:val="none" w:sz="0" w:space="0" w:color="auto"/>
            <w:left w:val="none" w:sz="0" w:space="0" w:color="auto"/>
            <w:bottom w:val="none" w:sz="0" w:space="0" w:color="auto"/>
            <w:right w:val="none" w:sz="0" w:space="0" w:color="auto"/>
          </w:divBdr>
        </w:div>
        <w:div w:id="687954115">
          <w:marLeft w:val="0"/>
          <w:marRight w:val="0"/>
          <w:marTop w:val="0"/>
          <w:marBottom w:val="0"/>
          <w:divBdr>
            <w:top w:val="none" w:sz="0" w:space="0" w:color="auto"/>
            <w:left w:val="none" w:sz="0" w:space="0" w:color="auto"/>
            <w:bottom w:val="none" w:sz="0" w:space="0" w:color="auto"/>
            <w:right w:val="none" w:sz="0" w:space="0" w:color="auto"/>
          </w:divBdr>
        </w:div>
        <w:div w:id="1622347574">
          <w:marLeft w:val="0"/>
          <w:marRight w:val="0"/>
          <w:marTop w:val="0"/>
          <w:marBottom w:val="0"/>
          <w:divBdr>
            <w:top w:val="none" w:sz="0" w:space="0" w:color="auto"/>
            <w:left w:val="none" w:sz="0" w:space="0" w:color="auto"/>
            <w:bottom w:val="none" w:sz="0" w:space="0" w:color="auto"/>
            <w:right w:val="none" w:sz="0" w:space="0" w:color="auto"/>
          </w:divBdr>
        </w:div>
        <w:div w:id="506751921">
          <w:marLeft w:val="0"/>
          <w:marRight w:val="0"/>
          <w:marTop w:val="0"/>
          <w:marBottom w:val="0"/>
          <w:divBdr>
            <w:top w:val="none" w:sz="0" w:space="0" w:color="auto"/>
            <w:left w:val="none" w:sz="0" w:space="0" w:color="auto"/>
            <w:bottom w:val="none" w:sz="0" w:space="0" w:color="auto"/>
            <w:right w:val="none" w:sz="0" w:space="0" w:color="auto"/>
          </w:divBdr>
        </w:div>
        <w:div w:id="5280353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3</Pages>
  <Words>1261</Words>
  <Characters>7189</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8434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8</cp:revision>
  <cp:lastPrinted>2017-05-10T16:24:00Z</cp:lastPrinted>
  <dcterms:created xsi:type="dcterms:W3CDTF">2017-02-12T17:14:00Z</dcterms:created>
  <dcterms:modified xsi:type="dcterms:W3CDTF">2017-05-10T16:24:00Z</dcterms:modified>
</cp:coreProperties>
</file>