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268" w:rsidRDefault="003C74BA">
      <w:pPr>
        <w:pBdr>
          <w:top w:val="nil"/>
          <w:left w:val="nil"/>
          <w:bottom w:val="nil"/>
          <w:right w:val="nil"/>
          <w:between w:val="nil"/>
        </w:pBdr>
        <w:jc w:val="center"/>
        <w:rPr>
          <w:rFonts w:ascii="Cambria" w:eastAsia="Cambria" w:hAnsi="Cambria" w:cs="Cambria"/>
          <w:color w:val="000000"/>
          <w:sz w:val="28"/>
          <w:szCs w:val="28"/>
        </w:rPr>
      </w:pPr>
      <w:r>
        <w:rPr>
          <w:rFonts w:ascii="Cambria" w:eastAsia="Cambria" w:hAnsi="Cambria" w:cs="Cambria"/>
          <w:b/>
          <w:color w:val="000000"/>
          <w:sz w:val="32"/>
          <w:szCs w:val="32"/>
        </w:rPr>
        <w:t>Credential AREA:</w:t>
      </w:r>
      <w:r>
        <w:rPr>
          <w:rFonts w:ascii="Cambria" w:eastAsia="Cambria" w:hAnsi="Cambria" w:cs="Cambria"/>
          <w:b/>
          <w:i/>
          <w:color w:val="000000"/>
          <w:sz w:val="21"/>
          <w:szCs w:val="21"/>
        </w:rPr>
        <w:t xml:space="preserve"> </w:t>
      </w:r>
      <w:r>
        <w:rPr>
          <w:rFonts w:ascii="Cambria" w:eastAsia="Cambria" w:hAnsi="Cambria" w:cs="Cambria"/>
          <w:b/>
          <w:color w:val="000000"/>
          <w:sz w:val="32"/>
          <w:szCs w:val="32"/>
        </w:rPr>
        <w:t>Family Specialist Credential (Level 4)</w:t>
      </w:r>
      <w:r>
        <w:rPr>
          <w:rFonts w:ascii="Cambria" w:eastAsia="Cambria" w:hAnsi="Cambria" w:cs="Cambria"/>
          <w:i/>
          <w:color w:val="000000"/>
          <w:sz w:val="16"/>
          <w:szCs w:val="16"/>
        </w:rPr>
        <w:br/>
      </w:r>
      <w:r>
        <w:rPr>
          <w:rFonts w:ascii="Cambria" w:eastAsia="Cambria" w:hAnsi="Cambria" w:cs="Cambria"/>
          <w:b/>
          <w:color w:val="000000"/>
          <w:sz w:val="32"/>
          <w:szCs w:val="32"/>
        </w:rPr>
        <w:t>TOPIC: HSW-CPD-OA-FCR Custom Assessment Example</w:t>
      </w:r>
    </w:p>
    <w:p w:rsidR="009A3268" w:rsidRDefault="003C74BA">
      <w:pPr>
        <w:jc w:val="center"/>
        <w:rPr>
          <w:rFonts w:ascii="Cambria" w:eastAsia="Cambria" w:hAnsi="Cambria" w:cs="Cambria"/>
          <w:sz w:val="28"/>
          <w:szCs w:val="28"/>
        </w:rPr>
      </w:pPr>
      <w:r>
        <w:rPr>
          <w:rFonts w:ascii="Cambria" w:eastAsia="Cambria" w:hAnsi="Cambria" w:cs="Cambria"/>
          <w:b/>
          <w:color w:val="000000"/>
          <w:sz w:val="32"/>
          <w:szCs w:val="32"/>
        </w:rPr>
        <w:t>Neighborhood/ Community Resource Profile</w:t>
      </w:r>
      <w:r w:rsidR="004E56BD">
        <w:rPr>
          <w:rFonts w:ascii="Cambria" w:eastAsia="Cambria" w:hAnsi="Cambria" w:cs="Cambria"/>
          <w:b/>
          <w:color w:val="000000"/>
          <w:sz w:val="32"/>
          <w:szCs w:val="32"/>
        </w:rPr>
        <w:t xml:space="preserve"> </w:t>
      </w:r>
      <w:bookmarkStart w:id="0" w:name="_GoBack"/>
      <w:bookmarkEnd w:id="0"/>
    </w:p>
    <w:p w:rsidR="009A3268" w:rsidRDefault="009A3268">
      <w:pPr>
        <w:rPr>
          <w:rFonts w:ascii="Cambria" w:eastAsia="Cambria" w:hAnsi="Cambria" w:cs="Cambria"/>
          <w:b/>
          <w:color w:val="000000"/>
        </w:rPr>
      </w:pPr>
    </w:p>
    <w:p w:rsidR="009A3268" w:rsidRDefault="003C74BA">
      <w:pPr>
        <w:rPr>
          <w:rFonts w:ascii="Cambria" w:eastAsia="Cambria" w:hAnsi="Cambria" w:cs="Cambria"/>
          <w:b/>
          <w:color w:val="000000"/>
          <w:sz w:val="20"/>
          <w:szCs w:val="20"/>
        </w:rPr>
      </w:pPr>
      <w:r>
        <w:rPr>
          <w:rFonts w:ascii="Cambria" w:eastAsia="Cambria" w:hAnsi="Cambria" w:cs="Cambria"/>
          <w:b/>
          <w:color w:val="000000"/>
          <w:sz w:val="28"/>
          <w:szCs w:val="28"/>
        </w:rPr>
        <w:t>I. Assessment Competency &amp; Standards Alignment</w:t>
      </w:r>
    </w:p>
    <w:p w:rsidR="009A3268" w:rsidRDefault="009A3268">
      <w:pPr>
        <w:rPr>
          <w:rFonts w:ascii="Cambria" w:eastAsia="Cambria" w:hAnsi="Cambria" w:cs="Cambria"/>
          <w:b/>
          <w:color w:val="000000"/>
          <w:sz w:val="28"/>
          <w:szCs w:val="28"/>
        </w:rPr>
      </w:pPr>
    </w:p>
    <w:tbl>
      <w:tblPr>
        <w:tblStyle w:val="a"/>
        <w:tblW w:w="13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92"/>
      </w:tblGrid>
      <w:tr w:rsidR="00EC3ECB" w:rsidRPr="00972BF4" w:rsidTr="00DF4710">
        <w:trPr>
          <w:trHeight w:val="314"/>
          <w:jc w:val="center"/>
        </w:trPr>
        <w:tc>
          <w:tcPr>
            <w:tcW w:w="13992" w:type="dxa"/>
            <w:vMerge w:val="restart"/>
            <w:tcBorders>
              <w:top w:val="single" w:sz="4" w:space="0" w:color="000000"/>
              <w:left w:val="single" w:sz="4" w:space="0" w:color="000000"/>
              <w:right w:val="single" w:sz="4" w:space="0" w:color="000000"/>
            </w:tcBorders>
            <w:shd w:val="clear" w:color="auto" w:fill="auto"/>
          </w:tcPr>
          <w:p w:rsidR="00EC3ECB" w:rsidRPr="00972BF4" w:rsidRDefault="00EC3ECB" w:rsidP="00DF4710">
            <w:pPr>
              <w:jc w:val="center"/>
              <w:rPr>
                <w:rFonts w:asciiTheme="minorHAnsi" w:eastAsia="Times" w:hAnsiTheme="minorHAnsi"/>
                <w:b/>
                <w:color w:val="000000" w:themeColor="text1"/>
              </w:rPr>
            </w:pPr>
            <w:r w:rsidRPr="00972BF4">
              <w:rPr>
                <w:rFonts w:asciiTheme="minorHAnsi" w:eastAsia="Times" w:hAnsiTheme="minorHAnsi"/>
                <w:b/>
                <w:color w:val="000000" w:themeColor="text1"/>
              </w:rPr>
              <w:t>Gateways Competencies Assessed</w:t>
            </w:r>
          </w:p>
        </w:tc>
      </w:tr>
      <w:tr w:rsidR="00EC3ECB" w:rsidRPr="00972BF4" w:rsidTr="00DF4710">
        <w:trPr>
          <w:trHeight w:val="281"/>
          <w:jc w:val="center"/>
        </w:trPr>
        <w:tc>
          <w:tcPr>
            <w:tcW w:w="13992" w:type="dxa"/>
            <w:vMerge/>
            <w:tcBorders>
              <w:top w:val="single" w:sz="4" w:space="0" w:color="000000"/>
              <w:left w:val="single" w:sz="4" w:space="0" w:color="000000"/>
              <w:right w:val="single" w:sz="4" w:space="0" w:color="000000"/>
            </w:tcBorders>
            <w:shd w:val="clear" w:color="auto" w:fill="auto"/>
          </w:tcPr>
          <w:p w:rsidR="00EC3ECB" w:rsidRPr="00972BF4" w:rsidRDefault="00EC3ECB" w:rsidP="00DF4710">
            <w:pPr>
              <w:widowControl w:val="0"/>
              <w:rPr>
                <w:rFonts w:asciiTheme="minorHAnsi" w:eastAsia="Times" w:hAnsiTheme="minorHAnsi"/>
                <w:b/>
                <w:color w:val="000000" w:themeColor="text1"/>
              </w:rPr>
            </w:pPr>
          </w:p>
        </w:tc>
      </w:tr>
      <w:tr w:rsidR="00EC3ECB" w:rsidRPr="00972BF4" w:rsidTr="00DF4710">
        <w:trPr>
          <w:trHeight w:val="180"/>
          <w:jc w:val="center"/>
        </w:trPr>
        <w:tc>
          <w:tcPr>
            <w:tcW w:w="13992" w:type="dxa"/>
            <w:tcBorders>
              <w:top w:val="single" w:sz="4" w:space="0" w:color="000000"/>
              <w:left w:val="single" w:sz="4" w:space="0" w:color="000000"/>
              <w:bottom w:val="single" w:sz="4" w:space="0" w:color="000000"/>
              <w:right w:val="single" w:sz="4" w:space="0" w:color="000000"/>
            </w:tcBorders>
            <w:shd w:val="clear" w:color="auto" w:fill="FFFF99"/>
          </w:tcPr>
          <w:p w:rsidR="00EC3ECB" w:rsidRPr="00972BF4" w:rsidRDefault="00EC3ECB" w:rsidP="00DF4710">
            <w:pPr>
              <w:rPr>
                <w:rFonts w:asciiTheme="minorHAnsi" w:hAnsiTheme="minorHAnsi"/>
              </w:rPr>
            </w:pPr>
            <w:r w:rsidRPr="00972BF4">
              <w:rPr>
                <w:rFonts w:asciiTheme="minorHAnsi" w:hAnsiTheme="minorHAnsi"/>
                <w:b/>
                <w:bCs/>
                <w:color w:val="000000"/>
                <w:sz w:val="22"/>
                <w:szCs w:val="22"/>
              </w:rPr>
              <w:t>FSC HSW1</w:t>
            </w:r>
            <w:r w:rsidRPr="00972BF4">
              <w:rPr>
                <w:rFonts w:asciiTheme="minorHAnsi" w:hAnsiTheme="minorHAnsi"/>
                <w:color w:val="000000"/>
                <w:sz w:val="22"/>
                <w:szCs w:val="22"/>
              </w:rPr>
              <w:t>: Identifies factors within family, neighborhood and community environments that support or impede the health, safety and well-being of the family and its individual members</w:t>
            </w:r>
          </w:p>
        </w:tc>
      </w:tr>
      <w:tr w:rsidR="00EC3ECB" w:rsidRPr="00972BF4" w:rsidTr="00DF4710">
        <w:trPr>
          <w:trHeight w:val="180"/>
          <w:jc w:val="center"/>
        </w:trPr>
        <w:tc>
          <w:tcPr>
            <w:tcW w:w="13992" w:type="dxa"/>
            <w:tcBorders>
              <w:top w:val="single" w:sz="4" w:space="0" w:color="000000"/>
              <w:left w:val="single" w:sz="4" w:space="0" w:color="000000"/>
              <w:bottom w:val="single" w:sz="4" w:space="0" w:color="000000"/>
              <w:right w:val="single" w:sz="4" w:space="0" w:color="000000"/>
            </w:tcBorders>
            <w:shd w:val="clear" w:color="auto" w:fill="CCFFCC"/>
          </w:tcPr>
          <w:p w:rsidR="00EC3ECB" w:rsidRPr="00972BF4" w:rsidRDefault="00EC3ECB" w:rsidP="00DF4710">
            <w:pPr>
              <w:rPr>
                <w:rFonts w:asciiTheme="minorHAnsi" w:hAnsiTheme="minorHAnsi"/>
                <w:b/>
                <w:bCs/>
                <w:color w:val="000000"/>
                <w:sz w:val="22"/>
                <w:szCs w:val="22"/>
              </w:rPr>
            </w:pPr>
            <w:r w:rsidRPr="00972BF4">
              <w:rPr>
                <w:rFonts w:asciiTheme="minorHAnsi" w:hAnsiTheme="minorHAnsi"/>
                <w:b/>
                <w:bCs/>
                <w:color w:val="000000"/>
                <w:sz w:val="22"/>
                <w:szCs w:val="22"/>
              </w:rPr>
              <w:t>FSC CPD1</w:t>
            </w:r>
            <w:r w:rsidRPr="00972BF4">
              <w:rPr>
                <w:rFonts w:asciiTheme="minorHAnsi" w:hAnsiTheme="minorHAnsi"/>
                <w:color w:val="000000"/>
                <w:sz w:val="22"/>
                <w:szCs w:val="22"/>
              </w:rPr>
              <w:t>: Identifies culturally and linguistically appropriate family service strategies, programs and approaches</w:t>
            </w:r>
          </w:p>
        </w:tc>
      </w:tr>
      <w:tr w:rsidR="00EC3ECB" w:rsidRPr="00972BF4" w:rsidTr="00DF4710">
        <w:trPr>
          <w:trHeight w:val="180"/>
          <w:jc w:val="center"/>
        </w:trPr>
        <w:tc>
          <w:tcPr>
            <w:tcW w:w="13992" w:type="dxa"/>
            <w:tcBorders>
              <w:top w:val="single" w:sz="4" w:space="0" w:color="000000"/>
              <w:left w:val="single" w:sz="4" w:space="0" w:color="000000"/>
              <w:bottom w:val="single" w:sz="4" w:space="0" w:color="000000"/>
              <w:right w:val="single" w:sz="4" w:space="0" w:color="000000"/>
            </w:tcBorders>
            <w:shd w:val="clear" w:color="auto" w:fill="CCFFCC"/>
          </w:tcPr>
          <w:p w:rsidR="00EC3ECB" w:rsidRPr="00972BF4" w:rsidRDefault="00EC3ECB" w:rsidP="00DF4710">
            <w:pPr>
              <w:rPr>
                <w:rFonts w:asciiTheme="minorHAnsi" w:hAnsiTheme="minorHAnsi"/>
                <w:b/>
                <w:bCs/>
                <w:color w:val="000000"/>
                <w:sz w:val="22"/>
                <w:szCs w:val="22"/>
              </w:rPr>
            </w:pPr>
            <w:r w:rsidRPr="00972BF4">
              <w:rPr>
                <w:rFonts w:asciiTheme="minorHAnsi" w:hAnsiTheme="minorHAnsi"/>
                <w:b/>
                <w:bCs/>
                <w:color w:val="000000"/>
                <w:sz w:val="22"/>
                <w:szCs w:val="22"/>
              </w:rPr>
              <w:t>FSC CPD2</w:t>
            </w:r>
            <w:r w:rsidRPr="00972BF4">
              <w:rPr>
                <w:rFonts w:asciiTheme="minorHAnsi" w:hAnsiTheme="minorHAnsi"/>
                <w:color w:val="000000"/>
                <w:sz w:val="22"/>
                <w:szCs w:val="22"/>
              </w:rPr>
              <w:t>: Describes techniques, technologies, learning environments and methods supportive of family competence, confidence and resilience and responsive to individual learning styles, strengths, and opportunities for growth</w:t>
            </w:r>
          </w:p>
        </w:tc>
      </w:tr>
      <w:tr w:rsidR="00EC3ECB" w:rsidRPr="00972BF4" w:rsidTr="00DF4710">
        <w:trPr>
          <w:trHeight w:val="180"/>
          <w:jc w:val="center"/>
        </w:trPr>
        <w:tc>
          <w:tcPr>
            <w:tcW w:w="13992" w:type="dxa"/>
            <w:tcBorders>
              <w:top w:val="single" w:sz="4" w:space="0" w:color="000000"/>
              <w:left w:val="single" w:sz="4" w:space="0" w:color="000000"/>
              <w:bottom w:val="single" w:sz="4" w:space="0" w:color="000000"/>
              <w:right w:val="single" w:sz="4" w:space="0" w:color="000000"/>
            </w:tcBorders>
            <w:shd w:val="clear" w:color="auto" w:fill="FFCC99"/>
          </w:tcPr>
          <w:p w:rsidR="00EC3ECB" w:rsidRPr="00972BF4" w:rsidRDefault="00EC3ECB" w:rsidP="00DF4710">
            <w:pPr>
              <w:rPr>
                <w:rFonts w:asciiTheme="minorHAnsi" w:hAnsiTheme="minorHAnsi"/>
                <w:b/>
                <w:bCs/>
                <w:color w:val="000000"/>
                <w:sz w:val="22"/>
                <w:szCs w:val="22"/>
              </w:rPr>
            </w:pPr>
            <w:r w:rsidRPr="00972BF4">
              <w:rPr>
                <w:rFonts w:asciiTheme="minorHAnsi" w:hAnsiTheme="minorHAnsi"/>
                <w:b/>
                <w:bCs/>
                <w:color w:val="000000"/>
                <w:sz w:val="22"/>
                <w:szCs w:val="22"/>
              </w:rPr>
              <w:t>FSC CPD3</w:t>
            </w:r>
            <w:r w:rsidRPr="00972BF4">
              <w:rPr>
                <w:rFonts w:asciiTheme="minorHAnsi" w:hAnsiTheme="minorHAnsi"/>
                <w:color w:val="000000"/>
                <w:sz w:val="22"/>
                <w:szCs w:val="22"/>
              </w:rPr>
              <w:t>: Analyzes the impact of theoretical constructs and historical human service concepts and principles of family functioning, sociocultural contexts, family development, and family systems on family service practice</w:t>
            </w:r>
          </w:p>
        </w:tc>
      </w:tr>
      <w:tr w:rsidR="00EC3ECB" w:rsidRPr="00972BF4" w:rsidTr="00DF4710">
        <w:trPr>
          <w:trHeight w:val="180"/>
          <w:jc w:val="center"/>
        </w:trPr>
        <w:tc>
          <w:tcPr>
            <w:tcW w:w="13992" w:type="dxa"/>
            <w:tcBorders>
              <w:top w:val="single" w:sz="4" w:space="0" w:color="000000"/>
              <w:left w:val="single" w:sz="4" w:space="0" w:color="000000"/>
              <w:bottom w:val="single" w:sz="4" w:space="0" w:color="000000"/>
              <w:right w:val="single" w:sz="4" w:space="0" w:color="000000"/>
            </w:tcBorders>
            <w:shd w:val="clear" w:color="auto" w:fill="FFCC99"/>
          </w:tcPr>
          <w:p w:rsidR="00EC3ECB" w:rsidRPr="00972BF4" w:rsidRDefault="00EC3ECB" w:rsidP="00DF4710">
            <w:pPr>
              <w:rPr>
                <w:rFonts w:asciiTheme="minorHAnsi" w:hAnsiTheme="minorHAnsi"/>
                <w:b/>
                <w:bCs/>
                <w:color w:val="000000"/>
                <w:sz w:val="22"/>
                <w:szCs w:val="22"/>
              </w:rPr>
            </w:pPr>
            <w:r w:rsidRPr="00972BF4">
              <w:rPr>
                <w:rFonts w:asciiTheme="minorHAnsi" w:hAnsiTheme="minorHAnsi"/>
                <w:b/>
                <w:bCs/>
                <w:color w:val="000000"/>
                <w:sz w:val="22"/>
                <w:szCs w:val="22"/>
              </w:rPr>
              <w:t xml:space="preserve">FSC OA1: </w:t>
            </w:r>
            <w:r w:rsidRPr="00972BF4">
              <w:rPr>
                <w:rFonts w:asciiTheme="minorHAnsi" w:hAnsiTheme="minorHAnsi"/>
                <w:color w:val="000000"/>
                <w:sz w:val="22"/>
                <w:szCs w:val="22"/>
              </w:rPr>
              <w:t>Identifies data collection tools based on standards of practice</w:t>
            </w:r>
          </w:p>
        </w:tc>
      </w:tr>
      <w:tr w:rsidR="00EC3ECB" w:rsidRPr="00972BF4" w:rsidTr="00DF4710">
        <w:trPr>
          <w:trHeight w:val="180"/>
          <w:jc w:val="center"/>
        </w:trPr>
        <w:tc>
          <w:tcPr>
            <w:tcW w:w="13992" w:type="dxa"/>
            <w:tcBorders>
              <w:top w:val="single" w:sz="4" w:space="0" w:color="000000"/>
              <w:left w:val="single" w:sz="4" w:space="0" w:color="000000"/>
              <w:bottom w:val="single" w:sz="4" w:space="0" w:color="000000"/>
              <w:right w:val="single" w:sz="4" w:space="0" w:color="000000"/>
            </w:tcBorders>
            <w:shd w:val="clear" w:color="auto" w:fill="FFCC99"/>
          </w:tcPr>
          <w:p w:rsidR="00EC3ECB" w:rsidRPr="00972BF4" w:rsidRDefault="00EC3ECB" w:rsidP="00DF4710">
            <w:pPr>
              <w:rPr>
                <w:rFonts w:asciiTheme="minorHAnsi" w:hAnsiTheme="minorHAnsi"/>
                <w:b/>
                <w:bCs/>
                <w:color w:val="000000"/>
                <w:sz w:val="22"/>
                <w:szCs w:val="22"/>
              </w:rPr>
            </w:pPr>
            <w:r w:rsidRPr="00972BF4">
              <w:rPr>
                <w:rFonts w:asciiTheme="minorHAnsi" w:hAnsiTheme="minorHAnsi"/>
                <w:b/>
                <w:bCs/>
                <w:color w:val="000000"/>
                <w:sz w:val="22"/>
                <w:szCs w:val="22"/>
              </w:rPr>
              <w:t>FSC OA2</w:t>
            </w:r>
            <w:r w:rsidRPr="00972BF4">
              <w:rPr>
                <w:rFonts w:asciiTheme="minorHAnsi" w:hAnsiTheme="minorHAnsi"/>
                <w:color w:val="000000"/>
                <w:sz w:val="22"/>
                <w:szCs w:val="22"/>
              </w:rPr>
              <w:t>:  Selects, utilizes, and evaluates formal and informal approaches and tools to gather information relevant to family service and curricular planning and implementation, intervention, monitoring, and evaluation</w:t>
            </w:r>
          </w:p>
        </w:tc>
      </w:tr>
      <w:tr w:rsidR="00EC3ECB" w:rsidRPr="00972BF4" w:rsidTr="00DF4710">
        <w:trPr>
          <w:trHeight w:val="180"/>
          <w:jc w:val="center"/>
        </w:trPr>
        <w:tc>
          <w:tcPr>
            <w:tcW w:w="13992" w:type="dxa"/>
            <w:tcBorders>
              <w:top w:val="single" w:sz="4" w:space="0" w:color="000000"/>
              <w:left w:val="single" w:sz="4" w:space="0" w:color="000000"/>
              <w:bottom w:val="single" w:sz="4" w:space="0" w:color="000000"/>
              <w:right w:val="single" w:sz="4" w:space="0" w:color="000000"/>
            </w:tcBorders>
            <w:shd w:val="clear" w:color="auto" w:fill="FFCC99"/>
          </w:tcPr>
          <w:p w:rsidR="00EC3ECB" w:rsidRPr="00972BF4" w:rsidRDefault="00EC3ECB" w:rsidP="00DF4710">
            <w:pPr>
              <w:rPr>
                <w:rFonts w:asciiTheme="minorHAnsi" w:hAnsiTheme="minorHAnsi"/>
                <w:b/>
                <w:bCs/>
                <w:color w:val="000000"/>
                <w:sz w:val="22"/>
                <w:szCs w:val="22"/>
              </w:rPr>
            </w:pPr>
            <w:r w:rsidRPr="00972BF4">
              <w:rPr>
                <w:rFonts w:asciiTheme="minorHAnsi" w:hAnsiTheme="minorHAnsi"/>
                <w:b/>
                <w:bCs/>
                <w:color w:val="000000"/>
                <w:sz w:val="22"/>
                <w:szCs w:val="22"/>
              </w:rPr>
              <w:t>FSC OA3</w:t>
            </w:r>
            <w:r w:rsidRPr="00972BF4">
              <w:rPr>
                <w:rFonts w:asciiTheme="minorHAnsi" w:hAnsiTheme="minorHAnsi"/>
                <w:color w:val="000000"/>
                <w:sz w:val="22"/>
                <w:szCs w:val="22"/>
              </w:rPr>
              <w:t>: Incorporates, summarizes, and evaluates multiple measures, multiple sources of data, and frequent data collection methods that are valid, reliable, legal and ethical and responsive to family characteristics and functioning, including child characteristics and functioning within the context of the family system</w:t>
            </w:r>
          </w:p>
        </w:tc>
      </w:tr>
      <w:tr w:rsidR="00EC3ECB" w:rsidRPr="00972BF4" w:rsidTr="00DF4710">
        <w:trPr>
          <w:trHeight w:val="180"/>
          <w:jc w:val="center"/>
        </w:trPr>
        <w:tc>
          <w:tcPr>
            <w:tcW w:w="13992" w:type="dxa"/>
            <w:tcBorders>
              <w:top w:val="single" w:sz="4" w:space="0" w:color="000000"/>
              <w:left w:val="single" w:sz="4" w:space="0" w:color="000000"/>
              <w:bottom w:val="single" w:sz="4" w:space="0" w:color="000000"/>
              <w:right w:val="single" w:sz="4" w:space="0" w:color="000000"/>
            </w:tcBorders>
            <w:shd w:val="clear" w:color="auto" w:fill="FFCC99"/>
          </w:tcPr>
          <w:p w:rsidR="00EC3ECB" w:rsidRPr="00972BF4" w:rsidRDefault="00EC3ECB" w:rsidP="00DF4710">
            <w:pPr>
              <w:rPr>
                <w:rFonts w:asciiTheme="minorHAnsi" w:hAnsiTheme="minorHAnsi"/>
                <w:b/>
                <w:bCs/>
                <w:color w:val="000000"/>
                <w:sz w:val="22"/>
                <w:szCs w:val="22"/>
              </w:rPr>
            </w:pPr>
            <w:r w:rsidRPr="00972BF4">
              <w:rPr>
                <w:rFonts w:asciiTheme="minorHAnsi" w:hAnsiTheme="minorHAnsi"/>
                <w:b/>
                <w:bCs/>
                <w:color w:val="000000"/>
                <w:sz w:val="22"/>
                <w:szCs w:val="22"/>
              </w:rPr>
              <w:t>FSC FCR3</w:t>
            </w:r>
            <w:r w:rsidRPr="00972BF4">
              <w:rPr>
                <w:rFonts w:asciiTheme="minorHAnsi" w:hAnsiTheme="minorHAnsi"/>
                <w:color w:val="000000"/>
                <w:sz w:val="22"/>
                <w:szCs w:val="22"/>
              </w:rPr>
              <w:t>:  Develops, in partnership with families, enhanced supports and access to resources to enhance family functioning and development (e.g. formal and informal neighborhood and community assets)</w:t>
            </w:r>
          </w:p>
        </w:tc>
      </w:tr>
      <w:tr w:rsidR="00EC3ECB" w:rsidRPr="00972BF4" w:rsidTr="00DF4710">
        <w:trPr>
          <w:trHeight w:val="180"/>
          <w:jc w:val="center"/>
        </w:trPr>
        <w:tc>
          <w:tcPr>
            <w:tcW w:w="13992" w:type="dxa"/>
            <w:tcBorders>
              <w:top w:val="single" w:sz="4" w:space="0" w:color="000000"/>
              <w:left w:val="single" w:sz="4" w:space="0" w:color="000000"/>
              <w:bottom w:val="single" w:sz="4" w:space="0" w:color="000000"/>
              <w:right w:val="single" w:sz="4" w:space="0" w:color="000000"/>
            </w:tcBorders>
            <w:shd w:val="clear" w:color="auto" w:fill="FFCC99"/>
          </w:tcPr>
          <w:p w:rsidR="00EC3ECB" w:rsidRPr="00972BF4" w:rsidRDefault="00EC3ECB" w:rsidP="00DF4710">
            <w:pPr>
              <w:rPr>
                <w:rFonts w:asciiTheme="minorHAnsi" w:hAnsiTheme="minorHAnsi"/>
                <w:b/>
                <w:bCs/>
                <w:color w:val="000000"/>
                <w:sz w:val="22"/>
                <w:szCs w:val="22"/>
              </w:rPr>
            </w:pPr>
            <w:r w:rsidRPr="00972BF4">
              <w:rPr>
                <w:rFonts w:asciiTheme="minorHAnsi" w:hAnsiTheme="minorHAnsi"/>
                <w:b/>
                <w:bCs/>
                <w:color w:val="000000"/>
                <w:sz w:val="22"/>
                <w:szCs w:val="22"/>
              </w:rPr>
              <w:t>FSC FCR4</w:t>
            </w:r>
            <w:r w:rsidRPr="00972BF4">
              <w:rPr>
                <w:rFonts w:asciiTheme="minorHAnsi" w:hAnsiTheme="minorHAnsi"/>
                <w:color w:val="000000"/>
                <w:sz w:val="22"/>
                <w:szCs w:val="22"/>
              </w:rPr>
              <w:t>: Evaluates program policies and practices for incorporation of family and ecological systems theories and their potential impact on family collaboration, trust and security, sharing information, and family use of services</w:t>
            </w:r>
          </w:p>
        </w:tc>
      </w:tr>
    </w:tbl>
    <w:p w:rsidR="009A3268" w:rsidRDefault="009A3268">
      <w:pPr>
        <w:rPr>
          <w:rFonts w:ascii="Cambria" w:eastAsia="Cambria" w:hAnsi="Cambria" w:cs="Cambria"/>
          <w:color w:val="000000"/>
        </w:rPr>
      </w:pPr>
    </w:p>
    <w:p w:rsidR="009A3268" w:rsidRDefault="003C74BA">
      <w:pPr>
        <w:rPr>
          <w:rFonts w:ascii="Cambria" w:eastAsia="Cambria" w:hAnsi="Cambria" w:cs="Cambria"/>
          <w:b/>
          <w:i/>
          <w:color w:val="000000"/>
          <w:sz w:val="15"/>
          <w:szCs w:val="15"/>
        </w:rPr>
      </w:pPr>
      <w:r>
        <w:rPr>
          <w:rFonts w:ascii="Cambria" w:eastAsia="Cambria" w:hAnsi="Cambria" w:cs="Cambria"/>
          <w:b/>
          <w:color w:val="000000"/>
          <w:sz w:val="28"/>
          <w:szCs w:val="28"/>
        </w:rPr>
        <w:t>II. Assessment Task Description/ Directions</w:t>
      </w:r>
    </w:p>
    <w:p w:rsidR="009A3268" w:rsidRDefault="009A3268">
      <w:pPr>
        <w:rPr>
          <w:rFonts w:ascii="Cambria" w:eastAsia="Cambria" w:hAnsi="Cambria" w:cs="Cambria"/>
          <w:color w:val="000000"/>
        </w:rPr>
      </w:pP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This assessment requires that you select a specific neighborhood, community, town, or city (referred to as a “</w:t>
      </w:r>
      <w:r>
        <w:rPr>
          <w:rFonts w:ascii="Cambria" w:eastAsia="Cambria" w:hAnsi="Cambria" w:cs="Cambria"/>
          <w:i/>
          <w:color w:val="000000"/>
        </w:rPr>
        <w:t>community</w:t>
      </w:r>
      <w:r>
        <w:rPr>
          <w:rFonts w:ascii="Cambria" w:eastAsia="Cambria" w:hAnsi="Cambria" w:cs="Cambria"/>
          <w:color w:val="000000"/>
        </w:rPr>
        <w:t>” throughout this assessment description) and develop a profile of the resources available within it.</w:t>
      </w:r>
    </w:p>
    <w:p w:rsidR="009A3268" w:rsidRDefault="009A3268">
      <w:pPr>
        <w:rPr>
          <w:rFonts w:ascii="Cambria" w:eastAsia="Cambria" w:hAnsi="Cambria" w:cs="Cambria"/>
          <w:color w:val="000000"/>
        </w:rPr>
      </w:pP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After selecting a community, please use the most recent census data (available online from the US Census Bureau, </w:t>
      </w:r>
      <w:hyperlink r:id="rId8">
        <w:r>
          <w:rPr>
            <w:rFonts w:ascii="Cambria" w:eastAsia="Cambria" w:hAnsi="Cambria" w:cs="Cambria"/>
            <w:color w:val="0000FF"/>
            <w:u w:val="single"/>
          </w:rPr>
          <w:t>https://www.census.gov/</w:t>
        </w:r>
      </w:hyperlink>
      <w:r>
        <w:rPr>
          <w:rFonts w:ascii="Cambria" w:eastAsia="Cambria" w:hAnsi="Cambria" w:cs="Cambria"/>
          <w:color w:val="000000"/>
        </w:rPr>
        <w:t>) as a starting point for developing a community profile.  You are likely to need additional data to supplement what is on the US Census Bureau site.  Please search for additional data from organizations such as Chapin Hall, Illinois Action for Children, or The Ounce of Prevention by searching online through a search engine.</w:t>
      </w:r>
    </w:p>
    <w:p w:rsidR="009A3268" w:rsidRDefault="009A3268">
      <w:pPr>
        <w:rPr>
          <w:rFonts w:ascii="Cambria" w:eastAsia="Cambria" w:hAnsi="Cambria" w:cs="Cambria"/>
          <w:color w:val="000000"/>
        </w:rPr>
      </w:pPr>
    </w:p>
    <w:p w:rsidR="009A3268" w:rsidRDefault="003C74BA">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color w:val="000000"/>
        </w:rPr>
        <w:t>You will then use additional information available to you in a variety of ways (e.g., the internet, phone book, brochures, flyers, posters, etc.) to develop a profile of the resources available as supports and services to the members of the community.  This profile will be documented within the Community Resource Assessment Form (see below).  Once you have compiled this data into the Community Resource Assessment Form, you will further evaluate two of the programs that you have listed in the profile to explore the effectiveness of their family service strategies, programs, and approaches in terms of cultural and linguistic responsiveness, support for family collaboration, trust and security, and family access to program services.</w:t>
      </w:r>
      <w:r>
        <w:rPr>
          <w:noProof/>
        </w:rPr>
        <mc:AlternateContent>
          <mc:Choice Requires="wps">
            <w:drawing>
              <wp:anchor distT="0" distB="0" distL="114300" distR="114300" simplePos="0" relativeHeight="251658240" behindDoc="0" locked="0" layoutInCell="1" hidden="0" allowOverlap="1">
                <wp:simplePos x="0" y="0"/>
                <wp:positionH relativeFrom="column">
                  <wp:posOffset>7683500</wp:posOffset>
                </wp:positionH>
                <wp:positionV relativeFrom="paragraph">
                  <wp:posOffset>38100</wp:posOffset>
                </wp:positionV>
                <wp:extent cx="1431529" cy="1000608"/>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rot="-1389878">
                          <a:off x="4677663" y="3536795"/>
                          <a:ext cx="1336675" cy="486410"/>
                        </a:xfrm>
                        <a:prstGeom prst="rect">
                          <a:avLst/>
                        </a:prstGeom>
                        <a:solidFill>
                          <a:schemeClr val="lt1"/>
                        </a:solidFill>
                        <a:ln w="9525" cap="flat" cmpd="sng">
                          <a:solidFill>
                            <a:schemeClr val="accent2"/>
                          </a:solidFill>
                          <a:prstDash val="solid"/>
                          <a:round/>
                          <a:headEnd type="none" w="sm" len="sm"/>
                          <a:tailEnd type="none" w="sm" len="sm"/>
                        </a:ln>
                      </wps:spPr>
                      <wps:txbx>
                        <w:txbxContent>
                          <w:p w:rsidR="009A3268" w:rsidRDefault="003C74BA">
                            <w:pPr>
                              <w:textDirection w:val="btLr"/>
                            </w:pPr>
                            <w:r>
                              <w:rPr>
                                <w:rFonts w:ascii="Libre Franklin" w:eastAsia="Libre Franklin" w:hAnsi="Libre Franklin" w:cs="Libre Franklin"/>
                                <w:b/>
                                <w:color w:val="000000"/>
                                <w:sz w:val="20"/>
                              </w:rPr>
                              <w:t>Technology Option:</w:t>
                            </w:r>
                          </w:p>
                          <w:p w:rsidR="009A3268" w:rsidRDefault="003C74BA">
                            <w:pPr>
                              <w:textDirection w:val="btLr"/>
                            </w:pPr>
                            <w:r>
                              <w:rPr>
                                <w:rFonts w:ascii="Libre Franklin" w:eastAsia="Libre Franklin" w:hAnsi="Libre Franklin" w:cs="Libre Franklin"/>
                                <w:color w:val="000000"/>
                                <w:sz w:val="20"/>
                              </w:rPr>
                              <w:t xml:space="preserve">- Electronic form </w:t>
                            </w:r>
                          </w:p>
                        </w:txbxContent>
                      </wps:txbx>
                      <wps:bodyPr spcFirstLastPara="1" wrap="square" lIns="91425" tIns="45700" rIns="91425" bIns="45700" anchor="ctr" anchorCtr="0">
                        <a:noAutofit/>
                      </wps:bodyPr>
                    </wps:wsp>
                  </a:graphicData>
                </a:graphic>
              </wp:anchor>
            </w:drawing>
          </mc:Choice>
          <mc:Fallback>
            <w:pict>
              <v:rect id="Rectangle 4" o:spid="_x0000_s1026" style="position:absolute;margin-left:605pt;margin-top:3pt;width:112.7pt;height:78.8pt;rotation:-1518117fd;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" fillcolor="white [3201]" strokecolor="#c0504d [3205]">
                <v:stroke startarrowwidth="narrow" startarrowlength="short" endarrowwidth="narrow" endarrowlength="short" joinstyle="round"/>
                <v:textbox inset="2.53958mm,1.2694mm,2.53958mm,1.2694mm">
                  <w:txbxContent>
                    <w:p w:rsidR="009A3268" w:rsidRDefault="003C74BA">
                      <w:pPr>
                        <w:textDirection w:val="btLr"/>
                      </w:pPr>
                      <w:r>
                        <w:rPr>
                          <w:rFonts w:ascii="Libre Franklin" w:eastAsia="Libre Franklin" w:hAnsi="Libre Franklin" w:cs="Libre Franklin"/>
                          <w:b/>
                          <w:color w:val="000000"/>
                          <w:sz w:val="20"/>
                        </w:rPr>
                        <w:t>Technology Option:</w:t>
                      </w:r>
                    </w:p>
                    <w:p w:rsidR="009A3268" w:rsidRDefault="003C74BA">
                      <w:pPr>
                        <w:textDirection w:val="btLr"/>
                      </w:pPr>
                      <w:r>
                        <w:rPr>
                          <w:rFonts w:ascii="Libre Franklin" w:eastAsia="Libre Franklin" w:hAnsi="Libre Franklin" w:cs="Libre Franklin"/>
                          <w:color w:val="000000"/>
                          <w:sz w:val="20"/>
                        </w:rPr>
                        <w:t xml:space="preserve">- Electronic form </w:t>
                      </w:r>
                    </w:p>
                  </w:txbxContent>
                </v:textbox>
                <w10:wrap type="square"/>
              </v:rect>
            </w:pict>
          </mc:Fallback>
        </mc:AlternateContent>
      </w:r>
    </w:p>
    <w:p w:rsidR="009A3268" w:rsidRDefault="009A3268">
      <w:pPr>
        <w:rPr>
          <w:rFonts w:ascii="Cambria" w:eastAsia="Cambria" w:hAnsi="Cambria" w:cs="Cambria"/>
          <w:color w:val="000000"/>
        </w:rPr>
      </w:pPr>
    </w:p>
    <w:p w:rsidR="009A3268" w:rsidRDefault="003C74BA">
      <w:pPr>
        <w:rPr>
          <w:rFonts w:ascii="Cambria" w:eastAsia="Cambria" w:hAnsi="Cambria" w:cs="Cambria"/>
        </w:rPr>
      </w:pPr>
      <w:r>
        <w:rPr>
          <w:rFonts w:ascii="Cambria" w:eastAsia="Cambria" w:hAnsi="Cambria" w:cs="Cambria"/>
          <w:color w:val="000000"/>
        </w:rPr>
        <w:t>Lastly, you will reflect on this experience and your assessment of the services available through responding to reflective prompts at the end of the assessment.  </w:t>
      </w:r>
    </w:p>
    <w:p w:rsidR="009A3268" w:rsidRDefault="009A3268">
      <w:pPr>
        <w:rPr>
          <w:rFonts w:ascii="Cambria" w:eastAsia="Cambria" w:hAnsi="Cambria" w:cs="Cambria"/>
          <w:color w:val="000000"/>
        </w:rPr>
      </w:pP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Part 1: Community Data Collection</w:t>
      </w: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Please develop a profile of the community you have selected using the Community Data Form provided below.</w:t>
      </w:r>
    </w:p>
    <w:p w:rsidR="009A3268" w:rsidRDefault="009A3268">
      <w:pPr>
        <w:rPr>
          <w:rFonts w:ascii="Cambria" w:eastAsia="Cambria" w:hAnsi="Cambria" w:cs="Cambria"/>
          <w:color w:val="000000"/>
        </w:rPr>
      </w:pP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Part 2:  Community Resource Profile</w:t>
      </w: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Please develop a community resource profile using the Community Resource Assessment Form provided below as a guide.</w:t>
      </w:r>
      <w:r>
        <w:rPr>
          <w:noProof/>
        </w:rPr>
        <mc:AlternateContent>
          <mc:Choice Requires="wpg">
            <w:drawing>
              <wp:anchor distT="0" distB="0" distL="114300" distR="114300" simplePos="0" relativeHeight="251659264" behindDoc="0" locked="0" layoutInCell="1" hidden="0" allowOverlap="1">
                <wp:simplePos x="0" y="0"/>
                <wp:positionH relativeFrom="column">
                  <wp:posOffset>7327900</wp:posOffset>
                </wp:positionH>
                <wp:positionV relativeFrom="paragraph">
                  <wp:posOffset>-126999</wp:posOffset>
                </wp:positionV>
                <wp:extent cx="1738712" cy="1255977"/>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rot="-1389878">
                          <a:off x="4545583" y="3455833"/>
                          <a:ext cx="1600835" cy="648335"/>
                        </a:xfrm>
                        <a:prstGeom prst="rect">
                          <a:avLst/>
                        </a:prstGeom>
                        <a:solidFill>
                          <a:schemeClr val="lt1"/>
                        </a:solidFill>
                        <a:ln w="9525" cap="flat" cmpd="sng">
                          <a:solidFill>
                            <a:schemeClr val="accent2"/>
                          </a:solidFill>
                          <a:prstDash val="solid"/>
                          <a:round/>
                          <a:headEnd type="none" w="sm" len="sm"/>
                          <a:tailEnd type="none" w="sm" len="sm"/>
                        </a:ln>
                      </wps:spPr>
                      <wps:txbx>
                        <w:txbxContent>
                          <w:p w:rsidR="009A3268" w:rsidRDefault="003C74BA">
                            <w:pPr>
                              <w:textDirection w:val="btLr"/>
                            </w:pPr>
                            <w:r>
                              <w:rPr>
                                <w:rFonts w:ascii="Libre Franklin" w:eastAsia="Libre Franklin" w:hAnsi="Libre Franklin" w:cs="Libre Franklin"/>
                                <w:b/>
                                <w:color w:val="000000"/>
                                <w:sz w:val="20"/>
                              </w:rPr>
                              <w:t>Technology Option:</w:t>
                            </w:r>
                          </w:p>
                          <w:p w:rsidR="009A3268" w:rsidRDefault="003C74BA">
                            <w:pPr>
                              <w:textDirection w:val="btLr"/>
                            </w:pPr>
                            <w:r>
                              <w:rPr>
                                <w:rFonts w:ascii="Libre Franklin" w:eastAsia="Libre Franklin" w:hAnsi="Libre Franklin" w:cs="Libre Franklin"/>
                                <w:color w:val="000000"/>
                                <w:sz w:val="20"/>
                              </w:rPr>
                              <w:t>- Website options</w:t>
                            </w:r>
                          </w:p>
                          <w:p w:rsidR="009A3268" w:rsidRDefault="003C74BA">
                            <w:pPr>
                              <w:textDirection w:val="btLr"/>
                            </w:pPr>
                            <w:r>
                              <w:rPr>
                                <w:rFonts w:ascii="Libre Franklin" w:eastAsia="Libre Franklin" w:hAnsi="Libre Franklin" w:cs="Libre Franklin"/>
                                <w:color w:val="000000"/>
                                <w:sz w:val="20"/>
                              </w:rPr>
                              <w:t xml:space="preserve">- Interactive options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7327900</wp:posOffset>
                </wp:positionH>
                <wp:positionV relativeFrom="paragraph">
                  <wp:posOffset>-126999</wp:posOffset>
                </wp:positionV>
                <wp:extent cx="1738712" cy="1255977"/>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738712" cy="1255977"/>
                        </a:xfrm>
                        <a:prstGeom prst="rect"/>
                        <a:ln/>
                      </pic:spPr>
                    </pic:pic>
                  </a:graphicData>
                </a:graphic>
              </wp:anchor>
            </w:drawing>
          </mc:Fallback>
        </mc:AlternateContent>
      </w:r>
    </w:p>
    <w:p w:rsidR="009A3268" w:rsidRDefault="009A3268">
      <w:pPr>
        <w:rPr>
          <w:rFonts w:ascii="Cambria" w:eastAsia="Cambria" w:hAnsi="Cambria" w:cs="Cambria"/>
          <w:color w:val="000000"/>
        </w:rPr>
      </w:pPr>
    </w:p>
    <w:p w:rsidR="009A3268" w:rsidRDefault="003C74BA">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rPr>
        <w:t>Part 3:  Program Services and Methods Data Collection</w:t>
      </w:r>
    </w:p>
    <w:p w:rsidR="009A3268" w:rsidRDefault="003C74BA">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rPr>
        <w:t xml:space="preserve">Select two of the programs that were listed within your Community Resource Assessment Form.  By gathering additional information and data – both through direct contact at each agency (using observation, interview, etc.) and through any other appropriate published information you collect – you will then use an appropriate data collection tool of your choosing to evaluate the program and its effectiveness.  Aspects to include in your consideration of each program include your identification </w:t>
      </w:r>
      <w:r>
        <w:rPr>
          <w:rFonts w:ascii="Cambria" w:eastAsia="Cambria" w:hAnsi="Cambria" w:cs="Cambria"/>
          <w:i/>
          <w:color w:val="000000"/>
          <w:u w:val="single"/>
        </w:rPr>
        <w:t>and</w:t>
      </w:r>
      <w:r>
        <w:rPr>
          <w:rFonts w:ascii="Cambria" w:eastAsia="Cambria" w:hAnsi="Cambria" w:cs="Cambria"/>
          <w:color w:val="000000"/>
        </w:rPr>
        <w:t xml:space="preserve"> evaluation of the following:</w:t>
      </w:r>
    </w:p>
    <w:p w:rsidR="009A3268" w:rsidRDefault="003C74BA">
      <w:pPr>
        <w:numPr>
          <w:ilvl w:val="0"/>
          <w:numId w:val="1"/>
        </w:numPr>
        <w:pBdr>
          <w:top w:val="nil"/>
          <w:left w:val="nil"/>
          <w:bottom w:val="nil"/>
          <w:right w:val="nil"/>
          <w:between w:val="nil"/>
        </w:pBdr>
        <w:rPr>
          <w:rFonts w:ascii="Cambria" w:eastAsia="Cambria" w:hAnsi="Cambria" w:cs="Cambria"/>
          <w:color w:val="000000"/>
        </w:rPr>
      </w:pPr>
      <w:proofErr w:type="gramStart"/>
      <w:r>
        <w:rPr>
          <w:rFonts w:ascii="Cambria" w:eastAsia="Cambria" w:hAnsi="Cambria" w:cs="Cambria"/>
          <w:color w:val="000000"/>
        </w:rPr>
        <w:t>Culturally-appropriate</w:t>
      </w:r>
      <w:proofErr w:type="gramEnd"/>
      <w:r>
        <w:rPr>
          <w:rFonts w:ascii="Cambria" w:eastAsia="Cambria" w:hAnsi="Cambria" w:cs="Cambria"/>
          <w:color w:val="000000"/>
        </w:rPr>
        <w:t xml:space="preserve"> family service strategies, programs, and approaches</w:t>
      </w:r>
    </w:p>
    <w:p w:rsidR="009A3268" w:rsidRDefault="003C74BA">
      <w:pPr>
        <w:numPr>
          <w:ilvl w:val="0"/>
          <w:numId w:val="1"/>
        </w:numPr>
        <w:pBdr>
          <w:top w:val="nil"/>
          <w:left w:val="nil"/>
          <w:bottom w:val="nil"/>
          <w:right w:val="nil"/>
          <w:between w:val="nil"/>
        </w:pBdr>
        <w:rPr>
          <w:rFonts w:ascii="Cambria" w:eastAsia="Cambria" w:hAnsi="Cambria" w:cs="Cambria"/>
          <w:color w:val="000000"/>
        </w:rPr>
      </w:pPr>
      <w:proofErr w:type="gramStart"/>
      <w:r>
        <w:rPr>
          <w:rFonts w:ascii="Cambria" w:eastAsia="Cambria" w:hAnsi="Cambria" w:cs="Cambria"/>
          <w:color w:val="000000"/>
        </w:rPr>
        <w:t>Linguistically-appropriate</w:t>
      </w:r>
      <w:proofErr w:type="gramEnd"/>
      <w:r>
        <w:rPr>
          <w:rFonts w:ascii="Cambria" w:eastAsia="Cambria" w:hAnsi="Cambria" w:cs="Cambria"/>
          <w:color w:val="000000"/>
        </w:rPr>
        <w:t xml:space="preserve"> family service strategies, programs, and approaches</w:t>
      </w:r>
    </w:p>
    <w:p w:rsidR="009A3268" w:rsidRDefault="003C74BA">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Techniques, technologies, learning environments, and methods supportive of family competence, confidence, and resilience </w:t>
      </w:r>
    </w:p>
    <w:p w:rsidR="009A3268" w:rsidRDefault="003C74BA">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Techniques, technologies, learning environments, and methods responsive to individual learning styles, strengths, and opportunities for growth</w:t>
      </w:r>
    </w:p>
    <w:p w:rsidR="009A3268" w:rsidRDefault="003C74BA">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Methods for family service and curricular planning, implementation, intervention, monitoring, and evaluation</w:t>
      </w:r>
    </w:p>
    <w:p w:rsidR="009A3268" w:rsidRDefault="003C74BA">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Program policies and practices that incorporate family and ecological systems theories, as well as the impact that these policies and practices have on family collaboration, trust and security, sharing of information, and family utilization of services</w:t>
      </w:r>
    </w:p>
    <w:p w:rsidR="009A3268" w:rsidRDefault="003C74BA">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Opportunities to develop – collaboratively with families – enhanced supports and access to formal and informal resources from within the community that enhance family functioning and development</w:t>
      </w:r>
    </w:p>
    <w:p w:rsidR="009A3268" w:rsidRDefault="003C74BA">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Utilization of program/service evaluation measures that are responsive to family characteristics and functioning – including child characteristics and functioning within the context of the family system</w:t>
      </w:r>
    </w:p>
    <w:p w:rsidR="009A3268" w:rsidRDefault="009A3268">
      <w:pPr>
        <w:rPr>
          <w:rFonts w:ascii="Cambria" w:eastAsia="Cambria" w:hAnsi="Cambria" w:cs="Cambria"/>
          <w:color w:val="000000"/>
          <w:sz w:val="26"/>
          <w:szCs w:val="26"/>
        </w:rPr>
      </w:pPr>
    </w:p>
    <w:p w:rsidR="009A3268" w:rsidRDefault="003C74BA">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rPr>
        <w:t>You may collect, organize, and report on your findings in a format of your choice that allows you to fully incorporate, summarize, and evaluate the assessment data you have collected from each program.</w:t>
      </w:r>
    </w:p>
    <w:p w:rsidR="009A3268" w:rsidRDefault="009A3268">
      <w:pPr>
        <w:rPr>
          <w:rFonts w:ascii="Cambria" w:eastAsia="Cambria" w:hAnsi="Cambria" w:cs="Cambria"/>
          <w:color w:val="000000"/>
        </w:rPr>
      </w:pP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Part 4:  Profile Synthesis</w:t>
      </w: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After completing the Community Resource Assessment Form and Part 3 of this assessment, please incorporate your data and individual reflection into responses to the following prompts.  Suggested length: each response should be between 1 and 2 double-spaced pages in length, minimum.</w:t>
      </w:r>
    </w:p>
    <w:p w:rsidR="009A3268" w:rsidRDefault="009A3268">
      <w:pPr>
        <w:pBdr>
          <w:top w:val="nil"/>
          <w:left w:val="nil"/>
          <w:bottom w:val="nil"/>
          <w:right w:val="nil"/>
          <w:between w:val="nil"/>
        </w:pBdr>
        <w:rPr>
          <w:rFonts w:ascii="Cambria" w:eastAsia="Cambria" w:hAnsi="Cambria" w:cs="Cambria"/>
          <w:color w:val="000000"/>
        </w:rPr>
      </w:pPr>
    </w:p>
    <w:p w:rsidR="009A3268" w:rsidRDefault="003C74BA">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How did you select the data collection tool you used in this project?  What rationale did you use for selecting this tool?  How effective do you feel it was in helping you complete an authentic evaluation of the programs you selected?  Please also name at least 2 other tools – formal or informal – and the rationale you used when choosing NOT to use them for this project.</w:t>
      </w:r>
    </w:p>
    <w:p w:rsidR="009A3268" w:rsidRDefault="009A3268">
      <w:pPr>
        <w:pBdr>
          <w:top w:val="nil"/>
          <w:left w:val="nil"/>
          <w:bottom w:val="nil"/>
          <w:right w:val="nil"/>
          <w:between w:val="nil"/>
        </w:pBdr>
        <w:ind w:left="720"/>
        <w:rPr>
          <w:rFonts w:ascii="Cambria" w:eastAsia="Cambria" w:hAnsi="Cambria" w:cs="Cambria"/>
          <w:color w:val="000000"/>
        </w:rPr>
      </w:pPr>
    </w:p>
    <w:p w:rsidR="009A3268" w:rsidRDefault="003C74BA">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Related to your Community Resource Profile:</w:t>
      </w:r>
    </w:p>
    <w:p w:rsidR="009A3268" w:rsidRDefault="003C74BA">
      <w:pPr>
        <w:numPr>
          <w:ilvl w:val="1"/>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What is your assessment of the community resources available in terms of their ability to support or impede the health, safety, and well-being of the family and its individual members?  What are your suggestions for enhanced supports and strategies related to family access to program resources in each of the programs you assessed?</w:t>
      </w:r>
      <w:r>
        <w:rPr>
          <w:noProof/>
        </w:rPr>
        <mc:AlternateContent>
          <mc:Choice Requires="wpg">
            <w:drawing>
              <wp:anchor distT="0" distB="0" distL="114300" distR="114300" simplePos="0" relativeHeight="251660288" behindDoc="0" locked="0" layoutInCell="1" hidden="0" allowOverlap="1">
                <wp:simplePos x="0" y="0"/>
                <wp:positionH relativeFrom="column">
                  <wp:posOffset>6972300</wp:posOffset>
                </wp:positionH>
                <wp:positionV relativeFrom="paragraph">
                  <wp:posOffset>12700</wp:posOffset>
                </wp:positionV>
                <wp:extent cx="1838305" cy="124357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rot="-1389878">
                          <a:off x="4473828" y="3494568"/>
                          <a:ext cx="1744345" cy="570865"/>
                        </a:xfrm>
                        <a:prstGeom prst="rect">
                          <a:avLst/>
                        </a:prstGeom>
                        <a:solidFill>
                          <a:schemeClr val="lt1"/>
                        </a:solidFill>
                        <a:ln w="9525" cap="flat" cmpd="sng">
                          <a:solidFill>
                            <a:schemeClr val="accent2"/>
                          </a:solidFill>
                          <a:prstDash val="solid"/>
                          <a:round/>
                          <a:headEnd type="none" w="sm" len="sm"/>
                          <a:tailEnd type="none" w="sm" len="sm"/>
                        </a:ln>
                      </wps:spPr>
                      <wps:txbx>
                        <w:txbxContent>
                          <w:p w:rsidR="009A3268" w:rsidRDefault="003C74BA">
                            <w:pPr>
                              <w:textDirection w:val="btLr"/>
                            </w:pPr>
                            <w:r>
                              <w:rPr>
                                <w:rFonts w:ascii="Libre Franklin" w:eastAsia="Libre Franklin" w:hAnsi="Libre Franklin" w:cs="Libre Franklin"/>
                                <w:b/>
                                <w:color w:val="000000"/>
                                <w:sz w:val="20"/>
                              </w:rPr>
                              <w:t>Technology Option:</w:t>
                            </w:r>
                          </w:p>
                          <w:p w:rsidR="009A3268" w:rsidRDefault="003C74BA">
                            <w:pPr>
                              <w:textDirection w:val="btLr"/>
                            </w:pPr>
                            <w:r>
                              <w:rPr>
                                <w:rFonts w:ascii="Libre Franklin" w:eastAsia="Libre Franklin" w:hAnsi="Libre Franklin" w:cs="Libre Franklin"/>
                                <w:color w:val="000000"/>
                                <w:sz w:val="20"/>
                              </w:rPr>
                              <w:t xml:space="preserve">- Video/audio record options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6972300</wp:posOffset>
                </wp:positionH>
                <wp:positionV relativeFrom="paragraph">
                  <wp:posOffset>12700</wp:posOffset>
                </wp:positionV>
                <wp:extent cx="1838305" cy="124357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838305" cy="1243575"/>
                        </a:xfrm>
                        <a:prstGeom prst="rect"/>
                        <a:ln/>
                      </pic:spPr>
                    </pic:pic>
                  </a:graphicData>
                </a:graphic>
              </wp:anchor>
            </w:drawing>
          </mc:Fallback>
        </mc:AlternateContent>
      </w:r>
    </w:p>
    <w:p w:rsidR="009A3268" w:rsidRDefault="009A3268">
      <w:pPr>
        <w:pBdr>
          <w:top w:val="nil"/>
          <w:left w:val="nil"/>
          <w:bottom w:val="nil"/>
          <w:right w:val="nil"/>
          <w:between w:val="nil"/>
        </w:pBdr>
        <w:ind w:left="720" w:hanging="720"/>
        <w:rPr>
          <w:rFonts w:ascii="Cambria" w:eastAsia="Cambria" w:hAnsi="Cambria" w:cs="Cambria"/>
          <w:color w:val="000000"/>
        </w:rPr>
      </w:pPr>
    </w:p>
    <w:p w:rsidR="009A3268" w:rsidRDefault="003C74BA">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Related to your Evaluated Programs:</w:t>
      </w:r>
    </w:p>
    <w:p w:rsidR="009A3268" w:rsidRDefault="003C74BA">
      <w:pPr>
        <w:numPr>
          <w:ilvl w:val="1"/>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What do you see as the strengths and opportunities for service provision in each of the programs that you selected, especially in the specific aspects of the program that you identified and evaluated in Part 2 of this assignment?</w:t>
      </w:r>
      <w:r>
        <w:rPr>
          <w:color w:val="000000"/>
        </w:rPr>
        <w:t xml:space="preserve"> </w:t>
      </w:r>
    </w:p>
    <w:p w:rsidR="009A3268" w:rsidRDefault="003C74BA">
      <w:pPr>
        <w:numPr>
          <w:ilvl w:val="1"/>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Compare and contrast the two programs that you assessed, specifically with relationship to purposes, structures, formats, processes, strengths, challenges, adherence to family-centered and strength-based values, opportunities to collaborate with families to develop enhanced supports and access to community resources that enhance family functioning and development, and the presence and effectiveness of each program’s policies and practices that incorporate family and ecological systems theories in order to support family collaboration, trust and security, sharing of information, and family utilization of services.</w:t>
      </w:r>
    </w:p>
    <w:p w:rsidR="009A3268" w:rsidRDefault="009A3268">
      <w:pPr>
        <w:pBdr>
          <w:top w:val="nil"/>
          <w:left w:val="nil"/>
          <w:bottom w:val="nil"/>
          <w:right w:val="nil"/>
          <w:between w:val="nil"/>
        </w:pBdr>
        <w:rPr>
          <w:rFonts w:ascii="Cambria" w:eastAsia="Cambria" w:hAnsi="Cambria" w:cs="Cambria"/>
          <w:color w:val="000000"/>
        </w:rPr>
      </w:pPr>
    </w:p>
    <w:p w:rsidR="009A3268" w:rsidRDefault="003C74BA">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Overall:</w:t>
      </w:r>
    </w:p>
    <w:p w:rsidR="009A3268" w:rsidRDefault="003C74BA">
      <w:pPr>
        <w:numPr>
          <w:ilvl w:val="1"/>
          <w:numId w:val="3"/>
        </w:numPr>
        <w:pBdr>
          <w:top w:val="nil"/>
          <w:left w:val="nil"/>
          <w:bottom w:val="nil"/>
          <w:right w:val="nil"/>
          <w:between w:val="nil"/>
        </w:pBdr>
        <w:ind w:left="1080"/>
        <w:rPr>
          <w:rFonts w:ascii="Cambria" w:eastAsia="Cambria" w:hAnsi="Cambria" w:cs="Cambria"/>
          <w:color w:val="000000"/>
        </w:rPr>
      </w:pPr>
      <w:r>
        <w:rPr>
          <w:rFonts w:ascii="Cambria" w:eastAsia="Cambria" w:hAnsi="Cambria" w:cs="Cambria"/>
          <w:color w:val="000000"/>
        </w:rPr>
        <w:t>How do theoretical constructs, historical human service concepts, principles of family functioning, sociocultural contexts, family development, and family systems impact the way that we should most effectively provide services to families? </w:t>
      </w:r>
    </w:p>
    <w:p w:rsidR="009A3268" w:rsidRDefault="003C74BA">
      <w:pPr>
        <w:numPr>
          <w:ilvl w:val="1"/>
          <w:numId w:val="3"/>
        </w:numPr>
        <w:pBdr>
          <w:top w:val="nil"/>
          <w:left w:val="nil"/>
          <w:bottom w:val="nil"/>
          <w:right w:val="nil"/>
          <w:between w:val="nil"/>
        </w:pBdr>
        <w:ind w:left="1080"/>
        <w:rPr>
          <w:rFonts w:ascii="Cambria" w:eastAsia="Cambria" w:hAnsi="Cambria" w:cs="Cambria"/>
          <w:color w:val="000000"/>
        </w:rPr>
      </w:pPr>
      <w:r>
        <w:rPr>
          <w:rFonts w:ascii="Cambria" w:eastAsia="Cambria" w:hAnsi="Cambria" w:cs="Cambria"/>
          <w:color w:val="000000"/>
        </w:rPr>
        <w:t>In what ways did you see these guiding concepts and principles directly impact the ways that services were provided at each of the programs you evaluated in this assignment?</w:t>
      </w:r>
    </w:p>
    <w:p w:rsidR="009A3268" w:rsidRDefault="009A3268">
      <w:pPr>
        <w:pBdr>
          <w:top w:val="nil"/>
          <w:left w:val="nil"/>
          <w:bottom w:val="nil"/>
          <w:right w:val="nil"/>
          <w:between w:val="nil"/>
        </w:pBdr>
        <w:rPr>
          <w:rFonts w:ascii="Cambria" w:eastAsia="Cambria" w:hAnsi="Cambria" w:cs="Cambria"/>
          <w:color w:val="000000"/>
        </w:rPr>
      </w:pPr>
    </w:p>
    <w:p w:rsidR="009A3268" w:rsidRDefault="003C74BA">
      <w:pPr>
        <w:rPr>
          <w:rFonts w:ascii="Cambria" w:eastAsia="Cambria" w:hAnsi="Cambria" w:cs="Cambria"/>
          <w:b/>
          <w:color w:val="000000"/>
          <w:sz w:val="28"/>
          <w:szCs w:val="28"/>
        </w:rPr>
      </w:pPr>
      <w:r>
        <w:rPr>
          <w:rFonts w:ascii="Cambria" w:eastAsia="Cambria" w:hAnsi="Cambria" w:cs="Cambria"/>
          <w:b/>
          <w:color w:val="000000"/>
          <w:sz w:val="28"/>
          <w:szCs w:val="28"/>
        </w:rPr>
        <w:t xml:space="preserve">III. Assessment Rubric </w:t>
      </w:r>
    </w:p>
    <w:p w:rsidR="009A3268" w:rsidRDefault="009A3268">
      <w:pPr>
        <w:rPr>
          <w:rFonts w:ascii="Cambria" w:eastAsia="Cambria" w:hAnsi="Cambria" w:cs="Cambria"/>
          <w:b/>
          <w:i/>
          <w:color w:val="000000"/>
          <w:sz w:val="20"/>
          <w:szCs w:val="20"/>
        </w:rPr>
      </w:pPr>
    </w:p>
    <w:p w:rsidR="009A3268" w:rsidRDefault="009A3268">
      <w:pPr>
        <w:rPr>
          <w:rFonts w:ascii="Cambria" w:eastAsia="Cambria" w:hAnsi="Cambria" w:cs="Cambria"/>
          <w:sz w:val="20"/>
          <w:szCs w:val="20"/>
        </w:rPr>
      </w:pPr>
    </w:p>
    <w:tbl>
      <w:tblPr>
        <w:tblStyle w:val="a4"/>
        <w:tblW w:w="14339"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2682"/>
        <w:gridCol w:w="618"/>
        <w:gridCol w:w="101"/>
        <w:gridCol w:w="1974"/>
        <w:gridCol w:w="2692"/>
        <w:gridCol w:w="2689"/>
        <w:gridCol w:w="2696"/>
        <w:gridCol w:w="887"/>
      </w:tblGrid>
      <w:tr w:rsidR="009A3268" w:rsidTr="00175207">
        <w:tc>
          <w:tcPr>
            <w:tcW w:w="14339" w:type="dxa"/>
            <w:gridSpan w:val="8"/>
            <w:tcBorders>
              <w:bottom w:val="single" w:sz="24" w:space="0" w:color="000000"/>
            </w:tcBorders>
            <w:shd w:val="clear" w:color="auto" w:fill="D9D9D9"/>
          </w:tcPr>
          <w:p w:rsidR="009A3268" w:rsidRDefault="003C74BA">
            <w:pPr>
              <w:tabs>
                <w:tab w:val="left" w:pos="4615"/>
                <w:tab w:val="center" w:pos="7155"/>
              </w:tabs>
              <w:spacing w:line="360" w:lineRule="auto"/>
              <w:jc w:val="center"/>
              <w:rPr>
                <w:rFonts w:ascii="Cambria" w:eastAsia="Cambria" w:hAnsi="Cambria" w:cs="Cambria"/>
                <w:b/>
                <w:sz w:val="32"/>
                <w:szCs w:val="32"/>
              </w:rPr>
            </w:pPr>
            <w:r>
              <w:rPr>
                <w:rFonts w:ascii="Cambria" w:eastAsia="Cambria" w:hAnsi="Cambria" w:cs="Cambria"/>
                <w:b/>
                <w:sz w:val="32"/>
                <w:szCs w:val="32"/>
              </w:rPr>
              <w:t>FS HSW-CPD-OA-FCR Neighborhood-Community Resource Profile Level 4 Custom Rubric</w:t>
            </w:r>
          </w:p>
        </w:tc>
      </w:tr>
      <w:tr w:rsidR="009A3268" w:rsidTr="00175207">
        <w:trPr>
          <w:trHeight w:val="300"/>
        </w:trPr>
        <w:tc>
          <w:tcPr>
            <w:tcW w:w="2682" w:type="dxa"/>
            <w:vMerge w:val="restart"/>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b/>
                <w:sz w:val="22"/>
                <w:szCs w:val="22"/>
              </w:rPr>
            </w:pPr>
            <w:r>
              <w:rPr>
                <w:rFonts w:ascii="Cambria" w:eastAsia="Cambria" w:hAnsi="Cambria" w:cs="Cambria"/>
                <w:b/>
              </w:rPr>
              <w:t>Competency</w:t>
            </w:r>
          </w:p>
        </w:tc>
        <w:tc>
          <w:tcPr>
            <w:tcW w:w="10770" w:type="dxa"/>
            <w:gridSpan w:val="6"/>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b/>
              </w:rPr>
            </w:pPr>
            <w:r>
              <w:rPr>
                <w:rFonts w:ascii="Cambria" w:eastAsia="Cambria" w:hAnsi="Cambria" w:cs="Cambria"/>
                <w:b/>
              </w:rPr>
              <w:t>Competent</w:t>
            </w:r>
          </w:p>
          <w:p w:rsidR="009A3268" w:rsidRDefault="009A3268">
            <w:pPr>
              <w:jc w:val="center"/>
              <w:rPr>
                <w:rFonts w:ascii="Cambria" w:eastAsia="Cambria" w:hAnsi="Cambria" w:cs="Cambria"/>
                <w:b/>
                <w:sz w:val="22"/>
                <w:szCs w:val="22"/>
              </w:rPr>
            </w:pPr>
          </w:p>
        </w:tc>
        <w:tc>
          <w:tcPr>
            <w:tcW w:w="887" w:type="dxa"/>
            <w:vMerge w:val="restart"/>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b/>
                <w:sz w:val="22"/>
                <w:szCs w:val="22"/>
              </w:rPr>
            </w:pPr>
            <w:r>
              <w:rPr>
                <w:rFonts w:ascii="Cambria" w:eastAsia="Cambria" w:hAnsi="Cambria" w:cs="Cambria"/>
                <w:b/>
                <w:sz w:val="16"/>
                <w:szCs w:val="16"/>
              </w:rPr>
              <w:t>Unable to Assess</w:t>
            </w:r>
          </w:p>
        </w:tc>
      </w:tr>
      <w:tr w:rsidR="009A3268" w:rsidTr="00175207">
        <w:trPr>
          <w:trHeight w:val="300"/>
        </w:trPr>
        <w:tc>
          <w:tcPr>
            <w:tcW w:w="2682" w:type="dxa"/>
            <w:vMerge/>
            <w:tcBorders>
              <w:top w:val="single" w:sz="24" w:space="0" w:color="000000"/>
              <w:bottom w:val="single" w:sz="4" w:space="0" w:color="000000"/>
            </w:tcBorders>
            <w:shd w:val="clear" w:color="auto" w:fill="F2F2F2"/>
          </w:tcPr>
          <w:p w:rsidR="009A3268" w:rsidRDefault="009A3268">
            <w:pPr>
              <w:widowControl w:val="0"/>
              <w:pBdr>
                <w:top w:val="nil"/>
                <w:left w:val="nil"/>
                <w:bottom w:val="nil"/>
                <w:right w:val="nil"/>
                <w:between w:val="nil"/>
              </w:pBdr>
              <w:spacing w:line="276" w:lineRule="auto"/>
              <w:rPr>
                <w:rFonts w:ascii="Cambria" w:eastAsia="Cambria" w:hAnsi="Cambria" w:cs="Cambria"/>
                <w:b/>
                <w:sz w:val="22"/>
                <w:szCs w:val="22"/>
              </w:rPr>
            </w:pPr>
          </w:p>
        </w:tc>
        <w:tc>
          <w:tcPr>
            <w:tcW w:w="10770" w:type="dxa"/>
            <w:gridSpan w:val="6"/>
            <w:tcBorders>
              <w:top w:val="single" w:sz="4" w:space="0" w:color="000000"/>
            </w:tcBorders>
            <w:shd w:val="clear" w:color="auto" w:fill="FFFFFF"/>
          </w:tcPr>
          <w:p w:rsidR="009A3268" w:rsidRDefault="003C74BA">
            <w:pPr>
              <w:jc w:val="center"/>
              <w:rPr>
                <w:rFonts w:ascii="Cambria" w:eastAsia="Cambria" w:hAnsi="Cambria" w:cs="Cambria"/>
                <w:b/>
                <w:sz w:val="22"/>
                <w:szCs w:val="22"/>
              </w:rPr>
            </w:pPr>
            <w:r>
              <w:rPr>
                <w:rFonts w:ascii="Cambria" w:eastAsia="Cambria" w:hAnsi="Cambria" w:cs="Cambria"/>
                <w:b/>
              </w:rPr>
              <w:t>Checklist Criteria</w:t>
            </w:r>
          </w:p>
        </w:tc>
        <w:tc>
          <w:tcPr>
            <w:tcW w:w="887" w:type="dxa"/>
            <w:vMerge/>
            <w:tcBorders>
              <w:top w:val="single" w:sz="24" w:space="0" w:color="000000"/>
              <w:bottom w:val="single" w:sz="4" w:space="0" w:color="000000"/>
            </w:tcBorders>
            <w:shd w:val="clear" w:color="auto" w:fill="F2F2F2"/>
          </w:tcPr>
          <w:p w:rsidR="009A3268" w:rsidRDefault="009A3268">
            <w:pPr>
              <w:widowControl w:val="0"/>
              <w:pBdr>
                <w:top w:val="nil"/>
                <w:left w:val="nil"/>
                <w:bottom w:val="nil"/>
                <w:right w:val="nil"/>
                <w:between w:val="nil"/>
              </w:pBdr>
              <w:spacing w:line="276" w:lineRule="auto"/>
              <w:rPr>
                <w:rFonts w:ascii="Cambria" w:eastAsia="Cambria" w:hAnsi="Cambria" w:cs="Cambria"/>
                <w:b/>
                <w:sz w:val="22"/>
                <w:szCs w:val="22"/>
              </w:rPr>
            </w:pPr>
          </w:p>
        </w:tc>
      </w:tr>
      <w:tr w:rsidR="009A3268" w:rsidTr="00175207">
        <w:trPr>
          <w:trHeight w:val="160"/>
        </w:trPr>
        <w:tc>
          <w:tcPr>
            <w:tcW w:w="2682" w:type="dxa"/>
            <w:vMerge w:val="restart"/>
            <w:shd w:val="clear" w:color="auto" w:fill="FFFF99"/>
          </w:tcPr>
          <w:p w:rsidR="009A3268" w:rsidRDefault="003C74BA">
            <w:pPr>
              <w:rPr>
                <w:rFonts w:ascii="Cambria" w:eastAsia="Cambria" w:hAnsi="Cambria" w:cs="Cambria"/>
                <w:sz w:val="22"/>
                <w:szCs w:val="22"/>
              </w:rPr>
            </w:pPr>
            <w:r>
              <w:rPr>
                <w:rFonts w:ascii="Cambria" w:eastAsia="Cambria" w:hAnsi="Cambria" w:cs="Cambria"/>
                <w:b/>
                <w:sz w:val="22"/>
                <w:szCs w:val="22"/>
              </w:rPr>
              <w:t>HSW1</w:t>
            </w:r>
            <w:r>
              <w:rPr>
                <w:rFonts w:ascii="Cambria" w:eastAsia="Cambria" w:hAnsi="Cambria" w:cs="Cambria"/>
                <w:sz w:val="22"/>
                <w:szCs w:val="22"/>
              </w:rPr>
              <w:t xml:space="preserve">: </w:t>
            </w:r>
            <w:r>
              <w:rPr>
                <w:rFonts w:ascii="Cambria" w:eastAsia="Cambria" w:hAnsi="Cambria" w:cs="Cambria"/>
                <w:color w:val="000000"/>
                <w:sz w:val="22"/>
                <w:szCs w:val="22"/>
              </w:rPr>
              <w:t xml:space="preserve">Identifies factors within </w:t>
            </w:r>
            <w:r>
              <w:rPr>
                <w:rFonts w:ascii="Cambria" w:eastAsia="Cambria" w:hAnsi="Cambria" w:cs="Cambria"/>
                <w:sz w:val="22"/>
                <w:szCs w:val="22"/>
              </w:rPr>
              <w:t>family, neighborhood and community environments that support or impede the health, safety and well-being of the family and its individual members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b/>
                <w:sz w:val="22"/>
                <w:szCs w:val="22"/>
              </w:rPr>
              <w:t xml:space="preserve">Possible Codes: </w:t>
            </w:r>
            <w:r>
              <w:rPr>
                <w:rFonts w:ascii="Cambria" w:eastAsia="Cambria" w:hAnsi="Cambria" w:cs="Cambria"/>
                <w:sz w:val="22"/>
                <w:szCs w:val="22"/>
              </w:rPr>
              <w:t>N = names, P = provides example of, D = describes</w:t>
            </w:r>
          </w:p>
        </w:tc>
        <w:tc>
          <w:tcPr>
            <w:tcW w:w="719" w:type="dxa"/>
            <w:gridSpan w:val="2"/>
            <w:shd w:val="clear" w:color="auto" w:fill="FFFF99"/>
          </w:tcPr>
          <w:p w:rsidR="009A3268" w:rsidRDefault="009A3268">
            <w:pPr>
              <w:spacing w:line="276" w:lineRule="auto"/>
              <w:rPr>
                <w:rFonts w:ascii="Cambria" w:eastAsia="Cambria" w:hAnsi="Cambria" w:cs="Cambria"/>
                <w:sz w:val="22"/>
                <w:szCs w:val="22"/>
              </w:rPr>
            </w:pPr>
          </w:p>
        </w:tc>
        <w:tc>
          <w:tcPr>
            <w:tcW w:w="10051" w:type="dxa"/>
            <w:gridSpan w:val="4"/>
            <w:shd w:val="clear" w:color="auto" w:fill="FFFF99"/>
          </w:tcPr>
          <w:p w:rsidR="009A3268" w:rsidRDefault="003C74BA">
            <w:pPr>
              <w:spacing w:line="276" w:lineRule="auto"/>
              <w:rPr>
                <w:rFonts w:ascii="Cambria" w:eastAsia="Cambria" w:hAnsi="Cambria" w:cs="Cambria"/>
                <w:sz w:val="22"/>
                <w:szCs w:val="22"/>
              </w:rPr>
            </w:pPr>
            <w:r>
              <w:rPr>
                <w:rFonts w:ascii="Cambria" w:eastAsia="Cambria" w:hAnsi="Cambria" w:cs="Cambria"/>
                <w:sz w:val="22"/>
                <w:szCs w:val="22"/>
              </w:rPr>
              <w:t>density (dwelling units per acre)</w:t>
            </w:r>
          </w:p>
        </w:tc>
        <w:tc>
          <w:tcPr>
            <w:tcW w:w="887" w:type="dxa"/>
            <w:shd w:val="clear" w:color="auto" w:fill="FFFF99"/>
          </w:tcPr>
          <w:p w:rsidR="009A3268" w:rsidRDefault="009A3268">
            <w:pPr>
              <w:rPr>
                <w:rFonts w:ascii="Cambria" w:eastAsia="Cambria" w:hAnsi="Cambria" w:cs="Cambria"/>
                <w:sz w:val="22"/>
                <w:szCs w:val="22"/>
              </w:rPr>
            </w:pPr>
          </w:p>
        </w:tc>
      </w:tr>
      <w:tr w:rsidR="009A3268" w:rsidTr="00175207">
        <w:trPr>
          <w:trHeight w:val="160"/>
        </w:trPr>
        <w:tc>
          <w:tcPr>
            <w:tcW w:w="2682" w:type="dxa"/>
            <w:vMerge/>
            <w:shd w:val="clear" w:color="auto" w:fill="FFFF99"/>
          </w:tcPr>
          <w:p w:rsidR="009A3268" w:rsidRDefault="009A3268">
            <w:pPr>
              <w:widowControl w:val="0"/>
              <w:pBdr>
                <w:top w:val="nil"/>
                <w:left w:val="nil"/>
                <w:bottom w:val="nil"/>
                <w:right w:val="nil"/>
                <w:between w:val="nil"/>
              </w:pBdr>
              <w:spacing w:line="276" w:lineRule="auto"/>
              <w:rPr>
                <w:rFonts w:ascii="Cambria" w:eastAsia="Cambria" w:hAnsi="Cambria" w:cs="Cambria"/>
                <w:sz w:val="22"/>
                <w:szCs w:val="22"/>
              </w:rPr>
            </w:pPr>
          </w:p>
        </w:tc>
        <w:tc>
          <w:tcPr>
            <w:tcW w:w="719" w:type="dxa"/>
            <w:gridSpan w:val="2"/>
            <w:shd w:val="clear" w:color="auto" w:fill="FFFF99"/>
          </w:tcPr>
          <w:p w:rsidR="009A3268" w:rsidRDefault="009A3268">
            <w:pPr>
              <w:spacing w:line="276" w:lineRule="auto"/>
              <w:rPr>
                <w:rFonts w:ascii="Cambria" w:eastAsia="Cambria" w:hAnsi="Cambria" w:cs="Cambria"/>
                <w:sz w:val="22"/>
                <w:szCs w:val="22"/>
              </w:rPr>
            </w:pPr>
          </w:p>
        </w:tc>
        <w:tc>
          <w:tcPr>
            <w:tcW w:w="10051" w:type="dxa"/>
            <w:gridSpan w:val="4"/>
            <w:shd w:val="clear" w:color="auto" w:fill="FFFF99"/>
          </w:tcPr>
          <w:p w:rsidR="009A3268" w:rsidRDefault="003C74BA">
            <w:pPr>
              <w:spacing w:line="276" w:lineRule="auto"/>
              <w:rPr>
                <w:rFonts w:ascii="Cambria" w:eastAsia="Cambria" w:hAnsi="Cambria" w:cs="Cambria"/>
                <w:sz w:val="22"/>
                <w:szCs w:val="22"/>
              </w:rPr>
            </w:pPr>
            <w:r>
              <w:rPr>
                <w:rFonts w:ascii="Cambria" w:eastAsia="Cambria" w:hAnsi="Cambria" w:cs="Cambria"/>
                <w:sz w:val="22"/>
                <w:szCs w:val="22"/>
              </w:rPr>
              <w:t>economic, social, and ethnic diversity</w:t>
            </w:r>
          </w:p>
        </w:tc>
        <w:tc>
          <w:tcPr>
            <w:tcW w:w="887" w:type="dxa"/>
            <w:shd w:val="clear" w:color="auto" w:fill="FFFF99"/>
          </w:tcPr>
          <w:p w:rsidR="009A3268" w:rsidRDefault="009A3268">
            <w:pPr>
              <w:rPr>
                <w:rFonts w:ascii="Cambria" w:eastAsia="Cambria" w:hAnsi="Cambria" w:cs="Cambria"/>
                <w:sz w:val="22"/>
                <w:szCs w:val="22"/>
              </w:rPr>
            </w:pPr>
          </w:p>
        </w:tc>
      </w:tr>
      <w:tr w:rsidR="009A3268" w:rsidTr="00175207">
        <w:trPr>
          <w:trHeight w:val="160"/>
        </w:trPr>
        <w:tc>
          <w:tcPr>
            <w:tcW w:w="2682" w:type="dxa"/>
            <w:vMerge/>
            <w:shd w:val="clear" w:color="auto" w:fill="FFFF99"/>
          </w:tcPr>
          <w:p w:rsidR="009A3268" w:rsidRDefault="009A3268">
            <w:pPr>
              <w:widowControl w:val="0"/>
              <w:pBdr>
                <w:top w:val="nil"/>
                <w:left w:val="nil"/>
                <w:bottom w:val="nil"/>
                <w:right w:val="nil"/>
                <w:between w:val="nil"/>
              </w:pBdr>
              <w:spacing w:line="276" w:lineRule="auto"/>
              <w:rPr>
                <w:rFonts w:ascii="Cambria" w:eastAsia="Cambria" w:hAnsi="Cambria" w:cs="Cambria"/>
                <w:sz w:val="22"/>
                <w:szCs w:val="22"/>
              </w:rPr>
            </w:pPr>
          </w:p>
        </w:tc>
        <w:tc>
          <w:tcPr>
            <w:tcW w:w="719" w:type="dxa"/>
            <w:gridSpan w:val="2"/>
            <w:shd w:val="clear" w:color="auto" w:fill="FFFF99"/>
          </w:tcPr>
          <w:p w:rsidR="009A3268" w:rsidRDefault="009A3268">
            <w:pPr>
              <w:spacing w:line="276" w:lineRule="auto"/>
              <w:rPr>
                <w:rFonts w:ascii="Cambria" w:eastAsia="Cambria" w:hAnsi="Cambria" w:cs="Cambria"/>
                <w:sz w:val="22"/>
                <w:szCs w:val="22"/>
              </w:rPr>
            </w:pPr>
          </w:p>
        </w:tc>
        <w:tc>
          <w:tcPr>
            <w:tcW w:w="10051" w:type="dxa"/>
            <w:gridSpan w:val="4"/>
            <w:shd w:val="clear" w:color="auto" w:fill="FFFF99"/>
          </w:tcPr>
          <w:p w:rsidR="009A3268" w:rsidRDefault="003C74BA">
            <w:pPr>
              <w:spacing w:line="276" w:lineRule="auto"/>
              <w:rPr>
                <w:rFonts w:ascii="Cambria" w:eastAsia="Cambria" w:hAnsi="Cambria" w:cs="Cambria"/>
                <w:sz w:val="22"/>
                <w:szCs w:val="22"/>
              </w:rPr>
            </w:pPr>
            <w:r>
              <w:rPr>
                <w:rFonts w:ascii="Cambria" w:eastAsia="Cambria" w:hAnsi="Cambria" w:cs="Cambria"/>
                <w:sz w:val="22"/>
                <w:szCs w:val="22"/>
              </w:rPr>
              <w:t>crime rates and security from crime</w:t>
            </w:r>
          </w:p>
        </w:tc>
        <w:tc>
          <w:tcPr>
            <w:tcW w:w="887" w:type="dxa"/>
            <w:shd w:val="clear" w:color="auto" w:fill="FFFF99"/>
          </w:tcPr>
          <w:p w:rsidR="009A3268" w:rsidRDefault="009A3268">
            <w:pPr>
              <w:rPr>
                <w:rFonts w:ascii="Cambria" w:eastAsia="Cambria" w:hAnsi="Cambria" w:cs="Cambria"/>
                <w:sz w:val="22"/>
                <w:szCs w:val="22"/>
              </w:rPr>
            </w:pPr>
          </w:p>
        </w:tc>
      </w:tr>
      <w:tr w:rsidR="009A3268" w:rsidTr="00175207">
        <w:trPr>
          <w:trHeight w:val="160"/>
        </w:trPr>
        <w:tc>
          <w:tcPr>
            <w:tcW w:w="2682" w:type="dxa"/>
            <w:vMerge/>
            <w:shd w:val="clear" w:color="auto" w:fill="FFFF99"/>
          </w:tcPr>
          <w:p w:rsidR="009A3268" w:rsidRDefault="009A3268">
            <w:pPr>
              <w:widowControl w:val="0"/>
              <w:pBdr>
                <w:top w:val="nil"/>
                <w:left w:val="nil"/>
                <w:bottom w:val="nil"/>
                <w:right w:val="nil"/>
                <w:between w:val="nil"/>
              </w:pBdr>
              <w:spacing w:line="276" w:lineRule="auto"/>
              <w:rPr>
                <w:rFonts w:ascii="Cambria" w:eastAsia="Cambria" w:hAnsi="Cambria" w:cs="Cambria"/>
                <w:sz w:val="22"/>
                <w:szCs w:val="22"/>
              </w:rPr>
            </w:pPr>
          </w:p>
        </w:tc>
        <w:tc>
          <w:tcPr>
            <w:tcW w:w="719" w:type="dxa"/>
            <w:gridSpan w:val="2"/>
            <w:shd w:val="clear" w:color="auto" w:fill="FFFF99"/>
          </w:tcPr>
          <w:p w:rsidR="009A3268" w:rsidRDefault="009A3268">
            <w:pPr>
              <w:spacing w:line="276" w:lineRule="auto"/>
              <w:rPr>
                <w:rFonts w:ascii="Cambria" w:eastAsia="Cambria" w:hAnsi="Cambria" w:cs="Cambria"/>
                <w:sz w:val="22"/>
                <w:szCs w:val="22"/>
              </w:rPr>
            </w:pPr>
          </w:p>
        </w:tc>
        <w:tc>
          <w:tcPr>
            <w:tcW w:w="10051" w:type="dxa"/>
            <w:gridSpan w:val="4"/>
            <w:shd w:val="clear" w:color="auto" w:fill="FFFF99"/>
          </w:tcPr>
          <w:p w:rsidR="009A3268" w:rsidRDefault="003C74BA">
            <w:pPr>
              <w:spacing w:line="276" w:lineRule="auto"/>
              <w:rPr>
                <w:rFonts w:ascii="Cambria" w:eastAsia="Cambria" w:hAnsi="Cambria" w:cs="Cambria"/>
                <w:sz w:val="22"/>
                <w:szCs w:val="22"/>
              </w:rPr>
            </w:pPr>
            <w:r>
              <w:rPr>
                <w:rFonts w:ascii="Cambria" w:eastAsia="Cambria" w:hAnsi="Cambria" w:cs="Cambria"/>
                <w:sz w:val="22"/>
                <w:szCs w:val="22"/>
              </w:rPr>
              <w:t>air and water quality</w:t>
            </w:r>
          </w:p>
        </w:tc>
        <w:tc>
          <w:tcPr>
            <w:tcW w:w="887" w:type="dxa"/>
            <w:shd w:val="clear" w:color="auto" w:fill="FFFF99"/>
          </w:tcPr>
          <w:p w:rsidR="009A3268" w:rsidRDefault="009A3268">
            <w:pPr>
              <w:rPr>
                <w:rFonts w:ascii="Cambria" w:eastAsia="Cambria" w:hAnsi="Cambria" w:cs="Cambria"/>
                <w:sz w:val="22"/>
                <w:szCs w:val="22"/>
              </w:rPr>
            </w:pPr>
          </w:p>
        </w:tc>
      </w:tr>
      <w:tr w:rsidR="009A3268" w:rsidTr="00175207">
        <w:trPr>
          <w:trHeight w:val="160"/>
        </w:trPr>
        <w:tc>
          <w:tcPr>
            <w:tcW w:w="2682" w:type="dxa"/>
            <w:vMerge/>
            <w:shd w:val="clear" w:color="auto" w:fill="FFFF99"/>
          </w:tcPr>
          <w:p w:rsidR="009A3268" w:rsidRDefault="009A3268">
            <w:pPr>
              <w:widowControl w:val="0"/>
              <w:pBdr>
                <w:top w:val="nil"/>
                <w:left w:val="nil"/>
                <w:bottom w:val="nil"/>
                <w:right w:val="nil"/>
                <w:between w:val="nil"/>
              </w:pBdr>
              <w:spacing w:line="276" w:lineRule="auto"/>
              <w:rPr>
                <w:rFonts w:ascii="Cambria" w:eastAsia="Cambria" w:hAnsi="Cambria" w:cs="Cambria"/>
                <w:sz w:val="22"/>
                <w:szCs w:val="22"/>
              </w:rPr>
            </w:pPr>
          </w:p>
        </w:tc>
        <w:tc>
          <w:tcPr>
            <w:tcW w:w="719" w:type="dxa"/>
            <w:gridSpan w:val="2"/>
            <w:shd w:val="clear" w:color="auto" w:fill="FFFF99"/>
          </w:tcPr>
          <w:p w:rsidR="009A3268" w:rsidRDefault="009A3268">
            <w:pPr>
              <w:spacing w:line="276" w:lineRule="auto"/>
              <w:rPr>
                <w:rFonts w:ascii="Cambria" w:eastAsia="Cambria" w:hAnsi="Cambria" w:cs="Cambria"/>
                <w:sz w:val="22"/>
                <w:szCs w:val="22"/>
              </w:rPr>
            </w:pPr>
          </w:p>
        </w:tc>
        <w:tc>
          <w:tcPr>
            <w:tcW w:w="10051" w:type="dxa"/>
            <w:gridSpan w:val="4"/>
            <w:shd w:val="clear" w:color="auto" w:fill="FFFF99"/>
          </w:tcPr>
          <w:p w:rsidR="009A3268" w:rsidRDefault="003C74BA">
            <w:pPr>
              <w:spacing w:line="276" w:lineRule="auto"/>
              <w:rPr>
                <w:rFonts w:ascii="Cambria" w:eastAsia="Cambria" w:hAnsi="Cambria" w:cs="Cambria"/>
                <w:sz w:val="22"/>
                <w:szCs w:val="22"/>
              </w:rPr>
            </w:pPr>
            <w:r>
              <w:rPr>
                <w:rFonts w:ascii="Cambria" w:eastAsia="Cambria" w:hAnsi="Cambria" w:cs="Cambria"/>
                <w:sz w:val="22"/>
                <w:szCs w:val="22"/>
              </w:rPr>
              <w:t>functional attributes supporting day-to-day living (i.e. residential, commercial, or mixed-uses)</w:t>
            </w:r>
          </w:p>
        </w:tc>
        <w:tc>
          <w:tcPr>
            <w:tcW w:w="887" w:type="dxa"/>
            <w:shd w:val="clear" w:color="auto" w:fill="FFFF99"/>
          </w:tcPr>
          <w:p w:rsidR="009A3268" w:rsidRDefault="009A3268">
            <w:pPr>
              <w:rPr>
                <w:rFonts w:ascii="Cambria" w:eastAsia="Cambria" w:hAnsi="Cambria" w:cs="Cambria"/>
                <w:sz w:val="22"/>
                <w:szCs w:val="22"/>
              </w:rPr>
            </w:pPr>
          </w:p>
        </w:tc>
      </w:tr>
      <w:tr w:rsidR="009A3268" w:rsidTr="00175207">
        <w:trPr>
          <w:trHeight w:val="160"/>
        </w:trPr>
        <w:tc>
          <w:tcPr>
            <w:tcW w:w="2682" w:type="dxa"/>
            <w:vMerge/>
            <w:shd w:val="clear" w:color="auto" w:fill="FFFF99"/>
          </w:tcPr>
          <w:p w:rsidR="009A3268" w:rsidRDefault="009A3268">
            <w:pPr>
              <w:widowControl w:val="0"/>
              <w:pBdr>
                <w:top w:val="nil"/>
                <w:left w:val="nil"/>
                <w:bottom w:val="nil"/>
                <w:right w:val="nil"/>
                <w:between w:val="nil"/>
              </w:pBdr>
              <w:spacing w:line="276" w:lineRule="auto"/>
              <w:rPr>
                <w:rFonts w:ascii="Cambria" w:eastAsia="Cambria" w:hAnsi="Cambria" w:cs="Cambria"/>
                <w:sz w:val="22"/>
                <w:szCs w:val="22"/>
              </w:rPr>
            </w:pPr>
          </w:p>
        </w:tc>
        <w:tc>
          <w:tcPr>
            <w:tcW w:w="719" w:type="dxa"/>
            <w:gridSpan w:val="2"/>
            <w:shd w:val="clear" w:color="auto" w:fill="FFFF99"/>
          </w:tcPr>
          <w:p w:rsidR="009A3268" w:rsidRDefault="009A3268">
            <w:pPr>
              <w:spacing w:line="276" w:lineRule="auto"/>
              <w:rPr>
                <w:rFonts w:ascii="Cambria" w:eastAsia="Cambria" w:hAnsi="Cambria" w:cs="Cambria"/>
                <w:sz w:val="22"/>
                <w:szCs w:val="22"/>
              </w:rPr>
            </w:pPr>
          </w:p>
        </w:tc>
        <w:tc>
          <w:tcPr>
            <w:tcW w:w="10051" w:type="dxa"/>
            <w:gridSpan w:val="4"/>
            <w:shd w:val="clear" w:color="auto" w:fill="FFFF99"/>
          </w:tcPr>
          <w:p w:rsidR="009A3268" w:rsidRDefault="003C74BA">
            <w:pPr>
              <w:spacing w:line="276" w:lineRule="auto"/>
              <w:rPr>
                <w:rFonts w:ascii="Cambria" w:eastAsia="Cambria" w:hAnsi="Cambria" w:cs="Cambria"/>
                <w:sz w:val="22"/>
                <w:szCs w:val="22"/>
              </w:rPr>
            </w:pPr>
            <w:r>
              <w:rPr>
                <w:rFonts w:ascii="Cambria" w:eastAsia="Cambria" w:hAnsi="Cambria" w:cs="Cambria"/>
                <w:sz w:val="22"/>
                <w:szCs w:val="22"/>
              </w:rPr>
              <w:t>transportation (pedestrian, busing, bicyclists)</w:t>
            </w:r>
          </w:p>
        </w:tc>
        <w:tc>
          <w:tcPr>
            <w:tcW w:w="887" w:type="dxa"/>
            <w:shd w:val="clear" w:color="auto" w:fill="FFFF99"/>
          </w:tcPr>
          <w:p w:rsidR="009A3268" w:rsidRDefault="009A3268">
            <w:pPr>
              <w:rPr>
                <w:rFonts w:ascii="Cambria" w:eastAsia="Cambria" w:hAnsi="Cambria" w:cs="Cambria"/>
                <w:sz w:val="22"/>
                <w:szCs w:val="22"/>
              </w:rPr>
            </w:pPr>
          </w:p>
        </w:tc>
      </w:tr>
      <w:tr w:rsidR="009A3268" w:rsidTr="00175207">
        <w:trPr>
          <w:trHeight w:val="160"/>
        </w:trPr>
        <w:tc>
          <w:tcPr>
            <w:tcW w:w="2682" w:type="dxa"/>
            <w:vMerge/>
            <w:shd w:val="clear" w:color="auto" w:fill="FFFF99"/>
          </w:tcPr>
          <w:p w:rsidR="009A3268" w:rsidRDefault="009A3268">
            <w:pPr>
              <w:widowControl w:val="0"/>
              <w:pBdr>
                <w:top w:val="nil"/>
                <w:left w:val="nil"/>
                <w:bottom w:val="nil"/>
                <w:right w:val="nil"/>
                <w:between w:val="nil"/>
              </w:pBdr>
              <w:spacing w:line="276" w:lineRule="auto"/>
              <w:rPr>
                <w:rFonts w:ascii="Cambria" w:eastAsia="Cambria" w:hAnsi="Cambria" w:cs="Cambria"/>
                <w:sz w:val="22"/>
                <w:szCs w:val="22"/>
              </w:rPr>
            </w:pPr>
          </w:p>
        </w:tc>
        <w:tc>
          <w:tcPr>
            <w:tcW w:w="719" w:type="dxa"/>
            <w:gridSpan w:val="2"/>
            <w:shd w:val="clear" w:color="auto" w:fill="FFFF99"/>
          </w:tcPr>
          <w:p w:rsidR="009A3268" w:rsidRDefault="009A3268">
            <w:pPr>
              <w:spacing w:line="276" w:lineRule="auto"/>
              <w:rPr>
                <w:rFonts w:ascii="Cambria" w:eastAsia="Cambria" w:hAnsi="Cambria" w:cs="Cambria"/>
                <w:sz w:val="22"/>
                <w:szCs w:val="22"/>
              </w:rPr>
            </w:pPr>
          </w:p>
        </w:tc>
        <w:tc>
          <w:tcPr>
            <w:tcW w:w="10051" w:type="dxa"/>
            <w:gridSpan w:val="4"/>
            <w:shd w:val="clear" w:color="auto" w:fill="FFFF99"/>
          </w:tcPr>
          <w:p w:rsidR="009A3268" w:rsidRDefault="003C74BA">
            <w:pPr>
              <w:spacing w:line="276" w:lineRule="auto"/>
              <w:rPr>
                <w:rFonts w:ascii="Cambria" w:eastAsia="Cambria" w:hAnsi="Cambria" w:cs="Cambria"/>
                <w:sz w:val="22"/>
                <w:szCs w:val="22"/>
              </w:rPr>
            </w:pPr>
            <w:r>
              <w:rPr>
                <w:rFonts w:ascii="Cambria" w:eastAsia="Cambria" w:hAnsi="Cambria" w:cs="Cambria"/>
                <w:sz w:val="22"/>
                <w:szCs w:val="22"/>
              </w:rPr>
              <w:t>opportunities for social connection</w:t>
            </w:r>
          </w:p>
        </w:tc>
        <w:tc>
          <w:tcPr>
            <w:tcW w:w="887" w:type="dxa"/>
            <w:shd w:val="clear" w:color="auto" w:fill="FFFF99"/>
          </w:tcPr>
          <w:p w:rsidR="009A3268" w:rsidRDefault="009A3268">
            <w:pPr>
              <w:rPr>
                <w:rFonts w:ascii="Cambria" w:eastAsia="Cambria" w:hAnsi="Cambria" w:cs="Cambria"/>
                <w:sz w:val="22"/>
                <w:szCs w:val="22"/>
              </w:rPr>
            </w:pPr>
          </w:p>
        </w:tc>
      </w:tr>
      <w:tr w:rsidR="009A3268" w:rsidTr="00175207">
        <w:trPr>
          <w:trHeight w:val="160"/>
        </w:trPr>
        <w:tc>
          <w:tcPr>
            <w:tcW w:w="2682" w:type="dxa"/>
            <w:vMerge/>
            <w:shd w:val="clear" w:color="auto" w:fill="FFFF99"/>
          </w:tcPr>
          <w:p w:rsidR="009A3268" w:rsidRDefault="009A3268">
            <w:pPr>
              <w:widowControl w:val="0"/>
              <w:pBdr>
                <w:top w:val="nil"/>
                <w:left w:val="nil"/>
                <w:bottom w:val="nil"/>
                <w:right w:val="nil"/>
                <w:between w:val="nil"/>
              </w:pBdr>
              <w:spacing w:line="276" w:lineRule="auto"/>
              <w:rPr>
                <w:rFonts w:ascii="Cambria" w:eastAsia="Cambria" w:hAnsi="Cambria" w:cs="Cambria"/>
                <w:sz w:val="22"/>
                <w:szCs w:val="22"/>
              </w:rPr>
            </w:pPr>
          </w:p>
        </w:tc>
        <w:tc>
          <w:tcPr>
            <w:tcW w:w="719" w:type="dxa"/>
            <w:gridSpan w:val="2"/>
            <w:shd w:val="clear" w:color="auto" w:fill="FFFF99"/>
          </w:tcPr>
          <w:p w:rsidR="009A3268" w:rsidRDefault="009A3268">
            <w:pPr>
              <w:spacing w:line="276" w:lineRule="auto"/>
              <w:rPr>
                <w:rFonts w:ascii="Cambria" w:eastAsia="Cambria" w:hAnsi="Cambria" w:cs="Cambria"/>
                <w:sz w:val="22"/>
                <w:szCs w:val="22"/>
              </w:rPr>
            </w:pPr>
          </w:p>
        </w:tc>
        <w:tc>
          <w:tcPr>
            <w:tcW w:w="10051" w:type="dxa"/>
            <w:gridSpan w:val="4"/>
            <w:shd w:val="clear" w:color="auto" w:fill="FFFF99"/>
          </w:tcPr>
          <w:p w:rsidR="009A3268" w:rsidRDefault="003C74BA">
            <w:pPr>
              <w:spacing w:line="276" w:lineRule="auto"/>
              <w:rPr>
                <w:rFonts w:ascii="Cambria" w:eastAsia="Cambria" w:hAnsi="Cambria" w:cs="Cambria"/>
                <w:sz w:val="22"/>
                <w:szCs w:val="22"/>
              </w:rPr>
            </w:pPr>
            <w:r>
              <w:rPr>
                <w:rFonts w:ascii="Cambria" w:eastAsia="Cambria" w:hAnsi="Cambria" w:cs="Cambria"/>
                <w:sz w:val="22"/>
                <w:szCs w:val="22"/>
              </w:rPr>
              <w:t>access to transit, parks, public spaces, shopping, schools</w:t>
            </w:r>
          </w:p>
        </w:tc>
        <w:tc>
          <w:tcPr>
            <w:tcW w:w="887" w:type="dxa"/>
            <w:shd w:val="clear" w:color="auto" w:fill="FFFF99"/>
          </w:tcPr>
          <w:p w:rsidR="009A3268" w:rsidRDefault="009A3268">
            <w:pPr>
              <w:rPr>
                <w:rFonts w:ascii="Cambria" w:eastAsia="Cambria" w:hAnsi="Cambria" w:cs="Cambria"/>
                <w:sz w:val="22"/>
                <w:szCs w:val="22"/>
              </w:rPr>
            </w:pPr>
          </w:p>
        </w:tc>
      </w:tr>
      <w:tr w:rsidR="009A3268" w:rsidTr="00175207">
        <w:trPr>
          <w:trHeight w:val="160"/>
        </w:trPr>
        <w:tc>
          <w:tcPr>
            <w:tcW w:w="2682" w:type="dxa"/>
            <w:vMerge/>
            <w:shd w:val="clear" w:color="auto" w:fill="FFFF99"/>
          </w:tcPr>
          <w:p w:rsidR="009A3268" w:rsidRDefault="009A3268">
            <w:pPr>
              <w:widowControl w:val="0"/>
              <w:pBdr>
                <w:top w:val="nil"/>
                <w:left w:val="nil"/>
                <w:bottom w:val="nil"/>
                <w:right w:val="nil"/>
                <w:between w:val="nil"/>
              </w:pBdr>
              <w:spacing w:line="276" w:lineRule="auto"/>
              <w:rPr>
                <w:rFonts w:ascii="Cambria" w:eastAsia="Cambria" w:hAnsi="Cambria" w:cs="Cambria"/>
                <w:sz w:val="22"/>
                <w:szCs w:val="22"/>
              </w:rPr>
            </w:pPr>
          </w:p>
        </w:tc>
        <w:tc>
          <w:tcPr>
            <w:tcW w:w="719" w:type="dxa"/>
            <w:gridSpan w:val="2"/>
            <w:shd w:val="clear" w:color="auto" w:fill="FFFF99"/>
          </w:tcPr>
          <w:p w:rsidR="009A3268" w:rsidRDefault="009A3268">
            <w:pPr>
              <w:spacing w:line="276" w:lineRule="auto"/>
              <w:rPr>
                <w:rFonts w:ascii="Cambria" w:eastAsia="Cambria" w:hAnsi="Cambria" w:cs="Cambria"/>
                <w:sz w:val="22"/>
                <w:szCs w:val="22"/>
              </w:rPr>
            </w:pPr>
          </w:p>
        </w:tc>
        <w:tc>
          <w:tcPr>
            <w:tcW w:w="10051" w:type="dxa"/>
            <w:gridSpan w:val="4"/>
            <w:shd w:val="clear" w:color="auto" w:fill="FFFF99"/>
          </w:tcPr>
          <w:p w:rsidR="009A3268" w:rsidRDefault="003C74BA">
            <w:pPr>
              <w:spacing w:line="276" w:lineRule="auto"/>
              <w:rPr>
                <w:rFonts w:ascii="Cambria" w:eastAsia="Cambria" w:hAnsi="Cambria" w:cs="Cambria"/>
                <w:sz w:val="22"/>
                <w:szCs w:val="22"/>
              </w:rPr>
            </w:pPr>
            <w:r>
              <w:rPr>
                <w:rFonts w:ascii="Cambria" w:eastAsia="Cambria" w:hAnsi="Cambria" w:cs="Cambria"/>
                <w:sz w:val="22"/>
                <w:szCs w:val="22"/>
              </w:rPr>
              <w:t>prenatal and infancy programs</w:t>
            </w:r>
          </w:p>
        </w:tc>
        <w:tc>
          <w:tcPr>
            <w:tcW w:w="887" w:type="dxa"/>
            <w:shd w:val="clear" w:color="auto" w:fill="FFFF99"/>
          </w:tcPr>
          <w:p w:rsidR="009A3268" w:rsidRDefault="009A3268">
            <w:pPr>
              <w:rPr>
                <w:rFonts w:ascii="Cambria" w:eastAsia="Cambria" w:hAnsi="Cambria" w:cs="Cambria"/>
                <w:sz w:val="22"/>
                <w:szCs w:val="22"/>
              </w:rPr>
            </w:pPr>
          </w:p>
        </w:tc>
      </w:tr>
      <w:tr w:rsidR="009A3268" w:rsidTr="00175207">
        <w:trPr>
          <w:trHeight w:val="160"/>
        </w:trPr>
        <w:tc>
          <w:tcPr>
            <w:tcW w:w="2682" w:type="dxa"/>
            <w:vMerge/>
            <w:shd w:val="clear" w:color="auto" w:fill="FFFF99"/>
          </w:tcPr>
          <w:p w:rsidR="009A3268" w:rsidRDefault="009A3268">
            <w:pPr>
              <w:widowControl w:val="0"/>
              <w:pBdr>
                <w:top w:val="nil"/>
                <w:left w:val="nil"/>
                <w:bottom w:val="nil"/>
                <w:right w:val="nil"/>
                <w:between w:val="nil"/>
              </w:pBdr>
              <w:spacing w:line="276" w:lineRule="auto"/>
              <w:rPr>
                <w:rFonts w:ascii="Cambria" w:eastAsia="Cambria" w:hAnsi="Cambria" w:cs="Cambria"/>
                <w:sz w:val="22"/>
                <w:szCs w:val="22"/>
              </w:rPr>
            </w:pPr>
          </w:p>
        </w:tc>
        <w:tc>
          <w:tcPr>
            <w:tcW w:w="719" w:type="dxa"/>
            <w:gridSpan w:val="2"/>
            <w:shd w:val="clear" w:color="auto" w:fill="FFFF99"/>
          </w:tcPr>
          <w:p w:rsidR="009A3268" w:rsidRDefault="009A3268">
            <w:pPr>
              <w:spacing w:line="276" w:lineRule="auto"/>
              <w:rPr>
                <w:rFonts w:ascii="Cambria" w:eastAsia="Cambria" w:hAnsi="Cambria" w:cs="Cambria"/>
                <w:sz w:val="22"/>
                <w:szCs w:val="22"/>
              </w:rPr>
            </w:pPr>
          </w:p>
        </w:tc>
        <w:tc>
          <w:tcPr>
            <w:tcW w:w="10051" w:type="dxa"/>
            <w:gridSpan w:val="4"/>
            <w:shd w:val="clear" w:color="auto" w:fill="FFFF99"/>
          </w:tcPr>
          <w:p w:rsidR="009A3268" w:rsidRDefault="003C74BA">
            <w:pPr>
              <w:spacing w:line="276" w:lineRule="auto"/>
              <w:rPr>
                <w:rFonts w:ascii="Cambria" w:eastAsia="Cambria" w:hAnsi="Cambria" w:cs="Cambria"/>
                <w:sz w:val="22"/>
                <w:szCs w:val="22"/>
              </w:rPr>
            </w:pPr>
            <w:r>
              <w:rPr>
                <w:rFonts w:ascii="Cambria" w:eastAsia="Cambria" w:hAnsi="Cambria" w:cs="Cambria"/>
                <w:sz w:val="22"/>
                <w:szCs w:val="22"/>
              </w:rPr>
              <w:t>early childhood education programs</w:t>
            </w:r>
          </w:p>
        </w:tc>
        <w:tc>
          <w:tcPr>
            <w:tcW w:w="887" w:type="dxa"/>
            <w:shd w:val="clear" w:color="auto" w:fill="FFFF99"/>
          </w:tcPr>
          <w:p w:rsidR="009A3268" w:rsidRDefault="009A3268">
            <w:pPr>
              <w:rPr>
                <w:rFonts w:ascii="Cambria" w:eastAsia="Cambria" w:hAnsi="Cambria" w:cs="Cambria"/>
                <w:sz w:val="22"/>
                <w:szCs w:val="22"/>
              </w:rPr>
            </w:pPr>
          </w:p>
        </w:tc>
      </w:tr>
      <w:tr w:rsidR="009A3268" w:rsidTr="00175207">
        <w:trPr>
          <w:trHeight w:val="160"/>
        </w:trPr>
        <w:tc>
          <w:tcPr>
            <w:tcW w:w="2682" w:type="dxa"/>
            <w:vMerge/>
            <w:shd w:val="clear" w:color="auto" w:fill="FFFF99"/>
          </w:tcPr>
          <w:p w:rsidR="009A3268" w:rsidRDefault="009A3268">
            <w:pPr>
              <w:widowControl w:val="0"/>
              <w:pBdr>
                <w:top w:val="nil"/>
                <w:left w:val="nil"/>
                <w:bottom w:val="nil"/>
                <w:right w:val="nil"/>
                <w:between w:val="nil"/>
              </w:pBdr>
              <w:spacing w:line="276" w:lineRule="auto"/>
              <w:rPr>
                <w:rFonts w:ascii="Cambria" w:eastAsia="Cambria" w:hAnsi="Cambria" w:cs="Cambria"/>
                <w:sz w:val="22"/>
                <w:szCs w:val="22"/>
              </w:rPr>
            </w:pPr>
          </w:p>
        </w:tc>
        <w:tc>
          <w:tcPr>
            <w:tcW w:w="719" w:type="dxa"/>
            <w:gridSpan w:val="2"/>
            <w:shd w:val="clear" w:color="auto" w:fill="FFFF99"/>
          </w:tcPr>
          <w:p w:rsidR="009A3268" w:rsidRDefault="009A3268">
            <w:pPr>
              <w:spacing w:line="276" w:lineRule="auto"/>
              <w:rPr>
                <w:rFonts w:ascii="Cambria" w:eastAsia="Cambria" w:hAnsi="Cambria" w:cs="Cambria"/>
                <w:sz w:val="22"/>
                <w:szCs w:val="22"/>
              </w:rPr>
            </w:pPr>
          </w:p>
        </w:tc>
        <w:tc>
          <w:tcPr>
            <w:tcW w:w="10051" w:type="dxa"/>
            <w:gridSpan w:val="4"/>
            <w:shd w:val="clear" w:color="auto" w:fill="FFFF99"/>
          </w:tcPr>
          <w:p w:rsidR="009A3268" w:rsidRDefault="003C74BA">
            <w:pPr>
              <w:spacing w:line="276" w:lineRule="auto"/>
              <w:rPr>
                <w:rFonts w:ascii="Cambria" w:eastAsia="Cambria" w:hAnsi="Cambria" w:cs="Cambria"/>
                <w:sz w:val="22"/>
                <w:szCs w:val="22"/>
              </w:rPr>
            </w:pPr>
            <w:r>
              <w:rPr>
                <w:rFonts w:ascii="Cambria" w:eastAsia="Cambria" w:hAnsi="Cambria" w:cs="Cambria"/>
                <w:sz w:val="22"/>
                <w:szCs w:val="22"/>
              </w:rPr>
              <w:t>parent training programs</w:t>
            </w:r>
          </w:p>
        </w:tc>
        <w:tc>
          <w:tcPr>
            <w:tcW w:w="887" w:type="dxa"/>
            <w:shd w:val="clear" w:color="auto" w:fill="FFFF99"/>
          </w:tcPr>
          <w:p w:rsidR="009A3268" w:rsidRDefault="009A3268">
            <w:pPr>
              <w:rPr>
                <w:rFonts w:ascii="Cambria" w:eastAsia="Cambria" w:hAnsi="Cambria" w:cs="Cambria"/>
                <w:sz w:val="22"/>
                <w:szCs w:val="22"/>
              </w:rPr>
            </w:pPr>
          </w:p>
        </w:tc>
      </w:tr>
      <w:tr w:rsidR="009A3268" w:rsidTr="00175207">
        <w:trPr>
          <w:trHeight w:val="160"/>
        </w:trPr>
        <w:tc>
          <w:tcPr>
            <w:tcW w:w="2682" w:type="dxa"/>
            <w:vMerge/>
            <w:shd w:val="clear" w:color="auto" w:fill="FFFF99"/>
          </w:tcPr>
          <w:p w:rsidR="009A3268" w:rsidRDefault="009A3268">
            <w:pPr>
              <w:widowControl w:val="0"/>
              <w:pBdr>
                <w:top w:val="nil"/>
                <w:left w:val="nil"/>
                <w:bottom w:val="nil"/>
                <w:right w:val="nil"/>
                <w:between w:val="nil"/>
              </w:pBdr>
              <w:spacing w:line="276" w:lineRule="auto"/>
              <w:rPr>
                <w:rFonts w:ascii="Cambria" w:eastAsia="Cambria" w:hAnsi="Cambria" w:cs="Cambria"/>
                <w:sz w:val="22"/>
                <w:szCs w:val="22"/>
              </w:rPr>
            </w:pPr>
          </w:p>
        </w:tc>
        <w:tc>
          <w:tcPr>
            <w:tcW w:w="719" w:type="dxa"/>
            <w:gridSpan w:val="2"/>
            <w:shd w:val="clear" w:color="auto" w:fill="FFFF99"/>
          </w:tcPr>
          <w:p w:rsidR="009A3268" w:rsidRDefault="009A3268">
            <w:pPr>
              <w:spacing w:line="276" w:lineRule="auto"/>
              <w:rPr>
                <w:rFonts w:ascii="Cambria" w:eastAsia="Cambria" w:hAnsi="Cambria" w:cs="Cambria"/>
                <w:sz w:val="22"/>
                <w:szCs w:val="22"/>
              </w:rPr>
            </w:pPr>
          </w:p>
        </w:tc>
        <w:tc>
          <w:tcPr>
            <w:tcW w:w="10051" w:type="dxa"/>
            <w:gridSpan w:val="4"/>
            <w:shd w:val="clear" w:color="auto" w:fill="FFFF99"/>
          </w:tcPr>
          <w:p w:rsidR="009A3268" w:rsidRDefault="003C74BA">
            <w:pPr>
              <w:spacing w:line="276" w:lineRule="auto"/>
              <w:rPr>
                <w:rFonts w:ascii="Cambria" w:eastAsia="Cambria" w:hAnsi="Cambria" w:cs="Cambria"/>
                <w:sz w:val="22"/>
                <w:szCs w:val="22"/>
              </w:rPr>
            </w:pPr>
            <w:r>
              <w:rPr>
                <w:rFonts w:ascii="Cambria" w:eastAsia="Cambria" w:hAnsi="Cambria" w:cs="Cambria"/>
                <w:sz w:val="22"/>
                <w:szCs w:val="22"/>
              </w:rPr>
              <w:t>family therapy or marital therapy services</w:t>
            </w:r>
          </w:p>
        </w:tc>
        <w:tc>
          <w:tcPr>
            <w:tcW w:w="887" w:type="dxa"/>
            <w:shd w:val="clear" w:color="auto" w:fill="FFFF99"/>
          </w:tcPr>
          <w:p w:rsidR="009A3268" w:rsidRDefault="009A3268">
            <w:pPr>
              <w:rPr>
                <w:rFonts w:ascii="Cambria" w:eastAsia="Cambria" w:hAnsi="Cambria" w:cs="Cambria"/>
                <w:sz w:val="22"/>
                <w:szCs w:val="22"/>
              </w:rPr>
            </w:pPr>
          </w:p>
        </w:tc>
      </w:tr>
      <w:tr w:rsidR="009A3268" w:rsidTr="00175207">
        <w:trPr>
          <w:trHeight w:val="160"/>
        </w:trPr>
        <w:tc>
          <w:tcPr>
            <w:tcW w:w="2682" w:type="dxa"/>
            <w:vMerge/>
            <w:shd w:val="clear" w:color="auto" w:fill="FFFF99"/>
          </w:tcPr>
          <w:p w:rsidR="009A3268" w:rsidRDefault="009A3268">
            <w:pPr>
              <w:widowControl w:val="0"/>
              <w:pBdr>
                <w:top w:val="nil"/>
                <w:left w:val="nil"/>
                <w:bottom w:val="nil"/>
                <w:right w:val="nil"/>
                <w:between w:val="nil"/>
              </w:pBdr>
              <w:spacing w:line="276" w:lineRule="auto"/>
              <w:rPr>
                <w:rFonts w:ascii="Cambria" w:eastAsia="Cambria" w:hAnsi="Cambria" w:cs="Cambria"/>
                <w:sz w:val="22"/>
                <w:szCs w:val="22"/>
              </w:rPr>
            </w:pPr>
          </w:p>
        </w:tc>
        <w:tc>
          <w:tcPr>
            <w:tcW w:w="719" w:type="dxa"/>
            <w:gridSpan w:val="2"/>
            <w:shd w:val="clear" w:color="auto" w:fill="FFFF99"/>
          </w:tcPr>
          <w:p w:rsidR="009A3268" w:rsidRDefault="009A3268">
            <w:pPr>
              <w:spacing w:line="276" w:lineRule="auto"/>
              <w:rPr>
                <w:rFonts w:ascii="Cambria" w:eastAsia="Cambria" w:hAnsi="Cambria" w:cs="Cambria"/>
                <w:sz w:val="22"/>
                <w:szCs w:val="22"/>
              </w:rPr>
            </w:pPr>
          </w:p>
        </w:tc>
        <w:tc>
          <w:tcPr>
            <w:tcW w:w="10051" w:type="dxa"/>
            <w:gridSpan w:val="4"/>
            <w:shd w:val="clear" w:color="auto" w:fill="FFFF99"/>
          </w:tcPr>
          <w:p w:rsidR="009A3268" w:rsidRDefault="003C74BA">
            <w:pPr>
              <w:spacing w:line="276" w:lineRule="auto"/>
              <w:rPr>
                <w:rFonts w:ascii="Cambria" w:eastAsia="Cambria" w:hAnsi="Cambria" w:cs="Cambria"/>
                <w:sz w:val="22"/>
                <w:szCs w:val="22"/>
              </w:rPr>
            </w:pPr>
            <w:r>
              <w:rPr>
                <w:rFonts w:ascii="Cambria" w:eastAsia="Cambria" w:hAnsi="Cambria" w:cs="Cambria"/>
                <w:sz w:val="22"/>
                <w:szCs w:val="22"/>
              </w:rPr>
              <w:t>mentoring and tutoring programs</w:t>
            </w:r>
          </w:p>
        </w:tc>
        <w:tc>
          <w:tcPr>
            <w:tcW w:w="887" w:type="dxa"/>
            <w:shd w:val="clear" w:color="auto" w:fill="FFFF99"/>
          </w:tcPr>
          <w:p w:rsidR="009A3268" w:rsidRDefault="009A3268">
            <w:pPr>
              <w:rPr>
                <w:rFonts w:ascii="Cambria" w:eastAsia="Cambria" w:hAnsi="Cambria" w:cs="Cambria"/>
                <w:sz w:val="22"/>
                <w:szCs w:val="22"/>
              </w:rPr>
            </w:pPr>
          </w:p>
        </w:tc>
      </w:tr>
      <w:tr w:rsidR="009A3268" w:rsidTr="00175207">
        <w:trPr>
          <w:trHeight w:val="160"/>
        </w:trPr>
        <w:tc>
          <w:tcPr>
            <w:tcW w:w="2682" w:type="dxa"/>
            <w:vMerge/>
            <w:shd w:val="clear" w:color="auto" w:fill="FFFF99"/>
          </w:tcPr>
          <w:p w:rsidR="009A3268" w:rsidRDefault="009A3268">
            <w:pPr>
              <w:widowControl w:val="0"/>
              <w:pBdr>
                <w:top w:val="nil"/>
                <w:left w:val="nil"/>
                <w:bottom w:val="nil"/>
                <w:right w:val="nil"/>
                <w:between w:val="nil"/>
              </w:pBdr>
              <w:spacing w:line="276" w:lineRule="auto"/>
              <w:rPr>
                <w:rFonts w:ascii="Cambria" w:eastAsia="Cambria" w:hAnsi="Cambria" w:cs="Cambria"/>
                <w:sz w:val="22"/>
                <w:szCs w:val="22"/>
              </w:rPr>
            </w:pPr>
          </w:p>
        </w:tc>
        <w:tc>
          <w:tcPr>
            <w:tcW w:w="719" w:type="dxa"/>
            <w:gridSpan w:val="2"/>
            <w:shd w:val="clear" w:color="auto" w:fill="FFFF99"/>
          </w:tcPr>
          <w:p w:rsidR="009A3268" w:rsidRDefault="009A3268">
            <w:pPr>
              <w:spacing w:line="276" w:lineRule="auto"/>
              <w:rPr>
                <w:rFonts w:ascii="Cambria" w:eastAsia="Cambria" w:hAnsi="Cambria" w:cs="Cambria"/>
                <w:sz w:val="22"/>
                <w:szCs w:val="22"/>
              </w:rPr>
            </w:pPr>
          </w:p>
        </w:tc>
        <w:tc>
          <w:tcPr>
            <w:tcW w:w="10051" w:type="dxa"/>
            <w:gridSpan w:val="4"/>
            <w:shd w:val="clear" w:color="auto" w:fill="FFFF99"/>
          </w:tcPr>
          <w:p w:rsidR="009A3268" w:rsidRDefault="003C74BA">
            <w:pPr>
              <w:spacing w:line="276" w:lineRule="auto"/>
              <w:rPr>
                <w:rFonts w:ascii="Cambria" w:eastAsia="Cambria" w:hAnsi="Cambria" w:cs="Cambria"/>
                <w:sz w:val="22"/>
                <w:szCs w:val="22"/>
              </w:rPr>
            </w:pPr>
            <w:r>
              <w:rPr>
                <w:rFonts w:ascii="Cambria" w:eastAsia="Cambria" w:hAnsi="Cambria" w:cs="Cambria"/>
                <w:sz w:val="22"/>
                <w:szCs w:val="22"/>
              </w:rPr>
              <w:t>before and after school programs</w:t>
            </w:r>
          </w:p>
        </w:tc>
        <w:tc>
          <w:tcPr>
            <w:tcW w:w="887" w:type="dxa"/>
            <w:shd w:val="clear" w:color="auto" w:fill="FFFF99"/>
          </w:tcPr>
          <w:p w:rsidR="009A3268" w:rsidRDefault="009A3268">
            <w:pPr>
              <w:rPr>
                <w:rFonts w:ascii="Cambria" w:eastAsia="Cambria" w:hAnsi="Cambria" w:cs="Cambria"/>
                <w:sz w:val="22"/>
                <w:szCs w:val="22"/>
              </w:rPr>
            </w:pPr>
          </w:p>
        </w:tc>
      </w:tr>
      <w:tr w:rsidR="009A3268" w:rsidTr="00175207">
        <w:trPr>
          <w:trHeight w:val="160"/>
        </w:trPr>
        <w:tc>
          <w:tcPr>
            <w:tcW w:w="2682" w:type="dxa"/>
            <w:vMerge/>
            <w:shd w:val="clear" w:color="auto" w:fill="FFFF99"/>
          </w:tcPr>
          <w:p w:rsidR="009A3268" w:rsidRDefault="009A3268">
            <w:pPr>
              <w:widowControl w:val="0"/>
              <w:pBdr>
                <w:top w:val="nil"/>
                <w:left w:val="nil"/>
                <w:bottom w:val="nil"/>
                <w:right w:val="nil"/>
                <w:between w:val="nil"/>
              </w:pBdr>
              <w:spacing w:line="276" w:lineRule="auto"/>
              <w:rPr>
                <w:rFonts w:ascii="Cambria" w:eastAsia="Cambria" w:hAnsi="Cambria" w:cs="Cambria"/>
                <w:sz w:val="22"/>
                <w:szCs w:val="22"/>
              </w:rPr>
            </w:pPr>
          </w:p>
        </w:tc>
        <w:tc>
          <w:tcPr>
            <w:tcW w:w="719" w:type="dxa"/>
            <w:gridSpan w:val="2"/>
            <w:tcBorders>
              <w:bottom w:val="single" w:sz="24" w:space="0" w:color="000000"/>
            </w:tcBorders>
            <w:shd w:val="clear" w:color="auto" w:fill="FFFF99"/>
          </w:tcPr>
          <w:p w:rsidR="009A3268" w:rsidRDefault="009A3268">
            <w:pPr>
              <w:spacing w:line="276" w:lineRule="auto"/>
              <w:rPr>
                <w:rFonts w:ascii="Cambria" w:eastAsia="Cambria" w:hAnsi="Cambria" w:cs="Cambria"/>
                <w:sz w:val="22"/>
                <w:szCs w:val="22"/>
              </w:rPr>
            </w:pPr>
          </w:p>
        </w:tc>
        <w:tc>
          <w:tcPr>
            <w:tcW w:w="10051" w:type="dxa"/>
            <w:gridSpan w:val="4"/>
            <w:tcBorders>
              <w:bottom w:val="single" w:sz="24" w:space="0" w:color="000000"/>
            </w:tcBorders>
            <w:shd w:val="clear" w:color="auto" w:fill="FFFF99"/>
          </w:tcPr>
          <w:p w:rsidR="009A3268" w:rsidRDefault="003C74BA">
            <w:pPr>
              <w:spacing w:line="276" w:lineRule="auto"/>
              <w:rPr>
                <w:rFonts w:ascii="Cambria" w:eastAsia="Cambria" w:hAnsi="Cambria" w:cs="Cambria"/>
                <w:sz w:val="22"/>
                <w:szCs w:val="22"/>
              </w:rPr>
            </w:pPr>
            <w:r>
              <w:rPr>
                <w:rFonts w:ascii="Cambria" w:eastAsia="Cambria" w:hAnsi="Cambria" w:cs="Cambria"/>
                <w:sz w:val="22"/>
                <w:szCs w:val="22"/>
              </w:rPr>
              <w:t>food security</w:t>
            </w:r>
          </w:p>
        </w:tc>
        <w:tc>
          <w:tcPr>
            <w:tcW w:w="887" w:type="dxa"/>
            <w:tcBorders>
              <w:bottom w:val="single" w:sz="24" w:space="0" w:color="000000"/>
            </w:tcBorders>
            <w:shd w:val="clear" w:color="auto" w:fill="FFFF99"/>
          </w:tcPr>
          <w:p w:rsidR="009A3268" w:rsidRDefault="009A3268">
            <w:pPr>
              <w:rPr>
                <w:rFonts w:ascii="Cambria" w:eastAsia="Cambria" w:hAnsi="Cambria" w:cs="Cambria"/>
                <w:sz w:val="22"/>
                <w:szCs w:val="22"/>
              </w:rPr>
            </w:pPr>
          </w:p>
        </w:tc>
      </w:tr>
      <w:tr w:rsidR="009A3268" w:rsidTr="00175207">
        <w:tc>
          <w:tcPr>
            <w:tcW w:w="2682" w:type="dxa"/>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sz w:val="22"/>
                <w:szCs w:val="22"/>
              </w:rPr>
            </w:pPr>
            <w:r>
              <w:rPr>
                <w:rFonts w:ascii="Cambria" w:eastAsia="Cambria" w:hAnsi="Cambria" w:cs="Cambria"/>
                <w:b/>
              </w:rPr>
              <w:t>Competency</w:t>
            </w:r>
          </w:p>
        </w:tc>
        <w:tc>
          <w:tcPr>
            <w:tcW w:w="2693" w:type="dxa"/>
            <w:gridSpan w:val="3"/>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sz w:val="22"/>
                <w:szCs w:val="22"/>
              </w:rPr>
            </w:pPr>
            <w:r>
              <w:rPr>
                <w:rFonts w:ascii="Cambria" w:eastAsia="Cambria" w:hAnsi="Cambria" w:cs="Cambria"/>
                <w:b/>
              </w:rPr>
              <w:t>Distinguished</w:t>
            </w:r>
          </w:p>
        </w:tc>
        <w:tc>
          <w:tcPr>
            <w:tcW w:w="2692" w:type="dxa"/>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sz w:val="22"/>
                <w:szCs w:val="22"/>
              </w:rPr>
            </w:pPr>
            <w:r>
              <w:rPr>
                <w:rFonts w:ascii="Cambria" w:eastAsia="Cambria" w:hAnsi="Cambria" w:cs="Cambria"/>
                <w:b/>
              </w:rPr>
              <w:t>Competent</w:t>
            </w:r>
          </w:p>
        </w:tc>
        <w:tc>
          <w:tcPr>
            <w:tcW w:w="2689" w:type="dxa"/>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sz w:val="22"/>
                <w:szCs w:val="22"/>
              </w:rPr>
            </w:pPr>
            <w:r>
              <w:rPr>
                <w:rFonts w:ascii="Cambria" w:eastAsia="Cambria" w:hAnsi="Cambria" w:cs="Cambria"/>
                <w:b/>
              </w:rPr>
              <w:t>Developing</w:t>
            </w:r>
          </w:p>
        </w:tc>
        <w:tc>
          <w:tcPr>
            <w:tcW w:w="2696" w:type="dxa"/>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sz w:val="22"/>
                <w:szCs w:val="22"/>
              </w:rPr>
            </w:pPr>
            <w:r>
              <w:rPr>
                <w:rFonts w:ascii="Cambria" w:eastAsia="Cambria" w:hAnsi="Cambria" w:cs="Cambria"/>
                <w:b/>
              </w:rPr>
              <w:t>Unacceptable</w:t>
            </w:r>
          </w:p>
        </w:tc>
        <w:tc>
          <w:tcPr>
            <w:tcW w:w="887" w:type="dxa"/>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b/>
                <w:sz w:val="16"/>
                <w:szCs w:val="16"/>
              </w:rPr>
            </w:pPr>
            <w:r>
              <w:rPr>
                <w:rFonts w:ascii="Cambria" w:eastAsia="Cambria" w:hAnsi="Cambria" w:cs="Cambria"/>
                <w:b/>
                <w:sz w:val="16"/>
                <w:szCs w:val="16"/>
              </w:rPr>
              <w:t xml:space="preserve">Unable </w:t>
            </w:r>
          </w:p>
          <w:p w:rsidR="009A3268" w:rsidRDefault="003C74BA">
            <w:pPr>
              <w:jc w:val="center"/>
              <w:rPr>
                <w:rFonts w:ascii="Cambria" w:eastAsia="Cambria" w:hAnsi="Cambria" w:cs="Cambria"/>
                <w:b/>
                <w:sz w:val="16"/>
                <w:szCs w:val="16"/>
              </w:rPr>
            </w:pPr>
            <w:r>
              <w:rPr>
                <w:rFonts w:ascii="Cambria" w:eastAsia="Cambria" w:hAnsi="Cambria" w:cs="Cambria"/>
                <w:b/>
                <w:sz w:val="16"/>
                <w:szCs w:val="16"/>
              </w:rPr>
              <w:t>to Assess</w:t>
            </w:r>
          </w:p>
        </w:tc>
      </w:tr>
      <w:tr w:rsidR="009A3268" w:rsidTr="00175207">
        <w:tc>
          <w:tcPr>
            <w:tcW w:w="2682" w:type="dxa"/>
            <w:tcBorders>
              <w:top w:val="single" w:sz="4" w:space="0" w:color="000000"/>
              <w:bottom w:val="single" w:sz="24" w:space="0" w:color="000000"/>
            </w:tcBorders>
            <w:shd w:val="clear" w:color="auto" w:fill="CCFFCC"/>
          </w:tcPr>
          <w:p w:rsidR="009A3268" w:rsidRDefault="003C74BA">
            <w:pPr>
              <w:rPr>
                <w:rFonts w:ascii="Cambria" w:eastAsia="Cambria" w:hAnsi="Cambria" w:cs="Cambria"/>
                <w:sz w:val="22"/>
                <w:szCs w:val="22"/>
              </w:rPr>
            </w:pPr>
            <w:r>
              <w:rPr>
                <w:rFonts w:ascii="Cambria" w:eastAsia="Cambria" w:hAnsi="Cambria" w:cs="Cambria"/>
                <w:b/>
                <w:sz w:val="22"/>
                <w:szCs w:val="22"/>
              </w:rPr>
              <w:t>CPD1</w:t>
            </w:r>
            <w:r>
              <w:rPr>
                <w:rFonts w:ascii="Cambria" w:eastAsia="Cambria" w:hAnsi="Cambria" w:cs="Cambria"/>
                <w:sz w:val="22"/>
                <w:szCs w:val="22"/>
              </w:rPr>
              <w:t>: Identifies culturally and linguistically appropriate family service strategies, programs and approaches</w:t>
            </w:r>
          </w:p>
        </w:tc>
        <w:tc>
          <w:tcPr>
            <w:tcW w:w="2693" w:type="dxa"/>
            <w:gridSpan w:val="3"/>
            <w:tcBorders>
              <w:top w:val="single" w:sz="4" w:space="0" w:color="000000"/>
              <w:bottom w:val="single" w:sz="24" w:space="0" w:color="000000"/>
            </w:tcBorders>
            <w:shd w:val="clear" w:color="auto" w:fill="CCFFCC"/>
          </w:tcPr>
          <w:p w:rsidR="009A3268" w:rsidRDefault="003C74BA">
            <w:pPr>
              <w:spacing w:line="257" w:lineRule="auto"/>
              <w:rPr>
                <w:rFonts w:ascii="Cambria" w:eastAsia="Cambria" w:hAnsi="Cambria" w:cs="Cambria"/>
                <w:sz w:val="22"/>
                <w:szCs w:val="22"/>
              </w:rPr>
            </w:pPr>
            <w:r>
              <w:rPr>
                <w:rFonts w:ascii="Cambria" w:eastAsia="Cambria" w:hAnsi="Cambria" w:cs="Cambria"/>
                <w:sz w:val="22"/>
                <w:szCs w:val="22"/>
              </w:rPr>
              <w:t>Identifies culturally and linguistically responsive service-delivery programs and approaches which includes identification of the philosophies, major concepts, and approaches to intervention of a comprehensive range of culturally and linguistically appropriate family- and child-focused prevention and intervention services</w:t>
            </w:r>
          </w:p>
        </w:tc>
        <w:tc>
          <w:tcPr>
            <w:tcW w:w="2692" w:type="dxa"/>
            <w:tcBorders>
              <w:top w:val="single" w:sz="4" w:space="0" w:color="000000"/>
              <w:bottom w:val="single" w:sz="24" w:space="0" w:color="000000"/>
            </w:tcBorders>
            <w:shd w:val="clear" w:color="auto" w:fill="CCFFCC"/>
          </w:tcPr>
          <w:p w:rsidR="009A3268" w:rsidRDefault="003C74BA">
            <w:pPr>
              <w:spacing w:line="257" w:lineRule="auto"/>
              <w:rPr>
                <w:rFonts w:ascii="Cambria" w:eastAsia="Cambria" w:hAnsi="Cambria" w:cs="Cambria"/>
                <w:sz w:val="22"/>
                <w:szCs w:val="22"/>
              </w:rPr>
            </w:pPr>
            <w:r>
              <w:rPr>
                <w:rFonts w:ascii="Cambria" w:eastAsia="Cambria" w:hAnsi="Cambria" w:cs="Cambria"/>
                <w:sz w:val="22"/>
                <w:szCs w:val="22"/>
              </w:rPr>
              <w:t>Identifies culturally and linguistically responsive service-delivery programs and approaches which includes identification of approaches and programming strategies that are culturally and linguistically appropriate family- and child-focused</w:t>
            </w:r>
          </w:p>
        </w:tc>
        <w:tc>
          <w:tcPr>
            <w:tcW w:w="2689" w:type="dxa"/>
            <w:tcBorders>
              <w:top w:val="single" w:sz="4" w:space="0" w:color="000000"/>
              <w:bottom w:val="single" w:sz="24" w:space="0" w:color="000000"/>
            </w:tcBorders>
            <w:shd w:val="clear" w:color="auto" w:fill="CCFFCC"/>
          </w:tcPr>
          <w:p w:rsidR="009A3268" w:rsidRDefault="003C74BA">
            <w:pPr>
              <w:rPr>
                <w:rFonts w:ascii="Cambria" w:eastAsia="Cambria" w:hAnsi="Cambria" w:cs="Cambria"/>
                <w:sz w:val="22"/>
                <w:szCs w:val="22"/>
              </w:rPr>
            </w:pPr>
            <w:r>
              <w:rPr>
                <w:rFonts w:ascii="Cambria" w:eastAsia="Cambria" w:hAnsi="Cambria" w:cs="Cambria"/>
                <w:sz w:val="22"/>
                <w:szCs w:val="22"/>
              </w:rPr>
              <w:t>Identifies some culturally and linguistically responsive service-delivery programs and approaches</w:t>
            </w:r>
          </w:p>
          <w:p w:rsidR="009A3268" w:rsidRDefault="009A3268">
            <w:pPr>
              <w:rPr>
                <w:rFonts w:ascii="Cambria" w:eastAsia="Cambria" w:hAnsi="Cambria" w:cs="Cambria"/>
                <w:sz w:val="22"/>
                <w:szCs w:val="22"/>
              </w:rPr>
            </w:pPr>
          </w:p>
        </w:tc>
        <w:tc>
          <w:tcPr>
            <w:tcW w:w="2696" w:type="dxa"/>
            <w:tcBorders>
              <w:top w:val="single" w:sz="4" w:space="0" w:color="000000"/>
              <w:bottom w:val="single" w:sz="24" w:space="0" w:color="000000"/>
            </w:tcBorders>
            <w:shd w:val="clear" w:color="auto" w:fill="CCFFCC"/>
          </w:tcPr>
          <w:p w:rsidR="009A3268" w:rsidRDefault="003C74BA">
            <w:pPr>
              <w:spacing w:line="257" w:lineRule="auto"/>
              <w:rPr>
                <w:rFonts w:ascii="Cambria" w:eastAsia="Cambria" w:hAnsi="Cambria" w:cs="Cambria"/>
                <w:sz w:val="22"/>
                <w:szCs w:val="22"/>
              </w:rPr>
            </w:pPr>
            <w:r>
              <w:rPr>
                <w:rFonts w:ascii="Cambria" w:eastAsia="Cambria" w:hAnsi="Cambria" w:cs="Cambria"/>
                <w:sz w:val="22"/>
                <w:szCs w:val="22"/>
              </w:rPr>
              <w:t>Identifies culturally and linguistically insensitive or unresponsive service-delivery programs and approaches which are culturally and linguistically inappropriate and/or not family- and child-focused</w:t>
            </w:r>
          </w:p>
          <w:p w:rsidR="009A3268" w:rsidRDefault="009A3268">
            <w:pPr>
              <w:rPr>
                <w:rFonts w:ascii="Cambria" w:eastAsia="Cambria" w:hAnsi="Cambria" w:cs="Cambria"/>
                <w:sz w:val="22"/>
                <w:szCs w:val="22"/>
              </w:rPr>
            </w:pPr>
          </w:p>
          <w:p w:rsidR="009A3268" w:rsidRDefault="009A3268">
            <w:pPr>
              <w:rPr>
                <w:rFonts w:ascii="Cambria" w:eastAsia="Cambria" w:hAnsi="Cambria" w:cs="Cambria"/>
                <w:sz w:val="22"/>
                <w:szCs w:val="22"/>
              </w:rPr>
            </w:pPr>
          </w:p>
        </w:tc>
        <w:tc>
          <w:tcPr>
            <w:tcW w:w="887" w:type="dxa"/>
            <w:tcBorders>
              <w:top w:val="single" w:sz="4" w:space="0" w:color="000000"/>
              <w:bottom w:val="single" w:sz="24" w:space="0" w:color="000000"/>
            </w:tcBorders>
            <w:shd w:val="clear" w:color="auto" w:fill="CCFFCC"/>
          </w:tcPr>
          <w:p w:rsidR="009A3268" w:rsidRDefault="009A3268">
            <w:pPr>
              <w:rPr>
                <w:rFonts w:ascii="Cambria" w:eastAsia="Cambria" w:hAnsi="Cambria" w:cs="Cambria"/>
                <w:sz w:val="22"/>
                <w:szCs w:val="22"/>
              </w:rPr>
            </w:pPr>
          </w:p>
        </w:tc>
      </w:tr>
      <w:tr w:rsidR="009A3268" w:rsidTr="00175207">
        <w:tc>
          <w:tcPr>
            <w:tcW w:w="2682" w:type="dxa"/>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b/>
                <w:sz w:val="22"/>
                <w:szCs w:val="22"/>
              </w:rPr>
            </w:pPr>
            <w:r>
              <w:rPr>
                <w:rFonts w:ascii="Cambria" w:eastAsia="Cambria" w:hAnsi="Cambria" w:cs="Cambria"/>
                <w:b/>
              </w:rPr>
              <w:t>Competency</w:t>
            </w:r>
          </w:p>
        </w:tc>
        <w:tc>
          <w:tcPr>
            <w:tcW w:w="2693" w:type="dxa"/>
            <w:gridSpan w:val="3"/>
            <w:tcBorders>
              <w:top w:val="single" w:sz="24" w:space="0" w:color="000000"/>
              <w:bottom w:val="single" w:sz="4" w:space="0" w:color="000000"/>
            </w:tcBorders>
            <w:shd w:val="clear" w:color="auto" w:fill="F2F2F2"/>
          </w:tcPr>
          <w:p w:rsidR="009A3268" w:rsidRDefault="003C74BA">
            <w:pPr>
              <w:spacing w:line="257" w:lineRule="auto"/>
              <w:jc w:val="center"/>
              <w:rPr>
                <w:rFonts w:ascii="Cambria" w:eastAsia="Cambria" w:hAnsi="Cambria" w:cs="Cambria"/>
                <w:sz w:val="22"/>
                <w:szCs w:val="22"/>
              </w:rPr>
            </w:pPr>
            <w:r>
              <w:rPr>
                <w:rFonts w:ascii="Cambria" w:eastAsia="Cambria" w:hAnsi="Cambria" w:cs="Cambria"/>
                <w:b/>
              </w:rPr>
              <w:t>Distinguished</w:t>
            </w:r>
          </w:p>
        </w:tc>
        <w:tc>
          <w:tcPr>
            <w:tcW w:w="2692" w:type="dxa"/>
            <w:tcBorders>
              <w:top w:val="single" w:sz="24" w:space="0" w:color="000000"/>
              <w:bottom w:val="single" w:sz="4" w:space="0" w:color="000000"/>
            </w:tcBorders>
            <w:shd w:val="clear" w:color="auto" w:fill="F2F2F2"/>
          </w:tcPr>
          <w:p w:rsidR="009A3268" w:rsidRDefault="003C74BA">
            <w:pPr>
              <w:spacing w:line="257" w:lineRule="auto"/>
              <w:jc w:val="center"/>
              <w:rPr>
                <w:rFonts w:ascii="Cambria" w:eastAsia="Cambria" w:hAnsi="Cambria" w:cs="Cambria"/>
                <w:sz w:val="22"/>
                <w:szCs w:val="22"/>
              </w:rPr>
            </w:pPr>
            <w:r>
              <w:rPr>
                <w:rFonts w:ascii="Cambria" w:eastAsia="Cambria" w:hAnsi="Cambria" w:cs="Cambria"/>
                <w:b/>
              </w:rPr>
              <w:t>Competent</w:t>
            </w:r>
          </w:p>
        </w:tc>
        <w:tc>
          <w:tcPr>
            <w:tcW w:w="2689" w:type="dxa"/>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sz w:val="22"/>
                <w:szCs w:val="22"/>
              </w:rPr>
            </w:pPr>
            <w:r>
              <w:rPr>
                <w:rFonts w:ascii="Cambria" w:eastAsia="Cambria" w:hAnsi="Cambria" w:cs="Cambria"/>
                <w:b/>
              </w:rPr>
              <w:t>Developing</w:t>
            </w:r>
          </w:p>
        </w:tc>
        <w:tc>
          <w:tcPr>
            <w:tcW w:w="2696" w:type="dxa"/>
            <w:tcBorders>
              <w:top w:val="single" w:sz="24" w:space="0" w:color="000000"/>
              <w:bottom w:val="single" w:sz="4" w:space="0" w:color="000000"/>
            </w:tcBorders>
            <w:shd w:val="clear" w:color="auto" w:fill="F2F2F2"/>
          </w:tcPr>
          <w:p w:rsidR="009A3268" w:rsidRDefault="003C74BA">
            <w:pPr>
              <w:spacing w:line="257" w:lineRule="auto"/>
              <w:jc w:val="center"/>
              <w:rPr>
                <w:rFonts w:ascii="Cambria" w:eastAsia="Cambria" w:hAnsi="Cambria" w:cs="Cambria"/>
                <w:sz w:val="22"/>
                <w:szCs w:val="22"/>
              </w:rPr>
            </w:pPr>
            <w:r>
              <w:rPr>
                <w:rFonts w:ascii="Cambria" w:eastAsia="Cambria" w:hAnsi="Cambria" w:cs="Cambria"/>
                <w:b/>
              </w:rPr>
              <w:t>Unacceptable</w:t>
            </w:r>
          </w:p>
        </w:tc>
        <w:tc>
          <w:tcPr>
            <w:tcW w:w="887" w:type="dxa"/>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b/>
                <w:sz w:val="16"/>
                <w:szCs w:val="16"/>
              </w:rPr>
            </w:pPr>
            <w:r>
              <w:rPr>
                <w:rFonts w:ascii="Cambria" w:eastAsia="Cambria" w:hAnsi="Cambria" w:cs="Cambria"/>
                <w:b/>
                <w:sz w:val="16"/>
                <w:szCs w:val="16"/>
              </w:rPr>
              <w:t>Unable</w:t>
            </w:r>
          </w:p>
          <w:p w:rsidR="009A3268" w:rsidRDefault="003C74BA">
            <w:pPr>
              <w:jc w:val="center"/>
              <w:rPr>
                <w:rFonts w:ascii="Cambria" w:eastAsia="Cambria" w:hAnsi="Cambria" w:cs="Cambria"/>
                <w:sz w:val="22"/>
                <w:szCs w:val="22"/>
              </w:rPr>
            </w:pPr>
            <w:r>
              <w:rPr>
                <w:rFonts w:ascii="Cambria" w:eastAsia="Cambria" w:hAnsi="Cambria" w:cs="Cambria"/>
                <w:b/>
                <w:sz w:val="16"/>
                <w:szCs w:val="16"/>
              </w:rPr>
              <w:t>to Assess</w:t>
            </w:r>
          </w:p>
        </w:tc>
      </w:tr>
      <w:tr w:rsidR="009A3268" w:rsidTr="00175207">
        <w:tc>
          <w:tcPr>
            <w:tcW w:w="2682" w:type="dxa"/>
            <w:tcBorders>
              <w:top w:val="single" w:sz="4" w:space="0" w:color="000000"/>
              <w:bottom w:val="single" w:sz="24" w:space="0" w:color="000000"/>
            </w:tcBorders>
            <w:shd w:val="clear" w:color="auto" w:fill="CCFFCC"/>
          </w:tcPr>
          <w:p w:rsidR="009A3268" w:rsidRDefault="003C74BA">
            <w:pPr>
              <w:rPr>
                <w:rFonts w:ascii="Cambria" w:eastAsia="Cambria" w:hAnsi="Cambria" w:cs="Cambria"/>
                <w:b/>
                <w:sz w:val="22"/>
                <w:szCs w:val="22"/>
              </w:rPr>
            </w:pPr>
            <w:r>
              <w:rPr>
                <w:rFonts w:ascii="Cambria" w:eastAsia="Cambria" w:hAnsi="Cambria" w:cs="Cambria"/>
                <w:b/>
                <w:sz w:val="22"/>
                <w:szCs w:val="22"/>
              </w:rPr>
              <w:t>CPD2</w:t>
            </w:r>
            <w:r>
              <w:rPr>
                <w:rFonts w:ascii="Cambria" w:eastAsia="Cambria" w:hAnsi="Cambria" w:cs="Cambria"/>
                <w:sz w:val="22"/>
                <w:szCs w:val="22"/>
              </w:rPr>
              <w:t>: Describes techniques, technologies, learning environments and methods supportive of family competence, confidence and resilience and responsive to individual learning styles, strengths, and opportunities for growth</w:t>
            </w:r>
          </w:p>
        </w:tc>
        <w:tc>
          <w:tcPr>
            <w:tcW w:w="2693" w:type="dxa"/>
            <w:gridSpan w:val="3"/>
            <w:tcBorders>
              <w:top w:val="single" w:sz="4" w:space="0" w:color="000000"/>
              <w:bottom w:val="single" w:sz="24" w:space="0" w:color="000000"/>
            </w:tcBorders>
            <w:shd w:val="clear" w:color="auto" w:fill="CCFFCC"/>
          </w:tcPr>
          <w:p w:rsidR="009A3268" w:rsidRDefault="003C74BA">
            <w:pPr>
              <w:rPr>
                <w:rFonts w:ascii="Cambria" w:eastAsia="Cambria" w:hAnsi="Cambria" w:cs="Cambria"/>
                <w:sz w:val="22"/>
                <w:szCs w:val="22"/>
              </w:rPr>
            </w:pPr>
            <w:r>
              <w:rPr>
                <w:rFonts w:ascii="Cambria" w:eastAsia="Cambria" w:hAnsi="Cambria" w:cs="Cambria"/>
                <w:sz w:val="22"/>
                <w:szCs w:val="22"/>
              </w:rPr>
              <w:t>Compares the legal, policy and research frameworks that underlie different perspectives on various types of parent group interventions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t xml:space="preserve">Categorizes the broad purposes and goals of home visits and parent groups in a range of </w:t>
            </w:r>
            <w:r>
              <w:rPr>
                <w:rFonts w:ascii="Cambria" w:eastAsia="Cambria" w:hAnsi="Cambria" w:cs="Cambria"/>
                <w:sz w:val="22"/>
                <w:szCs w:val="22"/>
              </w:rPr>
              <w:lastRenderedPageBreak/>
              <w:t>community-based child, family and parent-child programs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t>Compares and contrasts a selection of common home visiting and parent group curricula in relation to purposes, structures, formats, processes, strengths, weaknesses, and adherence to family-centered and strength-based values</w:t>
            </w:r>
          </w:p>
          <w:p w:rsidR="009A3268" w:rsidRDefault="009A3268">
            <w:pPr>
              <w:rPr>
                <w:rFonts w:ascii="Cambria" w:eastAsia="Cambria" w:hAnsi="Cambria" w:cs="Cambria"/>
                <w:sz w:val="22"/>
                <w:szCs w:val="22"/>
              </w:rPr>
            </w:pPr>
          </w:p>
          <w:p w:rsidR="009A3268" w:rsidRDefault="003C74BA">
            <w:pPr>
              <w:spacing w:line="257" w:lineRule="auto"/>
              <w:rPr>
                <w:rFonts w:ascii="Cambria" w:eastAsia="Cambria" w:hAnsi="Cambria" w:cs="Cambria"/>
                <w:sz w:val="22"/>
                <w:szCs w:val="22"/>
              </w:rPr>
            </w:pPr>
            <w:r>
              <w:rPr>
                <w:rFonts w:ascii="Cambria" w:eastAsia="Cambria" w:hAnsi="Cambria" w:cs="Cambria"/>
                <w:sz w:val="22"/>
                <w:szCs w:val="22"/>
              </w:rPr>
              <w:t>Describes culturally and linguistically responsive techniques, technologies, learning environments and methods supportive of family competence, confidence and resilience</w:t>
            </w:r>
          </w:p>
        </w:tc>
        <w:tc>
          <w:tcPr>
            <w:tcW w:w="2692" w:type="dxa"/>
            <w:tcBorders>
              <w:top w:val="single" w:sz="4" w:space="0" w:color="000000"/>
              <w:bottom w:val="single" w:sz="24" w:space="0" w:color="000000"/>
            </w:tcBorders>
            <w:shd w:val="clear" w:color="auto" w:fill="CCFFCC"/>
          </w:tcPr>
          <w:p w:rsidR="009A3268" w:rsidRDefault="003C74BA">
            <w:pPr>
              <w:rPr>
                <w:rFonts w:ascii="Cambria" w:eastAsia="Cambria" w:hAnsi="Cambria" w:cs="Cambria"/>
                <w:sz w:val="22"/>
                <w:szCs w:val="22"/>
              </w:rPr>
            </w:pPr>
            <w:r>
              <w:rPr>
                <w:rFonts w:ascii="Cambria" w:eastAsia="Cambria" w:hAnsi="Cambria" w:cs="Cambria"/>
                <w:sz w:val="22"/>
                <w:szCs w:val="22"/>
              </w:rPr>
              <w:lastRenderedPageBreak/>
              <w:t>Identifies and explains the legal, policy and research frameworks that underlie different perspectives on various types of parent group interventions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t xml:space="preserve">Categorizes the broad purposes and goals of home visits and parent </w:t>
            </w:r>
            <w:r>
              <w:rPr>
                <w:rFonts w:ascii="Cambria" w:eastAsia="Cambria" w:hAnsi="Cambria" w:cs="Cambria"/>
                <w:sz w:val="22"/>
                <w:szCs w:val="22"/>
              </w:rPr>
              <w:lastRenderedPageBreak/>
              <w:t>groups in a range of community-based child, family and parent-child programs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t>Compares and contrasts a selection of common home visiting and parent group curricula in relation to purposes, structures, formats, processes, strengths, weaknesses, and adherence to family-centered and strength-based values</w:t>
            </w:r>
          </w:p>
          <w:p w:rsidR="009A3268" w:rsidRDefault="009A3268">
            <w:pPr>
              <w:rPr>
                <w:rFonts w:ascii="Cambria" w:eastAsia="Cambria" w:hAnsi="Cambria" w:cs="Cambria"/>
                <w:sz w:val="22"/>
                <w:szCs w:val="22"/>
              </w:rPr>
            </w:pPr>
          </w:p>
          <w:p w:rsidR="009A3268" w:rsidRDefault="009A3268">
            <w:pPr>
              <w:rPr>
                <w:rFonts w:ascii="Cambria" w:eastAsia="Cambria" w:hAnsi="Cambria" w:cs="Cambria"/>
                <w:sz w:val="22"/>
                <w:szCs w:val="22"/>
              </w:rPr>
            </w:pPr>
          </w:p>
          <w:p w:rsidR="009A3268" w:rsidRDefault="009A3268">
            <w:pPr>
              <w:spacing w:line="257" w:lineRule="auto"/>
              <w:rPr>
                <w:rFonts w:ascii="Cambria" w:eastAsia="Cambria" w:hAnsi="Cambria" w:cs="Cambria"/>
                <w:sz w:val="22"/>
                <w:szCs w:val="22"/>
              </w:rPr>
            </w:pPr>
          </w:p>
        </w:tc>
        <w:tc>
          <w:tcPr>
            <w:tcW w:w="2689" w:type="dxa"/>
            <w:tcBorders>
              <w:top w:val="single" w:sz="4" w:space="0" w:color="000000"/>
              <w:bottom w:val="single" w:sz="24" w:space="0" w:color="000000"/>
            </w:tcBorders>
            <w:shd w:val="clear" w:color="auto" w:fill="CCFFCC"/>
          </w:tcPr>
          <w:p w:rsidR="009A3268" w:rsidRDefault="003C74BA">
            <w:pPr>
              <w:rPr>
                <w:rFonts w:ascii="Cambria" w:eastAsia="Cambria" w:hAnsi="Cambria" w:cs="Cambria"/>
                <w:sz w:val="22"/>
                <w:szCs w:val="22"/>
              </w:rPr>
            </w:pPr>
            <w:r>
              <w:rPr>
                <w:rFonts w:ascii="Cambria" w:eastAsia="Cambria" w:hAnsi="Cambria" w:cs="Cambria"/>
                <w:sz w:val="22"/>
                <w:szCs w:val="22"/>
              </w:rPr>
              <w:lastRenderedPageBreak/>
              <w:t>Identifies legal, policy and research frameworks that underlie different perspectives on various types of parent group interventions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t xml:space="preserve">Identifies the broad purposes and goals of home visits and parent groups in a range of </w:t>
            </w:r>
            <w:r>
              <w:rPr>
                <w:rFonts w:ascii="Cambria" w:eastAsia="Cambria" w:hAnsi="Cambria" w:cs="Cambria"/>
                <w:sz w:val="22"/>
                <w:szCs w:val="22"/>
              </w:rPr>
              <w:lastRenderedPageBreak/>
              <w:t>community-based child, family and parent-child programs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t>Identifies a selection of common home visiting and parent group curricula in relation to purposes, structures, formats, processes, strengths, weaknesses, and adherence to family-centered and strength-based values</w:t>
            </w:r>
          </w:p>
          <w:p w:rsidR="009A3268" w:rsidRDefault="009A3268">
            <w:pPr>
              <w:rPr>
                <w:rFonts w:ascii="Cambria" w:eastAsia="Cambria" w:hAnsi="Cambria" w:cs="Cambria"/>
                <w:sz w:val="22"/>
                <w:szCs w:val="22"/>
              </w:rPr>
            </w:pPr>
          </w:p>
        </w:tc>
        <w:tc>
          <w:tcPr>
            <w:tcW w:w="2696" w:type="dxa"/>
            <w:tcBorders>
              <w:top w:val="single" w:sz="4" w:space="0" w:color="000000"/>
              <w:bottom w:val="single" w:sz="24" w:space="0" w:color="000000"/>
            </w:tcBorders>
            <w:shd w:val="clear" w:color="auto" w:fill="CCFFCC"/>
          </w:tcPr>
          <w:p w:rsidR="009A3268" w:rsidRDefault="003C74BA">
            <w:pPr>
              <w:rPr>
                <w:rFonts w:ascii="Cambria" w:eastAsia="Cambria" w:hAnsi="Cambria" w:cs="Cambria"/>
                <w:sz w:val="22"/>
                <w:szCs w:val="22"/>
              </w:rPr>
            </w:pPr>
            <w:r>
              <w:rPr>
                <w:rFonts w:ascii="Cambria" w:eastAsia="Cambria" w:hAnsi="Cambria" w:cs="Cambria"/>
                <w:sz w:val="22"/>
                <w:szCs w:val="22"/>
              </w:rPr>
              <w:lastRenderedPageBreak/>
              <w:t>Inaccurately or incompletely identifies legal, policy and research frameworks that underlie different perspectives on various types of parent group interventions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t xml:space="preserve">Inaccurately or incompletely identifies the broad purposes and </w:t>
            </w:r>
            <w:r>
              <w:rPr>
                <w:rFonts w:ascii="Cambria" w:eastAsia="Cambria" w:hAnsi="Cambria" w:cs="Cambria"/>
                <w:sz w:val="22"/>
                <w:szCs w:val="22"/>
              </w:rPr>
              <w:lastRenderedPageBreak/>
              <w:t>goals of home visits and parent groups in a range of community-based child, family and parent-child programs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t>Inaccurately or incompletely identifies a selection of common home visiting and parent group curricula in relation to purposes, structures, formats, processes, strengths, weaknesses, and adherence to family-centered and strength-based values</w:t>
            </w:r>
          </w:p>
          <w:p w:rsidR="009A3268" w:rsidRDefault="009A3268">
            <w:pPr>
              <w:spacing w:line="257" w:lineRule="auto"/>
              <w:rPr>
                <w:rFonts w:ascii="Cambria" w:eastAsia="Cambria" w:hAnsi="Cambria" w:cs="Cambria"/>
                <w:sz w:val="22"/>
                <w:szCs w:val="22"/>
              </w:rPr>
            </w:pPr>
          </w:p>
        </w:tc>
        <w:tc>
          <w:tcPr>
            <w:tcW w:w="887" w:type="dxa"/>
            <w:tcBorders>
              <w:top w:val="single" w:sz="4" w:space="0" w:color="000000"/>
              <w:bottom w:val="single" w:sz="24" w:space="0" w:color="000000"/>
            </w:tcBorders>
            <w:shd w:val="clear" w:color="auto" w:fill="CCFFCC"/>
          </w:tcPr>
          <w:p w:rsidR="009A3268" w:rsidRDefault="009A3268">
            <w:pPr>
              <w:rPr>
                <w:rFonts w:ascii="Cambria" w:eastAsia="Cambria" w:hAnsi="Cambria" w:cs="Cambria"/>
                <w:sz w:val="22"/>
                <w:szCs w:val="22"/>
              </w:rPr>
            </w:pPr>
          </w:p>
        </w:tc>
      </w:tr>
      <w:tr w:rsidR="009A3268" w:rsidTr="00175207">
        <w:tc>
          <w:tcPr>
            <w:tcW w:w="2682" w:type="dxa"/>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b/>
                <w:sz w:val="22"/>
                <w:szCs w:val="22"/>
              </w:rPr>
            </w:pPr>
            <w:r>
              <w:rPr>
                <w:rFonts w:ascii="Cambria" w:eastAsia="Cambria" w:hAnsi="Cambria" w:cs="Cambria"/>
                <w:b/>
              </w:rPr>
              <w:t>Competency</w:t>
            </w:r>
          </w:p>
        </w:tc>
        <w:tc>
          <w:tcPr>
            <w:tcW w:w="2693" w:type="dxa"/>
            <w:gridSpan w:val="3"/>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sz w:val="22"/>
                <w:szCs w:val="22"/>
              </w:rPr>
            </w:pPr>
            <w:r>
              <w:rPr>
                <w:rFonts w:ascii="Cambria" w:eastAsia="Cambria" w:hAnsi="Cambria" w:cs="Cambria"/>
                <w:b/>
              </w:rPr>
              <w:t>Distinguished</w:t>
            </w:r>
          </w:p>
        </w:tc>
        <w:tc>
          <w:tcPr>
            <w:tcW w:w="2692" w:type="dxa"/>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sz w:val="22"/>
                <w:szCs w:val="22"/>
              </w:rPr>
            </w:pPr>
            <w:r>
              <w:rPr>
                <w:rFonts w:ascii="Cambria" w:eastAsia="Cambria" w:hAnsi="Cambria" w:cs="Cambria"/>
                <w:b/>
              </w:rPr>
              <w:t>Competent</w:t>
            </w:r>
          </w:p>
        </w:tc>
        <w:tc>
          <w:tcPr>
            <w:tcW w:w="2689" w:type="dxa"/>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sz w:val="22"/>
                <w:szCs w:val="22"/>
              </w:rPr>
            </w:pPr>
            <w:r>
              <w:rPr>
                <w:rFonts w:ascii="Cambria" w:eastAsia="Cambria" w:hAnsi="Cambria" w:cs="Cambria"/>
                <w:b/>
              </w:rPr>
              <w:t>Developing</w:t>
            </w:r>
          </w:p>
        </w:tc>
        <w:tc>
          <w:tcPr>
            <w:tcW w:w="2696" w:type="dxa"/>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sz w:val="22"/>
                <w:szCs w:val="22"/>
              </w:rPr>
            </w:pPr>
            <w:r>
              <w:rPr>
                <w:rFonts w:ascii="Cambria" w:eastAsia="Cambria" w:hAnsi="Cambria" w:cs="Cambria"/>
                <w:b/>
              </w:rPr>
              <w:t>Unacceptable</w:t>
            </w:r>
          </w:p>
        </w:tc>
        <w:tc>
          <w:tcPr>
            <w:tcW w:w="887" w:type="dxa"/>
            <w:tcBorders>
              <w:top w:val="single" w:sz="24" w:space="0" w:color="000000"/>
              <w:bottom w:val="single" w:sz="4" w:space="0" w:color="000000"/>
            </w:tcBorders>
            <w:shd w:val="clear" w:color="auto" w:fill="F2F2F2"/>
          </w:tcPr>
          <w:p w:rsidR="009A3268" w:rsidRDefault="003C74BA">
            <w:pPr>
              <w:jc w:val="center"/>
              <w:rPr>
                <w:rFonts w:ascii="Cambria" w:eastAsia="Cambria" w:hAnsi="Cambria" w:cs="Cambria"/>
                <w:b/>
                <w:sz w:val="16"/>
                <w:szCs w:val="16"/>
              </w:rPr>
            </w:pPr>
            <w:r>
              <w:rPr>
                <w:rFonts w:ascii="Cambria" w:eastAsia="Cambria" w:hAnsi="Cambria" w:cs="Cambria"/>
                <w:b/>
                <w:sz w:val="16"/>
                <w:szCs w:val="16"/>
              </w:rPr>
              <w:t>Unable</w:t>
            </w:r>
          </w:p>
          <w:p w:rsidR="009A3268" w:rsidRDefault="003C74BA">
            <w:pPr>
              <w:jc w:val="center"/>
              <w:rPr>
                <w:rFonts w:ascii="Cambria" w:eastAsia="Cambria" w:hAnsi="Cambria" w:cs="Cambria"/>
                <w:sz w:val="22"/>
                <w:szCs w:val="22"/>
              </w:rPr>
            </w:pPr>
            <w:r>
              <w:rPr>
                <w:rFonts w:ascii="Cambria" w:eastAsia="Cambria" w:hAnsi="Cambria" w:cs="Cambria"/>
                <w:b/>
                <w:sz w:val="16"/>
                <w:szCs w:val="16"/>
              </w:rPr>
              <w:t>to Assess</w:t>
            </w:r>
          </w:p>
        </w:tc>
      </w:tr>
      <w:tr w:rsidR="009A3268" w:rsidTr="00175207">
        <w:tc>
          <w:tcPr>
            <w:tcW w:w="2682" w:type="dxa"/>
            <w:tcBorders>
              <w:top w:val="single" w:sz="4" w:space="0" w:color="000000"/>
              <w:bottom w:val="single" w:sz="24" w:space="0" w:color="000000"/>
            </w:tcBorders>
            <w:shd w:val="clear" w:color="auto" w:fill="FFCC99"/>
          </w:tcPr>
          <w:p w:rsidR="009A3268" w:rsidRDefault="003C74BA">
            <w:pPr>
              <w:rPr>
                <w:rFonts w:ascii="Cambria" w:eastAsia="Cambria" w:hAnsi="Cambria" w:cs="Cambria"/>
                <w:b/>
                <w:sz w:val="22"/>
                <w:szCs w:val="22"/>
              </w:rPr>
            </w:pPr>
            <w:r>
              <w:rPr>
                <w:rFonts w:ascii="Cambria" w:eastAsia="Cambria" w:hAnsi="Cambria" w:cs="Cambria"/>
                <w:b/>
                <w:sz w:val="22"/>
                <w:szCs w:val="22"/>
              </w:rPr>
              <w:t>CPD3</w:t>
            </w:r>
            <w:r>
              <w:rPr>
                <w:rFonts w:ascii="Cambria" w:eastAsia="Cambria" w:hAnsi="Cambria" w:cs="Cambria"/>
                <w:sz w:val="22"/>
                <w:szCs w:val="22"/>
              </w:rPr>
              <w:t>: Analyzes the impact of theoretical constructs and historical human service concepts and principles of family functioning, sociocultural contexts, family development, and family systems on family service practice</w:t>
            </w:r>
          </w:p>
        </w:tc>
        <w:tc>
          <w:tcPr>
            <w:tcW w:w="2693" w:type="dxa"/>
            <w:gridSpan w:val="3"/>
            <w:tcBorders>
              <w:top w:val="single" w:sz="4" w:space="0" w:color="000000"/>
              <w:bottom w:val="single" w:sz="24" w:space="0" w:color="000000"/>
            </w:tcBorders>
            <w:shd w:val="clear" w:color="auto" w:fill="FFCC99"/>
          </w:tcPr>
          <w:p w:rsidR="009A3268" w:rsidRDefault="003C74BA">
            <w:pPr>
              <w:rPr>
                <w:rFonts w:ascii="Cambria" w:eastAsia="Cambria" w:hAnsi="Cambria" w:cs="Cambria"/>
                <w:sz w:val="22"/>
                <w:szCs w:val="22"/>
              </w:rPr>
            </w:pPr>
            <w:r>
              <w:rPr>
                <w:rFonts w:ascii="Cambria" w:eastAsia="Cambria" w:hAnsi="Cambria" w:cs="Cambria"/>
                <w:sz w:val="22"/>
                <w:szCs w:val="22"/>
              </w:rPr>
              <w:t>Analyses the impact of historic and current human service practices through utilizing the concepts and principles of major theories of human development, family functioning and family services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lastRenderedPageBreak/>
              <w:t>Analyses the impact of the characteristics of family, neighborhood, cultural and linguistic environments on individual and family development, learning, and functioning, including implications for family services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t>Analyses the impact of family service practices and approaches based on current and historical views of families, family development, and family systems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t>Uses research and current theory to support analyses</w:t>
            </w:r>
          </w:p>
        </w:tc>
        <w:tc>
          <w:tcPr>
            <w:tcW w:w="2692" w:type="dxa"/>
            <w:tcBorders>
              <w:top w:val="single" w:sz="4" w:space="0" w:color="000000"/>
              <w:bottom w:val="single" w:sz="24" w:space="0" w:color="000000"/>
            </w:tcBorders>
            <w:shd w:val="clear" w:color="auto" w:fill="FFCC99"/>
          </w:tcPr>
          <w:p w:rsidR="009A3268" w:rsidRDefault="003C74BA">
            <w:pPr>
              <w:rPr>
                <w:rFonts w:ascii="Cambria" w:eastAsia="Cambria" w:hAnsi="Cambria" w:cs="Cambria"/>
                <w:sz w:val="22"/>
                <w:szCs w:val="22"/>
              </w:rPr>
            </w:pPr>
            <w:r>
              <w:rPr>
                <w:rFonts w:ascii="Cambria" w:eastAsia="Cambria" w:hAnsi="Cambria" w:cs="Cambria"/>
                <w:sz w:val="22"/>
                <w:szCs w:val="22"/>
              </w:rPr>
              <w:lastRenderedPageBreak/>
              <w:t>Analyses the impact of historic and current human service practices through utilizing the concepts and principles of major theories of human development, family functioning and family services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lastRenderedPageBreak/>
              <w:t>Analyses the impact of the characteristics of family, neighborhood, cultural and linguistic environments on individual and family development, learning, and functioning, including implications for family services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t>Analyses the impact of family service practices and approaches based on current and historical views of families, family development, and family systems</w:t>
            </w:r>
          </w:p>
          <w:p w:rsidR="009A3268" w:rsidRDefault="009A3268">
            <w:pPr>
              <w:rPr>
                <w:rFonts w:ascii="Cambria" w:eastAsia="Cambria" w:hAnsi="Cambria" w:cs="Cambria"/>
                <w:sz w:val="22"/>
                <w:szCs w:val="22"/>
              </w:rPr>
            </w:pPr>
          </w:p>
        </w:tc>
        <w:tc>
          <w:tcPr>
            <w:tcW w:w="2689" w:type="dxa"/>
            <w:tcBorders>
              <w:top w:val="single" w:sz="4" w:space="0" w:color="000000"/>
              <w:bottom w:val="single" w:sz="24" w:space="0" w:color="000000"/>
            </w:tcBorders>
            <w:shd w:val="clear" w:color="auto" w:fill="FFCC99"/>
          </w:tcPr>
          <w:p w:rsidR="009A3268" w:rsidRDefault="003C74BA">
            <w:pPr>
              <w:rPr>
                <w:rFonts w:ascii="Cambria" w:eastAsia="Cambria" w:hAnsi="Cambria" w:cs="Cambria"/>
                <w:sz w:val="22"/>
                <w:szCs w:val="22"/>
              </w:rPr>
            </w:pPr>
            <w:r>
              <w:rPr>
                <w:rFonts w:ascii="Cambria" w:eastAsia="Cambria" w:hAnsi="Cambria" w:cs="Cambria"/>
                <w:sz w:val="22"/>
                <w:szCs w:val="22"/>
              </w:rPr>
              <w:lastRenderedPageBreak/>
              <w:t>Identifies the impact of historic and current human service practices through utilizing the concepts and principles of major theories of human development, family functioning and family services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lastRenderedPageBreak/>
              <w:t>Identifies the impact of the characteristics of family, neighborhood, cultural and linguistic environments on individual and family development, learning, and functioning, including implications for family services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t>Identifies the impact of family service practices and approaches based on current and historical views of families, family development, and family systems</w:t>
            </w:r>
          </w:p>
          <w:p w:rsidR="009A3268" w:rsidRDefault="009A3268">
            <w:pPr>
              <w:rPr>
                <w:rFonts w:ascii="Cambria" w:eastAsia="Cambria" w:hAnsi="Cambria" w:cs="Cambria"/>
                <w:sz w:val="22"/>
                <w:szCs w:val="22"/>
              </w:rPr>
            </w:pPr>
          </w:p>
        </w:tc>
        <w:tc>
          <w:tcPr>
            <w:tcW w:w="2696" w:type="dxa"/>
            <w:tcBorders>
              <w:top w:val="single" w:sz="4" w:space="0" w:color="000000"/>
              <w:bottom w:val="single" w:sz="24" w:space="0" w:color="000000"/>
            </w:tcBorders>
            <w:shd w:val="clear" w:color="auto" w:fill="FFCC99"/>
          </w:tcPr>
          <w:p w:rsidR="009A3268" w:rsidRDefault="003C74BA">
            <w:pPr>
              <w:rPr>
                <w:rFonts w:ascii="Cambria" w:eastAsia="Cambria" w:hAnsi="Cambria" w:cs="Cambria"/>
                <w:sz w:val="22"/>
                <w:szCs w:val="22"/>
              </w:rPr>
            </w:pPr>
            <w:r>
              <w:rPr>
                <w:rFonts w:ascii="Cambria" w:eastAsia="Cambria" w:hAnsi="Cambria" w:cs="Cambria"/>
                <w:sz w:val="22"/>
                <w:szCs w:val="22"/>
              </w:rPr>
              <w:lastRenderedPageBreak/>
              <w:t>Provides inaccurate or incomplete description of the impact of historic and current human service practices through utilizing the concepts and principles of major theories of human development, family functioning and family services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t>Provides inaccurate or incomplete description of the impact of the characteristics of family, neighborhood, cultural and linguistic environments on individual and family development, learning, and functioning, including implications for family services</w:t>
            </w:r>
          </w:p>
          <w:p w:rsidR="009A3268" w:rsidRDefault="009A3268">
            <w:pPr>
              <w:rPr>
                <w:rFonts w:ascii="Cambria" w:eastAsia="Cambria" w:hAnsi="Cambria" w:cs="Cambria"/>
                <w:sz w:val="22"/>
                <w:szCs w:val="22"/>
              </w:rPr>
            </w:pPr>
          </w:p>
          <w:p w:rsidR="009A3268" w:rsidRDefault="003C74BA">
            <w:pPr>
              <w:rPr>
                <w:rFonts w:ascii="Cambria" w:eastAsia="Cambria" w:hAnsi="Cambria" w:cs="Cambria"/>
                <w:sz w:val="22"/>
                <w:szCs w:val="22"/>
              </w:rPr>
            </w:pPr>
            <w:r>
              <w:rPr>
                <w:rFonts w:ascii="Cambria" w:eastAsia="Cambria" w:hAnsi="Cambria" w:cs="Cambria"/>
                <w:sz w:val="22"/>
                <w:szCs w:val="22"/>
              </w:rPr>
              <w:t>Provides inaccurate or incomplete description of the impact of family service practices and approaches based on current and historical views of families, family development, and family systems</w:t>
            </w:r>
          </w:p>
        </w:tc>
        <w:tc>
          <w:tcPr>
            <w:tcW w:w="887" w:type="dxa"/>
            <w:tcBorders>
              <w:top w:val="single" w:sz="4" w:space="0" w:color="000000"/>
              <w:bottom w:val="single" w:sz="24" w:space="0" w:color="000000"/>
            </w:tcBorders>
            <w:shd w:val="clear" w:color="auto" w:fill="FFCC99"/>
          </w:tcPr>
          <w:p w:rsidR="009A3268" w:rsidRDefault="009A3268">
            <w:pPr>
              <w:rPr>
                <w:rFonts w:ascii="Cambria" w:eastAsia="Cambria" w:hAnsi="Cambria" w:cs="Cambria"/>
                <w:sz w:val="22"/>
                <w:szCs w:val="22"/>
              </w:rPr>
            </w:pPr>
          </w:p>
        </w:tc>
      </w:tr>
      <w:tr w:rsidR="009A3268" w:rsidTr="00175207">
        <w:trPr>
          <w:trHeight w:val="100"/>
        </w:trPr>
        <w:tc>
          <w:tcPr>
            <w:tcW w:w="2682" w:type="dxa"/>
            <w:vMerge w:val="restart"/>
            <w:tcBorders>
              <w:top w:val="single" w:sz="24" w:space="0" w:color="000000"/>
            </w:tcBorders>
            <w:shd w:val="clear" w:color="auto" w:fill="F2F2F2"/>
          </w:tcPr>
          <w:p w:rsidR="009A3268" w:rsidRDefault="003C74BA">
            <w:pPr>
              <w:jc w:val="center"/>
              <w:rPr>
                <w:rFonts w:ascii="Cambria" w:eastAsia="Cambria" w:hAnsi="Cambria" w:cs="Cambria"/>
                <w:b/>
                <w:sz w:val="22"/>
                <w:szCs w:val="22"/>
              </w:rPr>
            </w:pPr>
            <w:r>
              <w:rPr>
                <w:rFonts w:ascii="Cambria" w:eastAsia="Cambria" w:hAnsi="Cambria" w:cs="Cambria"/>
                <w:b/>
              </w:rPr>
              <w:t>Competency</w:t>
            </w:r>
          </w:p>
        </w:tc>
        <w:tc>
          <w:tcPr>
            <w:tcW w:w="10770" w:type="dxa"/>
            <w:gridSpan w:val="6"/>
            <w:tcBorders>
              <w:top w:val="single" w:sz="24" w:space="0" w:color="000000"/>
              <w:bottom w:val="single" w:sz="4" w:space="0" w:color="000000"/>
            </w:tcBorders>
            <w:shd w:val="clear" w:color="auto" w:fill="F2F2F2"/>
          </w:tcPr>
          <w:p w:rsidR="009A3268" w:rsidRDefault="003C74BA">
            <w:pPr>
              <w:widowControl w:val="0"/>
              <w:jc w:val="center"/>
              <w:rPr>
                <w:rFonts w:ascii="Cambria" w:eastAsia="Cambria" w:hAnsi="Cambria" w:cs="Cambria"/>
                <w:b/>
                <w:sz w:val="22"/>
                <w:szCs w:val="22"/>
              </w:rPr>
            </w:pPr>
            <w:r>
              <w:rPr>
                <w:rFonts w:ascii="Cambria" w:eastAsia="Cambria" w:hAnsi="Cambria" w:cs="Cambria"/>
                <w:b/>
                <w:sz w:val="22"/>
                <w:szCs w:val="22"/>
              </w:rPr>
              <w:t>Competent</w:t>
            </w:r>
          </w:p>
          <w:p w:rsidR="009A3268" w:rsidRDefault="009A3268">
            <w:pPr>
              <w:jc w:val="center"/>
              <w:rPr>
                <w:rFonts w:ascii="Cambria" w:eastAsia="Cambria" w:hAnsi="Cambria" w:cs="Cambria"/>
                <w:sz w:val="22"/>
                <w:szCs w:val="22"/>
              </w:rPr>
            </w:pPr>
          </w:p>
        </w:tc>
        <w:tc>
          <w:tcPr>
            <w:tcW w:w="887" w:type="dxa"/>
            <w:vMerge w:val="restart"/>
            <w:tcBorders>
              <w:top w:val="single" w:sz="24" w:space="0" w:color="000000"/>
            </w:tcBorders>
            <w:shd w:val="clear" w:color="auto" w:fill="F2F2F2"/>
          </w:tcPr>
          <w:p w:rsidR="009A3268" w:rsidRDefault="003C74BA">
            <w:pPr>
              <w:jc w:val="center"/>
              <w:rPr>
                <w:rFonts w:ascii="Cambria" w:eastAsia="Cambria" w:hAnsi="Cambria" w:cs="Cambria"/>
                <w:sz w:val="22"/>
                <w:szCs w:val="22"/>
              </w:rPr>
            </w:pPr>
            <w:r>
              <w:rPr>
                <w:rFonts w:ascii="Cambria" w:eastAsia="Cambria" w:hAnsi="Cambria" w:cs="Cambria"/>
                <w:b/>
                <w:sz w:val="16"/>
                <w:szCs w:val="16"/>
              </w:rPr>
              <w:t>Unable to Assess</w:t>
            </w:r>
          </w:p>
        </w:tc>
      </w:tr>
      <w:tr w:rsidR="009A3268" w:rsidTr="00175207">
        <w:trPr>
          <w:trHeight w:val="100"/>
        </w:trPr>
        <w:tc>
          <w:tcPr>
            <w:tcW w:w="2682" w:type="dxa"/>
            <w:vMerge/>
            <w:tcBorders>
              <w:top w:val="single" w:sz="24" w:space="0" w:color="000000"/>
            </w:tcBorders>
            <w:shd w:val="clear" w:color="auto" w:fill="F2F2F2"/>
          </w:tcPr>
          <w:p w:rsidR="009A3268" w:rsidRDefault="009A3268">
            <w:pPr>
              <w:widowControl w:val="0"/>
              <w:pBdr>
                <w:top w:val="nil"/>
                <w:left w:val="nil"/>
                <w:bottom w:val="nil"/>
                <w:right w:val="nil"/>
                <w:between w:val="nil"/>
              </w:pBdr>
              <w:spacing w:line="276" w:lineRule="auto"/>
              <w:rPr>
                <w:rFonts w:ascii="Cambria" w:eastAsia="Cambria" w:hAnsi="Cambria" w:cs="Cambria"/>
                <w:sz w:val="22"/>
                <w:szCs w:val="22"/>
              </w:rPr>
            </w:pPr>
          </w:p>
        </w:tc>
        <w:tc>
          <w:tcPr>
            <w:tcW w:w="10770" w:type="dxa"/>
            <w:gridSpan w:val="6"/>
            <w:tcBorders>
              <w:top w:val="single" w:sz="4" w:space="0" w:color="000000"/>
              <w:bottom w:val="single" w:sz="4" w:space="0" w:color="000000"/>
            </w:tcBorders>
            <w:shd w:val="clear" w:color="auto" w:fill="FFFFFF"/>
          </w:tcPr>
          <w:p w:rsidR="009A3268" w:rsidRDefault="003C74BA">
            <w:pPr>
              <w:jc w:val="center"/>
              <w:rPr>
                <w:rFonts w:ascii="Cambria" w:eastAsia="Cambria" w:hAnsi="Cambria" w:cs="Cambria"/>
                <w:sz w:val="22"/>
                <w:szCs w:val="22"/>
              </w:rPr>
            </w:pPr>
            <w:r>
              <w:rPr>
                <w:rFonts w:ascii="Cambria" w:eastAsia="Cambria" w:hAnsi="Cambria" w:cs="Cambria"/>
                <w:b/>
                <w:sz w:val="22"/>
                <w:szCs w:val="22"/>
              </w:rPr>
              <w:t>Checklist Criteria</w:t>
            </w:r>
          </w:p>
        </w:tc>
        <w:tc>
          <w:tcPr>
            <w:tcW w:w="887" w:type="dxa"/>
            <w:vMerge/>
            <w:tcBorders>
              <w:top w:val="single" w:sz="24" w:space="0" w:color="000000"/>
            </w:tcBorders>
            <w:shd w:val="clear" w:color="auto" w:fill="F2F2F2"/>
          </w:tcPr>
          <w:p w:rsidR="009A3268" w:rsidRDefault="009A3268">
            <w:pPr>
              <w:widowControl w:val="0"/>
              <w:pBdr>
                <w:top w:val="nil"/>
                <w:left w:val="nil"/>
                <w:bottom w:val="nil"/>
                <w:right w:val="nil"/>
                <w:between w:val="nil"/>
              </w:pBdr>
              <w:spacing w:line="276" w:lineRule="auto"/>
              <w:rPr>
                <w:rFonts w:ascii="Cambria" w:eastAsia="Cambria" w:hAnsi="Cambria" w:cs="Cambria"/>
                <w:sz w:val="22"/>
                <w:szCs w:val="22"/>
              </w:rPr>
            </w:pPr>
          </w:p>
        </w:tc>
      </w:tr>
      <w:tr w:rsidR="00175207" w:rsidTr="00175207">
        <w:trPr>
          <w:trHeight w:val="340"/>
        </w:trPr>
        <w:tc>
          <w:tcPr>
            <w:tcW w:w="2682" w:type="dxa"/>
            <w:vMerge w:val="restart"/>
            <w:tcBorders>
              <w:top w:val="single" w:sz="4" w:space="0" w:color="000000"/>
              <w:bottom w:val="single" w:sz="4" w:space="0" w:color="000000"/>
            </w:tcBorders>
            <w:shd w:val="clear" w:color="auto" w:fill="FFCC99"/>
          </w:tcPr>
          <w:p w:rsidR="00175207" w:rsidRDefault="00175207" w:rsidP="00175207">
            <w:pPr>
              <w:rPr>
                <w:rFonts w:ascii="Cambria" w:eastAsia="Cambria" w:hAnsi="Cambria" w:cs="Cambria"/>
                <w:b/>
                <w:sz w:val="22"/>
                <w:szCs w:val="22"/>
              </w:rPr>
            </w:pPr>
            <w:r>
              <w:rPr>
                <w:rFonts w:ascii="Cambria" w:eastAsia="Cambria" w:hAnsi="Cambria" w:cs="Cambria"/>
                <w:b/>
                <w:sz w:val="22"/>
                <w:szCs w:val="22"/>
              </w:rPr>
              <w:t xml:space="preserve">OA1: </w:t>
            </w:r>
            <w:r>
              <w:rPr>
                <w:rFonts w:ascii="Cambria" w:eastAsia="Cambria" w:hAnsi="Cambria" w:cs="Cambria"/>
                <w:sz w:val="22"/>
                <w:szCs w:val="22"/>
              </w:rPr>
              <w:t>Identifies the impact and influence of external factors on assessment practices</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i/>
                <w:sz w:val="22"/>
                <w:szCs w:val="22"/>
              </w:rPr>
            </w:pPr>
          </w:p>
          <w:p w:rsidR="00175207" w:rsidRDefault="00175207" w:rsidP="00175207">
            <w:pPr>
              <w:rPr>
                <w:rFonts w:ascii="Cambria" w:eastAsia="Cambria" w:hAnsi="Cambria" w:cs="Cambria"/>
                <w:b/>
                <w:sz w:val="22"/>
                <w:szCs w:val="22"/>
              </w:rPr>
            </w:pPr>
            <w:r>
              <w:rPr>
                <w:rFonts w:ascii="Cambria" w:eastAsia="Cambria" w:hAnsi="Cambria" w:cs="Cambria"/>
                <w:b/>
                <w:sz w:val="22"/>
                <w:szCs w:val="22"/>
              </w:rPr>
              <w:t xml:space="preserve">Possible Codes: </w:t>
            </w:r>
            <w:r>
              <w:rPr>
                <w:rFonts w:ascii="Cambria" w:eastAsia="Cambria" w:hAnsi="Cambria" w:cs="Cambria"/>
                <w:sz w:val="22"/>
                <w:szCs w:val="22"/>
              </w:rPr>
              <w:t>N = names, P = provides example of</w:t>
            </w:r>
          </w:p>
        </w:tc>
        <w:tc>
          <w:tcPr>
            <w:tcW w:w="618" w:type="dxa"/>
            <w:tcBorders>
              <w:top w:val="single" w:sz="4" w:space="0" w:color="000000"/>
              <w:bottom w:val="single" w:sz="4" w:space="0" w:color="000000"/>
            </w:tcBorders>
            <w:shd w:val="clear" w:color="auto" w:fill="FFCC99"/>
          </w:tcPr>
          <w:p w:rsidR="00175207" w:rsidRDefault="00175207" w:rsidP="00175207">
            <w:pPr>
              <w:rPr>
                <w:rFonts w:ascii="Cambria" w:eastAsia="Cambria" w:hAnsi="Cambria" w:cs="Cambria"/>
                <w:sz w:val="22"/>
                <w:szCs w:val="22"/>
              </w:rPr>
            </w:pPr>
          </w:p>
        </w:tc>
        <w:tc>
          <w:tcPr>
            <w:tcW w:w="10152" w:type="dxa"/>
            <w:gridSpan w:val="5"/>
            <w:tcBorders>
              <w:top w:val="single" w:sz="4" w:space="0" w:color="000000"/>
              <w:bottom w:val="single" w:sz="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t>valid and reliable data collection tools by purpose</w:t>
            </w:r>
          </w:p>
        </w:tc>
        <w:tc>
          <w:tcPr>
            <w:tcW w:w="887" w:type="dxa"/>
            <w:tcBorders>
              <w:top w:val="single" w:sz="4" w:space="0" w:color="000000"/>
            </w:tcBorders>
            <w:shd w:val="clear" w:color="auto" w:fill="FFCC99"/>
          </w:tcPr>
          <w:p w:rsidR="00175207" w:rsidRDefault="00175207" w:rsidP="00175207">
            <w:pPr>
              <w:rPr>
                <w:rFonts w:ascii="Cambria" w:eastAsia="Cambria" w:hAnsi="Cambria" w:cs="Cambria"/>
                <w:sz w:val="22"/>
                <w:szCs w:val="22"/>
              </w:rPr>
            </w:pPr>
          </w:p>
        </w:tc>
      </w:tr>
      <w:tr w:rsidR="00175207" w:rsidTr="00175207">
        <w:trPr>
          <w:trHeight w:val="340"/>
        </w:trPr>
        <w:tc>
          <w:tcPr>
            <w:tcW w:w="2682" w:type="dxa"/>
            <w:vMerge/>
            <w:tcBorders>
              <w:top w:val="single" w:sz="4" w:space="0" w:color="000000"/>
              <w:bottom w:val="single" w:sz="4" w:space="0" w:color="000000"/>
            </w:tcBorders>
            <w:shd w:val="clear" w:color="auto" w:fill="FFCC99"/>
          </w:tcPr>
          <w:p w:rsidR="00175207" w:rsidRDefault="00175207" w:rsidP="00175207">
            <w:pPr>
              <w:widowControl w:val="0"/>
              <w:pBdr>
                <w:top w:val="nil"/>
                <w:left w:val="nil"/>
                <w:bottom w:val="nil"/>
                <w:right w:val="nil"/>
                <w:between w:val="nil"/>
              </w:pBdr>
              <w:spacing w:line="276" w:lineRule="auto"/>
              <w:rPr>
                <w:rFonts w:ascii="Cambria" w:eastAsia="Cambria" w:hAnsi="Cambria" w:cs="Cambria"/>
                <w:sz w:val="22"/>
                <w:szCs w:val="22"/>
              </w:rPr>
            </w:pPr>
          </w:p>
        </w:tc>
        <w:tc>
          <w:tcPr>
            <w:tcW w:w="618" w:type="dxa"/>
            <w:tcBorders>
              <w:top w:val="single" w:sz="4" w:space="0" w:color="000000"/>
              <w:bottom w:val="single" w:sz="4" w:space="0" w:color="000000"/>
            </w:tcBorders>
            <w:shd w:val="clear" w:color="auto" w:fill="FFCC99"/>
          </w:tcPr>
          <w:p w:rsidR="00175207" w:rsidRDefault="00175207" w:rsidP="00175207">
            <w:pPr>
              <w:rPr>
                <w:rFonts w:ascii="Cambria" w:eastAsia="Cambria" w:hAnsi="Cambria" w:cs="Cambria"/>
                <w:sz w:val="22"/>
                <w:szCs w:val="22"/>
              </w:rPr>
            </w:pPr>
          </w:p>
        </w:tc>
        <w:tc>
          <w:tcPr>
            <w:tcW w:w="10152" w:type="dxa"/>
            <w:gridSpan w:val="5"/>
            <w:tcBorders>
              <w:top w:val="single" w:sz="4" w:space="0" w:color="000000"/>
              <w:bottom w:val="single" w:sz="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t>valid and reliable data collection tools by characteristic</w:t>
            </w:r>
          </w:p>
        </w:tc>
        <w:tc>
          <w:tcPr>
            <w:tcW w:w="887" w:type="dxa"/>
            <w:shd w:val="clear" w:color="auto" w:fill="FFCC99"/>
          </w:tcPr>
          <w:p w:rsidR="00175207" w:rsidRDefault="00175207" w:rsidP="00175207">
            <w:pPr>
              <w:rPr>
                <w:rFonts w:ascii="Cambria" w:eastAsia="Cambria" w:hAnsi="Cambria" w:cs="Cambria"/>
                <w:sz w:val="22"/>
                <w:szCs w:val="22"/>
              </w:rPr>
            </w:pPr>
          </w:p>
        </w:tc>
      </w:tr>
      <w:tr w:rsidR="00175207" w:rsidTr="00175207">
        <w:trPr>
          <w:trHeight w:val="340"/>
        </w:trPr>
        <w:tc>
          <w:tcPr>
            <w:tcW w:w="2682" w:type="dxa"/>
            <w:vMerge/>
            <w:tcBorders>
              <w:top w:val="single" w:sz="4" w:space="0" w:color="000000"/>
              <w:bottom w:val="single" w:sz="4" w:space="0" w:color="000000"/>
            </w:tcBorders>
            <w:shd w:val="clear" w:color="auto" w:fill="FFCC99"/>
          </w:tcPr>
          <w:p w:rsidR="00175207" w:rsidRDefault="00175207" w:rsidP="00175207">
            <w:pPr>
              <w:widowControl w:val="0"/>
              <w:pBdr>
                <w:top w:val="nil"/>
                <w:left w:val="nil"/>
                <w:bottom w:val="nil"/>
                <w:right w:val="nil"/>
                <w:between w:val="nil"/>
              </w:pBdr>
              <w:spacing w:line="276" w:lineRule="auto"/>
              <w:rPr>
                <w:rFonts w:ascii="Cambria" w:eastAsia="Cambria" w:hAnsi="Cambria" w:cs="Cambria"/>
                <w:sz w:val="22"/>
                <w:szCs w:val="22"/>
              </w:rPr>
            </w:pPr>
          </w:p>
        </w:tc>
        <w:tc>
          <w:tcPr>
            <w:tcW w:w="618" w:type="dxa"/>
            <w:tcBorders>
              <w:top w:val="single" w:sz="4" w:space="0" w:color="000000"/>
              <w:bottom w:val="single" w:sz="4" w:space="0" w:color="000000"/>
            </w:tcBorders>
            <w:shd w:val="clear" w:color="auto" w:fill="FFCC99"/>
          </w:tcPr>
          <w:p w:rsidR="00175207" w:rsidRDefault="00175207" w:rsidP="00175207">
            <w:pPr>
              <w:rPr>
                <w:rFonts w:ascii="Cambria" w:eastAsia="Cambria" w:hAnsi="Cambria" w:cs="Cambria"/>
                <w:sz w:val="22"/>
                <w:szCs w:val="22"/>
              </w:rPr>
            </w:pPr>
          </w:p>
        </w:tc>
        <w:tc>
          <w:tcPr>
            <w:tcW w:w="10152" w:type="dxa"/>
            <w:gridSpan w:val="5"/>
            <w:tcBorders>
              <w:top w:val="single" w:sz="4" w:space="0" w:color="000000"/>
              <w:bottom w:val="single" w:sz="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t>standards of ethical data collection practices</w:t>
            </w:r>
          </w:p>
        </w:tc>
        <w:tc>
          <w:tcPr>
            <w:tcW w:w="887" w:type="dxa"/>
            <w:shd w:val="clear" w:color="auto" w:fill="FFCC99"/>
          </w:tcPr>
          <w:p w:rsidR="00175207" w:rsidRDefault="00175207" w:rsidP="00175207">
            <w:pPr>
              <w:rPr>
                <w:rFonts w:ascii="Cambria" w:eastAsia="Cambria" w:hAnsi="Cambria" w:cs="Cambria"/>
                <w:sz w:val="22"/>
                <w:szCs w:val="22"/>
              </w:rPr>
            </w:pPr>
          </w:p>
        </w:tc>
      </w:tr>
      <w:tr w:rsidR="00175207" w:rsidTr="00175207">
        <w:trPr>
          <w:trHeight w:val="340"/>
        </w:trPr>
        <w:tc>
          <w:tcPr>
            <w:tcW w:w="2682" w:type="dxa"/>
            <w:vMerge/>
            <w:tcBorders>
              <w:top w:val="single" w:sz="4" w:space="0" w:color="000000"/>
              <w:bottom w:val="single" w:sz="4" w:space="0" w:color="000000"/>
            </w:tcBorders>
            <w:shd w:val="clear" w:color="auto" w:fill="FFCC99"/>
          </w:tcPr>
          <w:p w:rsidR="00175207" w:rsidRDefault="00175207" w:rsidP="00175207">
            <w:pPr>
              <w:widowControl w:val="0"/>
              <w:pBdr>
                <w:top w:val="nil"/>
                <w:left w:val="nil"/>
                <w:bottom w:val="nil"/>
                <w:right w:val="nil"/>
                <w:between w:val="nil"/>
              </w:pBdr>
              <w:spacing w:line="276" w:lineRule="auto"/>
              <w:rPr>
                <w:rFonts w:ascii="Cambria" w:eastAsia="Cambria" w:hAnsi="Cambria" w:cs="Cambria"/>
                <w:sz w:val="22"/>
                <w:szCs w:val="22"/>
              </w:rPr>
            </w:pPr>
          </w:p>
        </w:tc>
        <w:tc>
          <w:tcPr>
            <w:tcW w:w="618" w:type="dxa"/>
            <w:tcBorders>
              <w:top w:val="single" w:sz="4" w:space="0" w:color="000000"/>
              <w:bottom w:val="single" w:sz="4" w:space="0" w:color="000000"/>
            </w:tcBorders>
            <w:shd w:val="clear" w:color="auto" w:fill="FFCC99"/>
          </w:tcPr>
          <w:p w:rsidR="00175207" w:rsidRDefault="00175207" w:rsidP="00175207">
            <w:pPr>
              <w:rPr>
                <w:rFonts w:ascii="Cambria" w:eastAsia="Cambria" w:hAnsi="Cambria" w:cs="Cambria"/>
                <w:sz w:val="22"/>
                <w:szCs w:val="22"/>
              </w:rPr>
            </w:pPr>
          </w:p>
        </w:tc>
        <w:tc>
          <w:tcPr>
            <w:tcW w:w="10152" w:type="dxa"/>
            <w:gridSpan w:val="5"/>
            <w:tcBorders>
              <w:top w:val="single" w:sz="4" w:space="0" w:color="000000"/>
              <w:bottom w:val="single" w:sz="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t>standards of ethical data collection and confidentiality consideration</w:t>
            </w:r>
          </w:p>
        </w:tc>
        <w:tc>
          <w:tcPr>
            <w:tcW w:w="887" w:type="dxa"/>
            <w:shd w:val="clear" w:color="auto" w:fill="FFCC99"/>
          </w:tcPr>
          <w:p w:rsidR="00175207" w:rsidRDefault="00175207" w:rsidP="00175207">
            <w:pPr>
              <w:rPr>
                <w:rFonts w:ascii="Cambria" w:eastAsia="Cambria" w:hAnsi="Cambria" w:cs="Cambria"/>
                <w:sz w:val="22"/>
                <w:szCs w:val="22"/>
              </w:rPr>
            </w:pPr>
          </w:p>
        </w:tc>
      </w:tr>
      <w:tr w:rsidR="00175207" w:rsidTr="00175207">
        <w:trPr>
          <w:trHeight w:val="340"/>
        </w:trPr>
        <w:tc>
          <w:tcPr>
            <w:tcW w:w="2682" w:type="dxa"/>
            <w:vMerge/>
            <w:tcBorders>
              <w:top w:val="single" w:sz="4" w:space="0" w:color="000000"/>
              <w:bottom w:val="single" w:sz="4" w:space="0" w:color="000000"/>
            </w:tcBorders>
            <w:shd w:val="clear" w:color="auto" w:fill="FFCC99"/>
          </w:tcPr>
          <w:p w:rsidR="00175207" w:rsidRDefault="00175207" w:rsidP="00175207">
            <w:pPr>
              <w:widowControl w:val="0"/>
              <w:pBdr>
                <w:top w:val="nil"/>
                <w:left w:val="nil"/>
                <w:bottom w:val="nil"/>
                <w:right w:val="nil"/>
                <w:between w:val="nil"/>
              </w:pBdr>
              <w:spacing w:line="276" w:lineRule="auto"/>
              <w:rPr>
                <w:rFonts w:ascii="Cambria" w:eastAsia="Cambria" w:hAnsi="Cambria" w:cs="Cambria"/>
                <w:sz w:val="22"/>
                <w:szCs w:val="22"/>
              </w:rPr>
            </w:pPr>
          </w:p>
        </w:tc>
        <w:tc>
          <w:tcPr>
            <w:tcW w:w="618"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p>
        </w:tc>
        <w:tc>
          <w:tcPr>
            <w:tcW w:w="10152" w:type="dxa"/>
            <w:gridSpan w:val="5"/>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t>standards of ethical data collection that protect right of privacy</w:t>
            </w:r>
          </w:p>
        </w:tc>
        <w:tc>
          <w:tcPr>
            <w:tcW w:w="887" w:type="dxa"/>
            <w:tcBorders>
              <w:bottom w:val="single" w:sz="24" w:space="0" w:color="000000"/>
            </w:tcBorders>
            <w:shd w:val="clear" w:color="auto" w:fill="FFCC99"/>
          </w:tcPr>
          <w:p w:rsidR="00175207" w:rsidRDefault="00175207" w:rsidP="00175207">
            <w:pPr>
              <w:rPr>
                <w:rFonts w:ascii="Cambria" w:eastAsia="Cambria" w:hAnsi="Cambria" w:cs="Cambria"/>
                <w:sz w:val="22"/>
                <w:szCs w:val="22"/>
              </w:rPr>
            </w:pPr>
          </w:p>
        </w:tc>
      </w:tr>
      <w:tr w:rsidR="00175207" w:rsidTr="00175207">
        <w:tc>
          <w:tcPr>
            <w:tcW w:w="2682" w:type="dxa"/>
            <w:tcBorders>
              <w:top w:val="single" w:sz="24" w:space="0" w:color="000000"/>
              <w:bottom w:val="single" w:sz="4" w:space="0" w:color="000000"/>
            </w:tcBorders>
            <w:shd w:val="clear" w:color="auto" w:fill="F2F2F2"/>
          </w:tcPr>
          <w:p w:rsidR="00175207" w:rsidRDefault="00175207" w:rsidP="00175207">
            <w:pPr>
              <w:jc w:val="center"/>
              <w:rPr>
                <w:rFonts w:ascii="Cambria" w:eastAsia="Cambria" w:hAnsi="Cambria" w:cs="Cambria"/>
                <w:b/>
                <w:sz w:val="22"/>
                <w:szCs w:val="22"/>
              </w:rPr>
            </w:pPr>
            <w:r>
              <w:rPr>
                <w:rFonts w:ascii="Cambria" w:eastAsia="Cambria" w:hAnsi="Cambria" w:cs="Cambria"/>
                <w:b/>
              </w:rPr>
              <w:lastRenderedPageBreak/>
              <w:t>Competency</w:t>
            </w:r>
          </w:p>
        </w:tc>
        <w:tc>
          <w:tcPr>
            <w:tcW w:w="2693" w:type="dxa"/>
            <w:gridSpan w:val="3"/>
            <w:tcBorders>
              <w:top w:val="single" w:sz="24" w:space="0" w:color="000000"/>
              <w:bottom w:val="single" w:sz="4" w:space="0" w:color="000000"/>
            </w:tcBorders>
            <w:shd w:val="clear" w:color="auto" w:fill="F2F2F2"/>
          </w:tcPr>
          <w:p w:rsidR="00175207" w:rsidRDefault="00175207" w:rsidP="00175207">
            <w:pPr>
              <w:jc w:val="center"/>
              <w:rPr>
                <w:rFonts w:ascii="Cambria" w:eastAsia="Cambria" w:hAnsi="Cambria" w:cs="Cambria"/>
                <w:sz w:val="22"/>
                <w:szCs w:val="22"/>
              </w:rPr>
            </w:pPr>
            <w:r>
              <w:rPr>
                <w:rFonts w:ascii="Cambria" w:eastAsia="Cambria" w:hAnsi="Cambria" w:cs="Cambria"/>
                <w:b/>
              </w:rPr>
              <w:t>Distinguished</w:t>
            </w:r>
          </w:p>
        </w:tc>
        <w:tc>
          <w:tcPr>
            <w:tcW w:w="2692" w:type="dxa"/>
            <w:tcBorders>
              <w:top w:val="single" w:sz="24" w:space="0" w:color="000000"/>
              <w:bottom w:val="single" w:sz="4" w:space="0" w:color="000000"/>
            </w:tcBorders>
            <w:shd w:val="clear" w:color="auto" w:fill="F2F2F2"/>
          </w:tcPr>
          <w:p w:rsidR="00175207" w:rsidRDefault="00175207" w:rsidP="00175207">
            <w:pPr>
              <w:jc w:val="center"/>
              <w:rPr>
                <w:rFonts w:ascii="Cambria" w:eastAsia="Cambria" w:hAnsi="Cambria" w:cs="Cambria"/>
                <w:sz w:val="22"/>
                <w:szCs w:val="22"/>
              </w:rPr>
            </w:pPr>
            <w:r>
              <w:rPr>
                <w:rFonts w:ascii="Cambria" w:eastAsia="Cambria" w:hAnsi="Cambria" w:cs="Cambria"/>
                <w:b/>
              </w:rPr>
              <w:t>Competent</w:t>
            </w:r>
          </w:p>
        </w:tc>
        <w:tc>
          <w:tcPr>
            <w:tcW w:w="2689" w:type="dxa"/>
            <w:tcBorders>
              <w:top w:val="single" w:sz="24" w:space="0" w:color="000000"/>
              <w:bottom w:val="single" w:sz="4" w:space="0" w:color="000000"/>
            </w:tcBorders>
            <w:shd w:val="clear" w:color="auto" w:fill="F2F2F2"/>
          </w:tcPr>
          <w:p w:rsidR="00175207" w:rsidRDefault="00175207" w:rsidP="00175207">
            <w:pPr>
              <w:jc w:val="center"/>
              <w:rPr>
                <w:rFonts w:ascii="Cambria" w:eastAsia="Cambria" w:hAnsi="Cambria" w:cs="Cambria"/>
                <w:sz w:val="22"/>
                <w:szCs w:val="22"/>
              </w:rPr>
            </w:pPr>
            <w:r>
              <w:rPr>
                <w:rFonts w:ascii="Cambria" w:eastAsia="Cambria" w:hAnsi="Cambria" w:cs="Cambria"/>
                <w:b/>
              </w:rPr>
              <w:t>Developing</w:t>
            </w:r>
          </w:p>
        </w:tc>
        <w:tc>
          <w:tcPr>
            <w:tcW w:w="2696" w:type="dxa"/>
            <w:tcBorders>
              <w:top w:val="single" w:sz="24" w:space="0" w:color="000000"/>
              <w:bottom w:val="single" w:sz="4" w:space="0" w:color="000000"/>
            </w:tcBorders>
            <w:shd w:val="clear" w:color="auto" w:fill="F2F2F2"/>
          </w:tcPr>
          <w:p w:rsidR="00175207" w:rsidRDefault="00175207" w:rsidP="00175207">
            <w:pPr>
              <w:jc w:val="center"/>
              <w:rPr>
                <w:rFonts w:ascii="Cambria" w:eastAsia="Cambria" w:hAnsi="Cambria" w:cs="Cambria"/>
                <w:sz w:val="22"/>
                <w:szCs w:val="22"/>
              </w:rPr>
            </w:pPr>
            <w:r>
              <w:rPr>
                <w:rFonts w:ascii="Cambria" w:eastAsia="Cambria" w:hAnsi="Cambria" w:cs="Cambria"/>
                <w:b/>
              </w:rPr>
              <w:t>Unacceptable</w:t>
            </w:r>
          </w:p>
        </w:tc>
        <w:tc>
          <w:tcPr>
            <w:tcW w:w="887" w:type="dxa"/>
            <w:tcBorders>
              <w:top w:val="single" w:sz="24" w:space="0" w:color="000000"/>
              <w:bottom w:val="single" w:sz="4" w:space="0" w:color="000000"/>
            </w:tcBorders>
            <w:shd w:val="clear" w:color="auto" w:fill="F2F2F2"/>
          </w:tcPr>
          <w:p w:rsidR="00175207" w:rsidRDefault="00175207" w:rsidP="00175207">
            <w:pPr>
              <w:jc w:val="center"/>
              <w:rPr>
                <w:rFonts w:ascii="Cambria" w:eastAsia="Cambria" w:hAnsi="Cambria" w:cs="Cambria"/>
                <w:sz w:val="22"/>
                <w:szCs w:val="22"/>
              </w:rPr>
            </w:pPr>
            <w:r>
              <w:rPr>
                <w:rFonts w:ascii="Cambria" w:eastAsia="Cambria" w:hAnsi="Cambria" w:cs="Cambria"/>
                <w:b/>
                <w:sz w:val="16"/>
                <w:szCs w:val="16"/>
              </w:rPr>
              <w:t>Unable to Assess</w:t>
            </w:r>
          </w:p>
        </w:tc>
      </w:tr>
      <w:tr w:rsidR="00175207" w:rsidTr="00175207">
        <w:tc>
          <w:tcPr>
            <w:tcW w:w="2682"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b/>
                <w:sz w:val="22"/>
                <w:szCs w:val="22"/>
              </w:rPr>
              <w:t>OA2</w:t>
            </w:r>
            <w:r>
              <w:rPr>
                <w:rFonts w:ascii="Cambria" w:eastAsia="Cambria" w:hAnsi="Cambria" w:cs="Cambria"/>
                <w:sz w:val="22"/>
                <w:szCs w:val="22"/>
              </w:rPr>
              <w:t>:  Evaluates and selects engaging and collaborative formal and informal approaches and tools to gather information relevant to family service and curricular planning and implementation, intervention, monitoring, and evaluation</w:t>
            </w:r>
          </w:p>
        </w:tc>
        <w:tc>
          <w:tcPr>
            <w:tcW w:w="2693" w:type="dxa"/>
            <w:gridSpan w:val="3"/>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t>Identifies advantages and disadvantages of data collection tools and assessments, in relation to purpose and focus of assessment, measurement principles, evidence base, and standards of practice in assessment and measurement</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Distinguishes among uses of different types of tools for addressing specific questions and information needs</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Selects and uses appropriate tools using principles of child and family-centered practice and environmental relevance</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Uses research and evidence-based to justify evaluation and selection</w:t>
            </w:r>
          </w:p>
        </w:tc>
        <w:tc>
          <w:tcPr>
            <w:tcW w:w="2692"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t>Identifies advantages and disadvantages of data collection tools and assessments, in relation to purpose and focus of assessment, measurement principles, evidence base, and standards of practice in assessment and measurement</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Explains uses of different types of tools for addressing specific questions and information needs</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Selects and uses appropriate tools using principles of child and family-centered practice and environmental relevance</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p>
        </w:tc>
        <w:tc>
          <w:tcPr>
            <w:tcW w:w="2689"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t>Identifies data collection tools and assessments, in relation to purpose and focus of assessment, measurement principles, evidence base, and standards of practice in assessment and measurement</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Explains uses of different types of tools</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Selects and uses appropriate tools based on child, family, and environmental relevance</w:t>
            </w:r>
          </w:p>
          <w:p w:rsidR="00175207" w:rsidRDefault="00175207" w:rsidP="00175207">
            <w:pPr>
              <w:rPr>
                <w:rFonts w:ascii="Cambria" w:eastAsia="Cambria" w:hAnsi="Cambria" w:cs="Cambria"/>
                <w:sz w:val="22"/>
                <w:szCs w:val="22"/>
              </w:rPr>
            </w:pPr>
          </w:p>
        </w:tc>
        <w:tc>
          <w:tcPr>
            <w:tcW w:w="2696"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t>Identifies inappropriate data collection tools and assessments that do not relate to purpose and focus of assessment, measurement principles, evidence base, and standards of practice in assessment and measurement</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Does not differentiate among uses of different types of tools</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Selects inappropriate tools based on child, family, and environmental relevance. Tools not implemented appropriately</w:t>
            </w:r>
          </w:p>
          <w:p w:rsidR="00175207" w:rsidRDefault="00175207" w:rsidP="00175207">
            <w:pPr>
              <w:rPr>
                <w:rFonts w:ascii="Cambria" w:eastAsia="Cambria" w:hAnsi="Cambria" w:cs="Cambria"/>
                <w:sz w:val="22"/>
                <w:szCs w:val="22"/>
              </w:rPr>
            </w:pPr>
          </w:p>
        </w:tc>
        <w:tc>
          <w:tcPr>
            <w:tcW w:w="887"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p>
        </w:tc>
      </w:tr>
      <w:tr w:rsidR="00175207" w:rsidTr="00175207">
        <w:tc>
          <w:tcPr>
            <w:tcW w:w="2682" w:type="dxa"/>
            <w:tcBorders>
              <w:top w:val="single" w:sz="24" w:space="0" w:color="000000"/>
              <w:bottom w:val="single" w:sz="4" w:space="0" w:color="000000"/>
            </w:tcBorders>
            <w:shd w:val="clear" w:color="auto" w:fill="F2F2F2"/>
          </w:tcPr>
          <w:p w:rsidR="00175207" w:rsidRDefault="00175207" w:rsidP="00175207">
            <w:pPr>
              <w:jc w:val="center"/>
              <w:rPr>
                <w:rFonts w:ascii="Cambria" w:eastAsia="Cambria" w:hAnsi="Cambria" w:cs="Cambria"/>
                <w:b/>
                <w:sz w:val="22"/>
                <w:szCs w:val="22"/>
              </w:rPr>
            </w:pPr>
            <w:r>
              <w:rPr>
                <w:rFonts w:ascii="Cambria" w:eastAsia="Cambria" w:hAnsi="Cambria" w:cs="Cambria"/>
                <w:b/>
              </w:rPr>
              <w:t>Competency</w:t>
            </w:r>
          </w:p>
        </w:tc>
        <w:tc>
          <w:tcPr>
            <w:tcW w:w="2693" w:type="dxa"/>
            <w:gridSpan w:val="3"/>
            <w:tcBorders>
              <w:top w:val="single" w:sz="24" w:space="0" w:color="000000"/>
              <w:bottom w:val="single" w:sz="4" w:space="0" w:color="000000"/>
            </w:tcBorders>
            <w:shd w:val="clear" w:color="auto" w:fill="F2F2F2"/>
          </w:tcPr>
          <w:p w:rsidR="00175207" w:rsidRDefault="00175207" w:rsidP="00175207">
            <w:pPr>
              <w:jc w:val="center"/>
              <w:rPr>
                <w:rFonts w:ascii="Cambria" w:eastAsia="Cambria" w:hAnsi="Cambria" w:cs="Cambria"/>
                <w:sz w:val="22"/>
                <w:szCs w:val="22"/>
              </w:rPr>
            </w:pPr>
            <w:r>
              <w:rPr>
                <w:rFonts w:ascii="Cambria" w:eastAsia="Cambria" w:hAnsi="Cambria" w:cs="Cambria"/>
                <w:b/>
              </w:rPr>
              <w:t>Distinguished</w:t>
            </w:r>
          </w:p>
        </w:tc>
        <w:tc>
          <w:tcPr>
            <w:tcW w:w="2692" w:type="dxa"/>
            <w:tcBorders>
              <w:top w:val="single" w:sz="24" w:space="0" w:color="000000"/>
              <w:bottom w:val="single" w:sz="4" w:space="0" w:color="000000"/>
            </w:tcBorders>
            <w:shd w:val="clear" w:color="auto" w:fill="F2F2F2"/>
          </w:tcPr>
          <w:p w:rsidR="00175207" w:rsidRDefault="00175207" w:rsidP="00175207">
            <w:pPr>
              <w:jc w:val="center"/>
              <w:rPr>
                <w:rFonts w:ascii="Cambria" w:eastAsia="Cambria" w:hAnsi="Cambria" w:cs="Cambria"/>
                <w:sz w:val="22"/>
                <w:szCs w:val="22"/>
              </w:rPr>
            </w:pPr>
            <w:r>
              <w:rPr>
                <w:rFonts w:ascii="Cambria" w:eastAsia="Cambria" w:hAnsi="Cambria" w:cs="Cambria"/>
                <w:b/>
              </w:rPr>
              <w:t>Competent</w:t>
            </w:r>
          </w:p>
        </w:tc>
        <w:tc>
          <w:tcPr>
            <w:tcW w:w="2689" w:type="dxa"/>
            <w:tcBorders>
              <w:top w:val="single" w:sz="24" w:space="0" w:color="000000"/>
              <w:bottom w:val="single" w:sz="4" w:space="0" w:color="000000"/>
            </w:tcBorders>
            <w:shd w:val="clear" w:color="auto" w:fill="F2F2F2"/>
          </w:tcPr>
          <w:p w:rsidR="00175207" w:rsidRDefault="00175207" w:rsidP="00175207">
            <w:pPr>
              <w:jc w:val="center"/>
              <w:rPr>
                <w:rFonts w:ascii="Cambria" w:eastAsia="Cambria" w:hAnsi="Cambria" w:cs="Cambria"/>
                <w:sz w:val="22"/>
                <w:szCs w:val="22"/>
              </w:rPr>
            </w:pPr>
            <w:r>
              <w:rPr>
                <w:rFonts w:ascii="Cambria" w:eastAsia="Cambria" w:hAnsi="Cambria" w:cs="Cambria"/>
                <w:b/>
              </w:rPr>
              <w:t>Developing</w:t>
            </w:r>
          </w:p>
        </w:tc>
        <w:tc>
          <w:tcPr>
            <w:tcW w:w="2696" w:type="dxa"/>
            <w:tcBorders>
              <w:top w:val="single" w:sz="24" w:space="0" w:color="000000"/>
              <w:bottom w:val="single" w:sz="4" w:space="0" w:color="000000"/>
            </w:tcBorders>
            <w:shd w:val="clear" w:color="auto" w:fill="F2F2F2"/>
          </w:tcPr>
          <w:p w:rsidR="00175207" w:rsidRDefault="00175207" w:rsidP="00175207">
            <w:pPr>
              <w:jc w:val="center"/>
              <w:rPr>
                <w:rFonts w:ascii="Cambria" w:eastAsia="Cambria" w:hAnsi="Cambria" w:cs="Cambria"/>
                <w:sz w:val="22"/>
                <w:szCs w:val="22"/>
              </w:rPr>
            </w:pPr>
            <w:r>
              <w:rPr>
                <w:rFonts w:ascii="Cambria" w:eastAsia="Cambria" w:hAnsi="Cambria" w:cs="Cambria"/>
                <w:b/>
              </w:rPr>
              <w:t>Unacceptable</w:t>
            </w:r>
          </w:p>
        </w:tc>
        <w:tc>
          <w:tcPr>
            <w:tcW w:w="887" w:type="dxa"/>
            <w:tcBorders>
              <w:top w:val="single" w:sz="24" w:space="0" w:color="000000"/>
              <w:bottom w:val="single" w:sz="4" w:space="0" w:color="000000"/>
            </w:tcBorders>
            <w:shd w:val="clear" w:color="auto" w:fill="F2F2F2"/>
          </w:tcPr>
          <w:p w:rsidR="00175207" w:rsidRDefault="00175207" w:rsidP="00175207">
            <w:pPr>
              <w:jc w:val="center"/>
              <w:rPr>
                <w:rFonts w:ascii="Cambria" w:eastAsia="Cambria" w:hAnsi="Cambria" w:cs="Cambria"/>
                <w:sz w:val="22"/>
                <w:szCs w:val="22"/>
              </w:rPr>
            </w:pPr>
            <w:r>
              <w:rPr>
                <w:rFonts w:ascii="Cambria" w:eastAsia="Cambria" w:hAnsi="Cambria" w:cs="Cambria"/>
                <w:b/>
                <w:sz w:val="16"/>
                <w:szCs w:val="16"/>
              </w:rPr>
              <w:t>Unable to Assess</w:t>
            </w:r>
          </w:p>
        </w:tc>
      </w:tr>
      <w:tr w:rsidR="00175207" w:rsidTr="00175207">
        <w:tc>
          <w:tcPr>
            <w:tcW w:w="2682"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b/>
                <w:sz w:val="22"/>
                <w:szCs w:val="22"/>
              </w:rPr>
            </w:pPr>
            <w:r>
              <w:rPr>
                <w:rFonts w:ascii="Cambria" w:eastAsia="Cambria" w:hAnsi="Cambria" w:cs="Cambria"/>
                <w:b/>
                <w:sz w:val="22"/>
                <w:szCs w:val="22"/>
              </w:rPr>
              <w:t>OA3</w:t>
            </w:r>
            <w:r>
              <w:rPr>
                <w:rFonts w:ascii="Cambria" w:eastAsia="Cambria" w:hAnsi="Cambria" w:cs="Cambria"/>
                <w:sz w:val="22"/>
                <w:szCs w:val="22"/>
              </w:rPr>
              <w:t xml:space="preserve">: Incorporates, summarizes, and evaluates multiple </w:t>
            </w:r>
            <w:r>
              <w:rPr>
                <w:rFonts w:ascii="Cambria" w:eastAsia="Cambria" w:hAnsi="Cambria" w:cs="Cambria"/>
                <w:sz w:val="22"/>
                <w:szCs w:val="22"/>
              </w:rPr>
              <w:lastRenderedPageBreak/>
              <w:t>measures, multiple sources of data, and frequent data collection methods that are valid, reliable, legal and ethical and responsive to family characteristics and functioning, including child characteristics and functioning within context of the family system</w:t>
            </w:r>
          </w:p>
        </w:tc>
        <w:tc>
          <w:tcPr>
            <w:tcW w:w="2693" w:type="dxa"/>
            <w:gridSpan w:val="3"/>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lastRenderedPageBreak/>
              <w:t xml:space="preserve">Identifies importance of multiple perspectives for </w:t>
            </w:r>
            <w:r>
              <w:rPr>
                <w:rFonts w:ascii="Cambria" w:eastAsia="Cambria" w:hAnsi="Cambria" w:cs="Cambria"/>
                <w:sz w:val="22"/>
                <w:szCs w:val="22"/>
              </w:rPr>
              <w:lastRenderedPageBreak/>
              <w:t>understanding families and for service planning</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Incorporates and summarizes data from multiple sources</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Evaluates data collection methods for responsiveness to family characteristics and functioning, including child characteristics and functioning within context of the family system</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Research used to support rationale for incorporation and evaluation</w:t>
            </w:r>
          </w:p>
        </w:tc>
        <w:tc>
          <w:tcPr>
            <w:tcW w:w="2692"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lastRenderedPageBreak/>
              <w:t>Incorporates and summarizes data from multiple sources</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Evaluates data collection methods for responsiveness to family characteristics and functioning, including child characteristics and functioning within context of the family system</w:t>
            </w:r>
          </w:p>
        </w:tc>
        <w:tc>
          <w:tcPr>
            <w:tcW w:w="2689"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lastRenderedPageBreak/>
              <w:t>Incorporates and summarizes data</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lastRenderedPageBreak/>
              <w:t>Identifies importance of data for understanding families and for service planning</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Evaluates data collection methods</w:t>
            </w:r>
          </w:p>
        </w:tc>
        <w:tc>
          <w:tcPr>
            <w:tcW w:w="2696"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lastRenderedPageBreak/>
              <w:t>Summary and incorporation of data inaccurate or incomplete</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Identification of importance of data for understanding families and for service planning inaccurate or incomplete</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Evaluation of data collection methods inaccurate or incomplete</w:t>
            </w:r>
          </w:p>
        </w:tc>
        <w:tc>
          <w:tcPr>
            <w:tcW w:w="887"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p>
        </w:tc>
      </w:tr>
      <w:tr w:rsidR="00175207" w:rsidTr="00175207">
        <w:tc>
          <w:tcPr>
            <w:tcW w:w="2682" w:type="dxa"/>
            <w:tcBorders>
              <w:top w:val="single" w:sz="24" w:space="0" w:color="000000"/>
              <w:bottom w:val="single" w:sz="4" w:space="0" w:color="000000"/>
            </w:tcBorders>
            <w:shd w:val="clear" w:color="auto" w:fill="FFFFFF"/>
          </w:tcPr>
          <w:p w:rsidR="00175207" w:rsidRDefault="00175207" w:rsidP="00175207">
            <w:pPr>
              <w:jc w:val="center"/>
              <w:rPr>
                <w:rFonts w:ascii="Cambria" w:eastAsia="Cambria" w:hAnsi="Cambria" w:cs="Cambria"/>
                <w:b/>
                <w:sz w:val="22"/>
                <w:szCs w:val="22"/>
              </w:rPr>
            </w:pPr>
            <w:r>
              <w:rPr>
                <w:rFonts w:ascii="Cambria" w:eastAsia="Cambria" w:hAnsi="Cambria" w:cs="Cambria"/>
                <w:b/>
                <w:sz w:val="22"/>
                <w:szCs w:val="22"/>
              </w:rPr>
              <w:t>Competency</w:t>
            </w:r>
          </w:p>
        </w:tc>
        <w:tc>
          <w:tcPr>
            <w:tcW w:w="2693" w:type="dxa"/>
            <w:gridSpan w:val="3"/>
            <w:tcBorders>
              <w:top w:val="single" w:sz="24" w:space="0" w:color="000000"/>
              <w:bottom w:val="single" w:sz="4" w:space="0" w:color="000000"/>
            </w:tcBorders>
            <w:shd w:val="clear" w:color="auto" w:fill="FFFFFF"/>
          </w:tcPr>
          <w:p w:rsidR="00175207" w:rsidRDefault="00175207" w:rsidP="00175207">
            <w:pPr>
              <w:jc w:val="center"/>
              <w:rPr>
                <w:rFonts w:ascii="Cambria" w:eastAsia="Cambria" w:hAnsi="Cambria" w:cs="Cambria"/>
                <w:sz w:val="22"/>
                <w:szCs w:val="22"/>
              </w:rPr>
            </w:pPr>
            <w:r>
              <w:rPr>
                <w:rFonts w:ascii="Cambria" w:eastAsia="Cambria" w:hAnsi="Cambria" w:cs="Cambria"/>
                <w:b/>
                <w:sz w:val="22"/>
                <w:szCs w:val="22"/>
              </w:rPr>
              <w:t>Distinguished</w:t>
            </w:r>
          </w:p>
        </w:tc>
        <w:tc>
          <w:tcPr>
            <w:tcW w:w="2692" w:type="dxa"/>
            <w:tcBorders>
              <w:top w:val="single" w:sz="24" w:space="0" w:color="000000"/>
              <w:bottom w:val="single" w:sz="4" w:space="0" w:color="000000"/>
            </w:tcBorders>
            <w:shd w:val="clear" w:color="auto" w:fill="FFFFFF"/>
          </w:tcPr>
          <w:p w:rsidR="00175207" w:rsidRDefault="00175207" w:rsidP="00175207">
            <w:pPr>
              <w:jc w:val="center"/>
              <w:rPr>
                <w:rFonts w:ascii="Cambria" w:eastAsia="Cambria" w:hAnsi="Cambria" w:cs="Cambria"/>
                <w:sz w:val="22"/>
                <w:szCs w:val="22"/>
              </w:rPr>
            </w:pPr>
            <w:r>
              <w:rPr>
                <w:rFonts w:ascii="Cambria" w:eastAsia="Cambria" w:hAnsi="Cambria" w:cs="Cambria"/>
                <w:b/>
                <w:sz w:val="22"/>
                <w:szCs w:val="22"/>
              </w:rPr>
              <w:t>Competent</w:t>
            </w:r>
          </w:p>
        </w:tc>
        <w:tc>
          <w:tcPr>
            <w:tcW w:w="2689" w:type="dxa"/>
            <w:tcBorders>
              <w:top w:val="single" w:sz="24" w:space="0" w:color="000000"/>
              <w:bottom w:val="single" w:sz="4" w:space="0" w:color="000000"/>
            </w:tcBorders>
            <w:shd w:val="clear" w:color="auto" w:fill="FFFFFF"/>
          </w:tcPr>
          <w:p w:rsidR="00175207" w:rsidRDefault="00175207" w:rsidP="00175207">
            <w:pPr>
              <w:jc w:val="center"/>
              <w:rPr>
                <w:rFonts w:ascii="Cambria" w:eastAsia="Cambria" w:hAnsi="Cambria" w:cs="Cambria"/>
                <w:sz w:val="22"/>
                <w:szCs w:val="22"/>
              </w:rPr>
            </w:pPr>
            <w:r>
              <w:rPr>
                <w:rFonts w:ascii="Cambria" w:eastAsia="Cambria" w:hAnsi="Cambria" w:cs="Cambria"/>
                <w:b/>
                <w:sz w:val="22"/>
                <w:szCs w:val="22"/>
              </w:rPr>
              <w:t>Developing</w:t>
            </w:r>
          </w:p>
        </w:tc>
        <w:tc>
          <w:tcPr>
            <w:tcW w:w="2696" w:type="dxa"/>
            <w:tcBorders>
              <w:top w:val="single" w:sz="24" w:space="0" w:color="000000"/>
              <w:bottom w:val="single" w:sz="4" w:space="0" w:color="000000"/>
            </w:tcBorders>
            <w:shd w:val="clear" w:color="auto" w:fill="FFFFFF"/>
          </w:tcPr>
          <w:p w:rsidR="00175207" w:rsidRDefault="00175207" w:rsidP="00175207">
            <w:pPr>
              <w:jc w:val="center"/>
              <w:rPr>
                <w:rFonts w:ascii="Cambria" w:eastAsia="Cambria" w:hAnsi="Cambria" w:cs="Cambria"/>
                <w:sz w:val="22"/>
                <w:szCs w:val="22"/>
              </w:rPr>
            </w:pPr>
            <w:r>
              <w:rPr>
                <w:rFonts w:ascii="Cambria" w:eastAsia="Cambria" w:hAnsi="Cambria" w:cs="Cambria"/>
                <w:b/>
                <w:sz w:val="22"/>
                <w:szCs w:val="22"/>
              </w:rPr>
              <w:t>Unsatisfactory</w:t>
            </w:r>
          </w:p>
        </w:tc>
        <w:tc>
          <w:tcPr>
            <w:tcW w:w="887" w:type="dxa"/>
            <w:tcBorders>
              <w:top w:val="single" w:sz="24" w:space="0" w:color="000000"/>
              <w:bottom w:val="single" w:sz="4" w:space="0" w:color="000000"/>
            </w:tcBorders>
            <w:shd w:val="clear" w:color="auto" w:fill="FFFFFF"/>
          </w:tcPr>
          <w:p w:rsidR="00175207" w:rsidRDefault="00175207" w:rsidP="00175207">
            <w:pPr>
              <w:jc w:val="center"/>
              <w:rPr>
                <w:rFonts w:ascii="Cambria" w:eastAsia="Cambria" w:hAnsi="Cambria" w:cs="Cambria"/>
                <w:b/>
                <w:sz w:val="16"/>
                <w:szCs w:val="16"/>
              </w:rPr>
            </w:pPr>
            <w:r>
              <w:rPr>
                <w:rFonts w:ascii="Cambria" w:eastAsia="Cambria" w:hAnsi="Cambria" w:cs="Cambria"/>
                <w:b/>
                <w:sz w:val="16"/>
                <w:szCs w:val="16"/>
              </w:rPr>
              <w:t>Unable</w:t>
            </w:r>
          </w:p>
          <w:p w:rsidR="00175207" w:rsidRDefault="00175207" w:rsidP="00175207">
            <w:pPr>
              <w:jc w:val="center"/>
              <w:rPr>
                <w:rFonts w:ascii="Cambria" w:eastAsia="Cambria" w:hAnsi="Cambria" w:cs="Cambria"/>
                <w:sz w:val="22"/>
                <w:szCs w:val="22"/>
              </w:rPr>
            </w:pPr>
            <w:r>
              <w:rPr>
                <w:rFonts w:ascii="Cambria" w:eastAsia="Cambria" w:hAnsi="Cambria" w:cs="Cambria"/>
                <w:b/>
                <w:sz w:val="16"/>
                <w:szCs w:val="16"/>
              </w:rPr>
              <w:t>to Assess</w:t>
            </w:r>
          </w:p>
        </w:tc>
      </w:tr>
      <w:tr w:rsidR="00175207" w:rsidTr="00175207">
        <w:tc>
          <w:tcPr>
            <w:tcW w:w="2682"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b/>
                <w:sz w:val="22"/>
                <w:szCs w:val="22"/>
              </w:rPr>
            </w:pPr>
            <w:r>
              <w:rPr>
                <w:rFonts w:ascii="Cambria" w:eastAsia="Cambria" w:hAnsi="Cambria" w:cs="Cambria"/>
                <w:b/>
                <w:color w:val="000000"/>
                <w:sz w:val="22"/>
                <w:szCs w:val="22"/>
              </w:rPr>
              <w:t>FCR3</w:t>
            </w:r>
            <w:r>
              <w:rPr>
                <w:rFonts w:ascii="Cambria" w:eastAsia="Cambria" w:hAnsi="Cambria" w:cs="Cambria"/>
                <w:color w:val="000000"/>
                <w:sz w:val="22"/>
                <w:szCs w:val="22"/>
              </w:rPr>
              <w:t>:  Develops, in partnership with families, enhanced supports and access to resources to enhance family functioning and development (e.g. formal and informal neighborhood and community assets)</w:t>
            </w:r>
          </w:p>
        </w:tc>
        <w:tc>
          <w:tcPr>
            <w:tcW w:w="2693" w:type="dxa"/>
            <w:gridSpan w:val="3"/>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t>Analyzes formal and informal neighborhood and community assets based on family needs.</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Facilitates family access to formal and informal community assets.</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 xml:space="preserve">Identifies service gaps and provides a research-based rationale for </w:t>
            </w:r>
            <w:r>
              <w:rPr>
                <w:rFonts w:ascii="Cambria" w:eastAsia="Cambria" w:hAnsi="Cambria" w:cs="Cambria"/>
                <w:sz w:val="22"/>
                <w:szCs w:val="22"/>
              </w:rPr>
              <w:lastRenderedPageBreak/>
              <w:t>additional program development</w:t>
            </w:r>
          </w:p>
        </w:tc>
        <w:tc>
          <w:tcPr>
            <w:tcW w:w="2692"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lastRenderedPageBreak/>
              <w:t>Analyzes formal and informal neighborhood and community assets based on family needs.</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Facilitates family access to formal and informal community assets</w:t>
            </w:r>
          </w:p>
          <w:p w:rsidR="00175207" w:rsidRDefault="00175207" w:rsidP="00175207">
            <w:pPr>
              <w:pBdr>
                <w:top w:val="nil"/>
                <w:left w:val="nil"/>
                <w:bottom w:val="nil"/>
                <w:right w:val="nil"/>
                <w:between w:val="nil"/>
              </w:pBdr>
              <w:ind w:left="360" w:hanging="720"/>
              <w:rPr>
                <w:rFonts w:ascii="Cambria" w:eastAsia="Cambria" w:hAnsi="Cambria" w:cs="Cambria"/>
                <w:color w:val="000000"/>
                <w:sz w:val="22"/>
                <w:szCs w:val="22"/>
              </w:rPr>
            </w:pPr>
            <w:r>
              <w:rPr>
                <w:rFonts w:ascii="Cambria" w:eastAsia="Cambria" w:hAnsi="Cambria" w:cs="Cambria"/>
                <w:color w:val="000000"/>
                <w:sz w:val="22"/>
                <w:szCs w:val="22"/>
              </w:rPr>
              <w:br/>
            </w:r>
          </w:p>
          <w:p w:rsidR="00175207" w:rsidRDefault="00175207" w:rsidP="00175207">
            <w:pPr>
              <w:rPr>
                <w:rFonts w:ascii="Cambria" w:eastAsia="Cambria" w:hAnsi="Cambria" w:cs="Cambria"/>
                <w:sz w:val="22"/>
                <w:szCs w:val="22"/>
              </w:rPr>
            </w:pPr>
          </w:p>
        </w:tc>
        <w:tc>
          <w:tcPr>
            <w:tcW w:w="2689"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t>Analyzes formal and informal neighborhood and community assets.</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Identifies family access supports available</w:t>
            </w:r>
          </w:p>
        </w:tc>
        <w:tc>
          <w:tcPr>
            <w:tcW w:w="2696"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t>Provides limited or incorrect analysis of formal and informal neighborhood and community assets</w:t>
            </w:r>
          </w:p>
        </w:tc>
        <w:tc>
          <w:tcPr>
            <w:tcW w:w="887"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p>
        </w:tc>
      </w:tr>
      <w:tr w:rsidR="00175207" w:rsidTr="00175207">
        <w:tc>
          <w:tcPr>
            <w:tcW w:w="2682" w:type="dxa"/>
            <w:tcBorders>
              <w:top w:val="single" w:sz="24" w:space="0" w:color="000000"/>
              <w:bottom w:val="single" w:sz="4" w:space="0" w:color="000000"/>
            </w:tcBorders>
            <w:shd w:val="clear" w:color="auto" w:fill="FFFFFF"/>
          </w:tcPr>
          <w:p w:rsidR="00175207" w:rsidRDefault="00175207" w:rsidP="00175207">
            <w:pPr>
              <w:jc w:val="center"/>
              <w:rPr>
                <w:rFonts w:ascii="Cambria" w:eastAsia="Cambria" w:hAnsi="Cambria" w:cs="Cambria"/>
                <w:b/>
                <w:sz w:val="22"/>
                <w:szCs w:val="22"/>
              </w:rPr>
            </w:pPr>
            <w:r>
              <w:rPr>
                <w:rFonts w:ascii="Cambria" w:eastAsia="Cambria" w:hAnsi="Cambria" w:cs="Cambria"/>
                <w:b/>
                <w:sz w:val="22"/>
                <w:szCs w:val="22"/>
              </w:rPr>
              <w:t>Competency</w:t>
            </w:r>
          </w:p>
        </w:tc>
        <w:tc>
          <w:tcPr>
            <w:tcW w:w="2693" w:type="dxa"/>
            <w:gridSpan w:val="3"/>
            <w:tcBorders>
              <w:top w:val="single" w:sz="24" w:space="0" w:color="000000"/>
              <w:bottom w:val="single" w:sz="4" w:space="0" w:color="000000"/>
            </w:tcBorders>
            <w:shd w:val="clear" w:color="auto" w:fill="FFFFFF"/>
          </w:tcPr>
          <w:p w:rsidR="00175207" w:rsidRDefault="00175207" w:rsidP="00175207">
            <w:pPr>
              <w:jc w:val="center"/>
              <w:rPr>
                <w:rFonts w:ascii="Cambria" w:eastAsia="Cambria" w:hAnsi="Cambria" w:cs="Cambria"/>
                <w:sz w:val="22"/>
                <w:szCs w:val="22"/>
              </w:rPr>
            </w:pPr>
            <w:r>
              <w:rPr>
                <w:rFonts w:ascii="Cambria" w:eastAsia="Cambria" w:hAnsi="Cambria" w:cs="Cambria"/>
                <w:b/>
                <w:sz w:val="22"/>
                <w:szCs w:val="22"/>
              </w:rPr>
              <w:t>Distinguished</w:t>
            </w:r>
          </w:p>
        </w:tc>
        <w:tc>
          <w:tcPr>
            <w:tcW w:w="2692" w:type="dxa"/>
            <w:tcBorders>
              <w:top w:val="single" w:sz="24" w:space="0" w:color="000000"/>
              <w:bottom w:val="single" w:sz="4" w:space="0" w:color="000000"/>
            </w:tcBorders>
            <w:shd w:val="clear" w:color="auto" w:fill="FFFFFF"/>
          </w:tcPr>
          <w:p w:rsidR="00175207" w:rsidRDefault="00175207" w:rsidP="00175207">
            <w:pPr>
              <w:jc w:val="center"/>
              <w:rPr>
                <w:rFonts w:ascii="Cambria" w:eastAsia="Cambria" w:hAnsi="Cambria" w:cs="Cambria"/>
                <w:sz w:val="22"/>
                <w:szCs w:val="22"/>
              </w:rPr>
            </w:pPr>
            <w:r>
              <w:rPr>
                <w:rFonts w:ascii="Cambria" w:eastAsia="Cambria" w:hAnsi="Cambria" w:cs="Cambria"/>
                <w:b/>
                <w:sz w:val="22"/>
                <w:szCs w:val="22"/>
              </w:rPr>
              <w:t>Competent</w:t>
            </w:r>
          </w:p>
        </w:tc>
        <w:tc>
          <w:tcPr>
            <w:tcW w:w="2689" w:type="dxa"/>
            <w:tcBorders>
              <w:top w:val="single" w:sz="24" w:space="0" w:color="000000"/>
              <w:bottom w:val="single" w:sz="4" w:space="0" w:color="000000"/>
            </w:tcBorders>
            <w:shd w:val="clear" w:color="auto" w:fill="FFFFFF"/>
          </w:tcPr>
          <w:p w:rsidR="00175207" w:rsidRDefault="00175207" w:rsidP="00175207">
            <w:pPr>
              <w:jc w:val="center"/>
              <w:rPr>
                <w:rFonts w:ascii="Cambria" w:eastAsia="Cambria" w:hAnsi="Cambria" w:cs="Cambria"/>
                <w:sz w:val="22"/>
                <w:szCs w:val="22"/>
              </w:rPr>
            </w:pPr>
            <w:r>
              <w:rPr>
                <w:rFonts w:ascii="Cambria" w:eastAsia="Cambria" w:hAnsi="Cambria" w:cs="Cambria"/>
                <w:b/>
                <w:sz w:val="22"/>
                <w:szCs w:val="22"/>
              </w:rPr>
              <w:t>Developing</w:t>
            </w:r>
          </w:p>
        </w:tc>
        <w:tc>
          <w:tcPr>
            <w:tcW w:w="2696" w:type="dxa"/>
            <w:tcBorders>
              <w:top w:val="single" w:sz="24" w:space="0" w:color="000000"/>
              <w:bottom w:val="single" w:sz="4" w:space="0" w:color="000000"/>
            </w:tcBorders>
            <w:shd w:val="clear" w:color="auto" w:fill="FFFFFF"/>
          </w:tcPr>
          <w:p w:rsidR="00175207" w:rsidRDefault="00175207" w:rsidP="00175207">
            <w:pPr>
              <w:jc w:val="center"/>
              <w:rPr>
                <w:rFonts w:ascii="Cambria" w:eastAsia="Cambria" w:hAnsi="Cambria" w:cs="Cambria"/>
                <w:sz w:val="22"/>
                <w:szCs w:val="22"/>
              </w:rPr>
            </w:pPr>
            <w:r>
              <w:rPr>
                <w:rFonts w:ascii="Cambria" w:eastAsia="Cambria" w:hAnsi="Cambria" w:cs="Cambria"/>
                <w:b/>
                <w:sz w:val="22"/>
                <w:szCs w:val="22"/>
              </w:rPr>
              <w:t>Unsatisfactory</w:t>
            </w:r>
          </w:p>
        </w:tc>
        <w:tc>
          <w:tcPr>
            <w:tcW w:w="887" w:type="dxa"/>
            <w:tcBorders>
              <w:top w:val="single" w:sz="24" w:space="0" w:color="000000"/>
              <w:bottom w:val="single" w:sz="4" w:space="0" w:color="000000"/>
            </w:tcBorders>
            <w:shd w:val="clear" w:color="auto" w:fill="FFFFFF"/>
          </w:tcPr>
          <w:p w:rsidR="00175207" w:rsidRDefault="00175207" w:rsidP="00175207">
            <w:pPr>
              <w:jc w:val="center"/>
              <w:rPr>
                <w:rFonts w:ascii="Cambria" w:eastAsia="Cambria" w:hAnsi="Cambria" w:cs="Cambria"/>
                <w:b/>
                <w:sz w:val="16"/>
                <w:szCs w:val="16"/>
              </w:rPr>
            </w:pPr>
            <w:r>
              <w:rPr>
                <w:rFonts w:ascii="Cambria" w:eastAsia="Cambria" w:hAnsi="Cambria" w:cs="Cambria"/>
                <w:b/>
                <w:sz w:val="16"/>
                <w:szCs w:val="16"/>
              </w:rPr>
              <w:t>Unable</w:t>
            </w:r>
          </w:p>
          <w:p w:rsidR="00175207" w:rsidRDefault="00175207" w:rsidP="00175207">
            <w:pPr>
              <w:jc w:val="center"/>
              <w:rPr>
                <w:rFonts w:ascii="Cambria" w:eastAsia="Cambria" w:hAnsi="Cambria" w:cs="Cambria"/>
                <w:sz w:val="22"/>
                <w:szCs w:val="22"/>
              </w:rPr>
            </w:pPr>
            <w:r>
              <w:rPr>
                <w:rFonts w:ascii="Cambria" w:eastAsia="Cambria" w:hAnsi="Cambria" w:cs="Cambria"/>
                <w:b/>
                <w:sz w:val="16"/>
                <w:szCs w:val="16"/>
              </w:rPr>
              <w:t>to Assess</w:t>
            </w:r>
          </w:p>
        </w:tc>
      </w:tr>
      <w:tr w:rsidR="00175207" w:rsidTr="00175207">
        <w:tc>
          <w:tcPr>
            <w:tcW w:w="2682"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b/>
                <w:sz w:val="22"/>
                <w:szCs w:val="22"/>
              </w:rPr>
            </w:pPr>
            <w:r>
              <w:rPr>
                <w:rFonts w:ascii="Cambria" w:eastAsia="Cambria" w:hAnsi="Cambria" w:cs="Cambria"/>
                <w:b/>
                <w:color w:val="000000"/>
                <w:sz w:val="22"/>
                <w:szCs w:val="22"/>
              </w:rPr>
              <w:t>FCR4</w:t>
            </w:r>
            <w:r>
              <w:rPr>
                <w:rFonts w:ascii="Cambria" w:eastAsia="Cambria" w:hAnsi="Cambria" w:cs="Cambria"/>
                <w:color w:val="000000"/>
                <w:sz w:val="22"/>
                <w:szCs w:val="22"/>
              </w:rPr>
              <w:t>: Evaluates program policies and practices for incorporation of family and ecological systems theories and their potential impact on family collaboration, trust and security, sharing information, and family use of services</w:t>
            </w:r>
          </w:p>
        </w:tc>
        <w:tc>
          <w:tcPr>
            <w:tcW w:w="2693" w:type="dxa"/>
            <w:gridSpan w:val="3"/>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t>Evaluate program policies and practices based on incorporation of family and ecological system theories</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Evaluate program policies and practices for their potential impact on family collaboration, trust and security, sharing information, and use of family services</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Uses research to support rationale for policies and practices identified</w:t>
            </w:r>
          </w:p>
        </w:tc>
        <w:tc>
          <w:tcPr>
            <w:tcW w:w="2692"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t>Evaluate program policies and practices based on incorporation of family and ecological system theories</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r>
              <w:rPr>
                <w:rFonts w:ascii="Cambria" w:eastAsia="Cambria" w:hAnsi="Cambria" w:cs="Cambria"/>
                <w:sz w:val="22"/>
                <w:szCs w:val="22"/>
              </w:rPr>
              <w:t>Evaluate program policies and practices for their potential impact on family collaboration, trust and security, sharing information, and use of family services</w:t>
            </w:r>
          </w:p>
          <w:p w:rsidR="00175207" w:rsidRDefault="00175207" w:rsidP="00175207">
            <w:pPr>
              <w:rPr>
                <w:rFonts w:ascii="Cambria" w:eastAsia="Cambria" w:hAnsi="Cambria" w:cs="Cambria"/>
                <w:sz w:val="22"/>
                <w:szCs w:val="22"/>
              </w:rPr>
            </w:pPr>
          </w:p>
          <w:p w:rsidR="00175207" w:rsidRDefault="00175207" w:rsidP="00175207">
            <w:pPr>
              <w:rPr>
                <w:rFonts w:ascii="Cambria" w:eastAsia="Cambria" w:hAnsi="Cambria" w:cs="Cambria"/>
                <w:sz w:val="22"/>
                <w:szCs w:val="22"/>
              </w:rPr>
            </w:pPr>
          </w:p>
        </w:tc>
        <w:tc>
          <w:tcPr>
            <w:tcW w:w="2689"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t>Identify the strengths and challenges associated with program policies and practices in terms of their impact on family collaboration, trust and security, sharing information, and use of family services</w:t>
            </w:r>
          </w:p>
          <w:p w:rsidR="00175207" w:rsidRDefault="00175207" w:rsidP="00175207">
            <w:pPr>
              <w:rPr>
                <w:rFonts w:ascii="Cambria" w:eastAsia="Cambria" w:hAnsi="Cambria" w:cs="Cambria"/>
                <w:sz w:val="22"/>
                <w:szCs w:val="22"/>
              </w:rPr>
            </w:pPr>
          </w:p>
        </w:tc>
        <w:tc>
          <w:tcPr>
            <w:tcW w:w="2696"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r>
              <w:rPr>
                <w:rFonts w:ascii="Cambria" w:eastAsia="Cambria" w:hAnsi="Cambria" w:cs="Cambria"/>
                <w:sz w:val="22"/>
                <w:szCs w:val="22"/>
              </w:rPr>
              <w:t>Partially or incorrectly identifies the strengths and challenges associated with program policies and practices in terms of their impact on family collaboration, trust and security, sharing information, and use of family services</w:t>
            </w:r>
          </w:p>
          <w:p w:rsidR="00175207" w:rsidRDefault="00175207" w:rsidP="00175207">
            <w:pPr>
              <w:rPr>
                <w:rFonts w:ascii="Cambria" w:eastAsia="Cambria" w:hAnsi="Cambria" w:cs="Cambria"/>
                <w:sz w:val="22"/>
                <w:szCs w:val="22"/>
              </w:rPr>
            </w:pPr>
          </w:p>
        </w:tc>
        <w:tc>
          <w:tcPr>
            <w:tcW w:w="887" w:type="dxa"/>
            <w:tcBorders>
              <w:top w:val="single" w:sz="4" w:space="0" w:color="000000"/>
              <w:bottom w:val="single" w:sz="24" w:space="0" w:color="000000"/>
            </w:tcBorders>
            <w:shd w:val="clear" w:color="auto" w:fill="FFCC99"/>
          </w:tcPr>
          <w:p w:rsidR="00175207" w:rsidRDefault="00175207" w:rsidP="00175207">
            <w:pPr>
              <w:rPr>
                <w:rFonts w:ascii="Cambria" w:eastAsia="Cambria" w:hAnsi="Cambria" w:cs="Cambria"/>
                <w:sz w:val="22"/>
                <w:szCs w:val="22"/>
              </w:rPr>
            </w:pPr>
          </w:p>
        </w:tc>
      </w:tr>
    </w:tbl>
    <w:p w:rsidR="009A3268" w:rsidRDefault="003C74BA">
      <w:pPr>
        <w:rPr>
          <w:rFonts w:ascii="Cambria" w:eastAsia="Cambria" w:hAnsi="Cambria" w:cs="Cambria"/>
          <w:color w:val="000000"/>
          <w:sz w:val="18"/>
          <w:szCs w:val="18"/>
        </w:rPr>
      </w:pPr>
      <w:r>
        <w:rPr>
          <w:rFonts w:ascii="Cambria" w:eastAsia="Cambria" w:hAnsi="Cambria" w:cs="Cambria"/>
          <w:sz w:val="20"/>
          <w:szCs w:val="20"/>
        </w:rPr>
        <w:t>Yellow = Level 2</w:t>
      </w:r>
      <w:r>
        <w:rPr>
          <w:rFonts w:ascii="Cambria" w:eastAsia="Cambria" w:hAnsi="Cambria" w:cs="Cambria"/>
          <w:sz w:val="20"/>
          <w:szCs w:val="20"/>
        </w:rPr>
        <w:tab/>
      </w:r>
      <w:r>
        <w:rPr>
          <w:rFonts w:ascii="Cambria" w:eastAsia="Cambria" w:hAnsi="Cambria" w:cs="Cambria"/>
          <w:sz w:val="20"/>
          <w:szCs w:val="20"/>
        </w:rPr>
        <w:tab/>
        <w:t>Green = Level 3</w:t>
      </w:r>
      <w:r>
        <w:rPr>
          <w:rFonts w:ascii="Cambria" w:eastAsia="Cambria" w:hAnsi="Cambria" w:cs="Cambria"/>
          <w:sz w:val="20"/>
          <w:szCs w:val="20"/>
        </w:rPr>
        <w:tab/>
      </w:r>
      <w:r>
        <w:rPr>
          <w:rFonts w:ascii="Cambria" w:eastAsia="Cambria" w:hAnsi="Cambria" w:cs="Cambria"/>
          <w:sz w:val="20"/>
          <w:szCs w:val="20"/>
        </w:rPr>
        <w:tab/>
        <w:t>Orange = Level 4</w:t>
      </w:r>
    </w:p>
    <w:p w:rsidR="009A3268" w:rsidRDefault="009A3268">
      <w:pPr>
        <w:rPr>
          <w:rFonts w:ascii="Cambria" w:eastAsia="Cambria" w:hAnsi="Cambria" w:cs="Cambria"/>
          <w:color w:val="000000"/>
        </w:rPr>
      </w:pPr>
    </w:p>
    <w:p w:rsidR="009A3268" w:rsidRDefault="003C74BA">
      <w:pPr>
        <w:rPr>
          <w:rFonts w:ascii="Cambria" w:eastAsia="Cambria" w:hAnsi="Cambria" w:cs="Cambria"/>
          <w:b/>
          <w:color w:val="000000"/>
          <w:sz w:val="28"/>
          <w:szCs w:val="28"/>
        </w:rPr>
      </w:pPr>
      <w:r>
        <w:rPr>
          <w:rFonts w:ascii="Cambria" w:eastAsia="Cambria" w:hAnsi="Cambria" w:cs="Cambria"/>
          <w:b/>
          <w:color w:val="000000"/>
          <w:sz w:val="28"/>
          <w:szCs w:val="28"/>
        </w:rPr>
        <w:t>IV. Data Collection &amp; Analysis Tool</w:t>
      </w:r>
    </w:p>
    <w:p w:rsidR="009A3268" w:rsidRDefault="009A3268">
      <w:pPr>
        <w:rPr>
          <w:rFonts w:ascii="Cambria" w:eastAsia="Cambria" w:hAnsi="Cambria" w:cs="Cambria"/>
          <w:b/>
          <w:i/>
          <w:color w:val="000000"/>
          <w:sz w:val="20"/>
          <w:szCs w:val="20"/>
        </w:rPr>
      </w:pPr>
    </w:p>
    <w:tbl>
      <w:tblPr>
        <w:tblStyle w:val="a2"/>
        <w:tblW w:w="14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5"/>
        <w:gridCol w:w="1440"/>
        <w:gridCol w:w="1260"/>
        <w:gridCol w:w="1620"/>
        <w:gridCol w:w="1440"/>
        <w:gridCol w:w="1017"/>
      </w:tblGrid>
      <w:tr w:rsidR="000F7229" w:rsidRPr="00972BF4" w:rsidTr="00DF4710">
        <w:trPr>
          <w:trHeight w:val="161"/>
        </w:trPr>
        <w:tc>
          <w:tcPr>
            <w:tcW w:w="7465" w:type="dxa"/>
          </w:tcPr>
          <w:p w:rsidR="000F7229" w:rsidRDefault="000F7229" w:rsidP="00DF4710">
            <w:pPr>
              <w:pStyle w:val="Heading3"/>
              <w:keepNext w:val="0"/>
              <w:keepLines w:val="0"/>
              <w:spacing w:before="0" w:after="0"/>
              <w:jc w:val="center"/>
              <w:rPr>
                <w:rFonts w:asciiTheme="minorHAnsi" w:eastAsia="Times" w:hAnsiTheme="minorHAnsi"/>
                <w:b/>
                <w:color w:val="000000" w:themeColor="text1"/>
                <w:sz w:val="20"/>
                <w:szCs w:val="20"/>
              </w:rPr>
            </w:pPr>
            <w:r w:rsidRPr="00972BF4">
              <w:rPr>
                <w:rFonts w:asciiTheme="minorHAnsi" w:eastAsia="Times" w:hAnsiTheme="minorHAnsi"/>
                <w:b/>
                <w:color w:val="000000" w:themeColor="text1"/>
                <w:sz w:val="20"/>
                <w:szCs w:val="20"/>
              </w:rPr>
              <w:t>Competenc</w:t>
            </w:r>
            <w:r>
              <w:rPr>
                <w:rFonts w:asciiTheme="minorHAnsi" w:eastAsia="Times" w:hAnsiTheme="minorHAnsi"/>
                <w:b/>
                <w:color w:val="000000" w:themeColor="text1"/>
                <w:sz w:val="20"/>
                <w:szCs w:val="20"/>
              </w:rPr>
              <w:t>ies</w:t>
            </w:r>
          </w:p>
          <w:p w:rsidR="000F7229" w:rsidRPr="000A5E05" w:rsidRDefault="000F7229" w:rsidP="00DF4710">
            <w:pPr>
              <w:rPr>
                <w:rFonts w:eastAsia="Times"/>
              </w:rPr>
            </w:pPr>
          </w:p>
        </w:tc>
        <w:tc>
          <w:tcPr>
            <w:tcW w:w="6777" w:type="dxa"/>
            <w:gridSpan w:val="5"/>
          </w:tcPr>
          <w:p w:rsidR="000F7229" w:rsidRPr="00972BF4" w:rsidRDefault="000F7229" w:rsidP="00DF4710">
            <w:pPr>
              <w:pStyle w:val="Heading3"/>
              <w:keepNext w:val="0"/>
              <w:keepLines w:val="0"/>
              <w:spacing w:before="0" w:after="0"/>
              <w:jc w:val="center"/>
              <w:rPr>
                <w:rFonts w:asciiTheme="minorHAnsi" w:eastAsia="Times" w:hAnsiTheme="minorHAnsi"/>
                <w:b/>
                <w:color w:val="000000" w:themeColor="text1"/>
                <w:sz w:val="20"/>
                <w:szCs w:val="20"/>
              </w:rPr>
            </w:pPr>
            <w:r w:rsidRPr="00972BF4">
              <w:rPr>
                <w:rFonts w:asciiTheme="minorHAnsi" w:eastAsia="Times" w:hAnsiTheme="minorHAnsi"/>
                <w:b/>
                <w:color w:val="000000" w:themeColor="text1"/>
                <w:sz w:val="20"/>
                <w:szCs w:val="20"/>
              </w:rPr>
              <w:t>Cumulative Assessment Data</w:t>
            </w:r>
          </w:p>
        </w:tc>
      </w:tr>
      <w:tr w:rsidR="000F7229" w:rsidRPr="00972BF4" w:rsidTr="000F7229">
        <w:trPr>
          <w:trHeight w:val="475"/>
        </w:trPr>
        <w:tc>
          <w:tcPr>
            <w:tcW w:w="7465" w:type="dxa"/>
            <w:tcBorders>
              <w:bottom w:val="single" w:sz="4" w:space="0" w:color="000000"/>
            </w:tcBorders>
          </w:tcPr>
          <w:p w:rsidR="000F7229" w:rsidRPr="00972BF4" w:rsidRDefault="000F7229" w:rsidP="00DF4710">
            <w:pPr>
              <w:jc w:val="center"/>
              <w:rPr>
                <w:rFonts w:asciiTheme="minorHAnsi" w:eastAsia="Times" w:hAnsiTheme="minorHAnsi"/>
                <w:b/>
                <w:color w:val="000000" w:themeColor="text1"/>
                <w:sz w:val="18"/>
                <w:szCs w:val="18"/>
              </w:rPr>
            </w:pPr>
            <w:r w:rsidRPr="00972BF4">
              <w:rPr>
                <w:rFonts w:asciiTheme="minorHAnsi" w:eastAsia="Times" w:hAnsiTheme="minorHAnsi"/>
                <w:b/>
                <w:color w:val="000000" w:themeColor="text1"/>
                <w:sz w:val="18"/>
                <w:szCs w:val="18"/>
              </w:rPr>
              <w:t>Competency</w:t>
            </w:r>
          </w:p>
        </w:tc>
        <w:tc>
          <w:tcPr>
            <w:tcW w:w="1440" w:type="dxa"/>
            <w:tcBorders>
              <w:bottom w:val="single" w:sz="4" w:space="0" w:color="000000"/>
            </w:tcBorders>
          </w:tcPr>
          <w:p w:rsidR="000F7229" w:rsidRPr="00972BF4" w:rsidRDefault="000F7229" w:rsidP="00DF4710">
            <w:pPr>
              <w:jc w:val="center"/>
              <w:rPr>
                <w:rFonts w:asciiTheme="minorHAnsi" w:eastAsia="Times" w:hAnsiTheme="minorHAnsi"/>
                <w:b/>
                <w:color w:val="000000" w:themeColor="text1"/>
                <w:sz w:val="18"/>
                <w:szCs w:val="18"/>
              </w:rPr>
            </w:pPr>
            <w:r w:rsidRPr="00972BF4">
              <w:rPr>
                <w:rFonts w:asciiTheme="minorHAnsi" w:eastAsia="Times" w:hAnsiTheme="minorHAnsi"/>
                <w:b/>
                <w:color w:val="000000" w:themeColor="text1"/>
                <w:sz w:val="18"/>
                <w:szCs w:val="18"/>
              </w:rPr>
              <w:t>Distinguished</w:t>
            </w:r>
          </w:p>
        </w:tc>
        <w:tc>
          <w:tcPr>
            <w:tcW w:w="1260" w:type="dxa"/>
            <w:tcBorders>
              <w:bottom w:val="single" w:sz="4" w:space="0" w:color="000000"/>
            </w:tcBorders>
          </w:tcPr>
          <w:p w:rsidR="000F7229" w:rsidRPr="00972BF4" w:rsidRDefault="000F7229" w:rsidP="00DF4710">
            <w:pPr>
              <w:jc w:val="center"/>
              <w:rPr>
                <w:rFonts w:asciiTheme="minorHAnsi" w:eastAsia="Times" w:hAnsiTheme="minorHAnsi"/>
                <w:b/>
                <w:color w:val="000000" w:themeColor="text1"/>
                <w:sz w:val="18"/>
                <w:szCs w:val="18"/>
              </w:rPr>
            </w:pPr>
            <w:r w:rsidRPr="00972BF4">
              <w:rPr>
                <w:rFonts w:asciiTheme="minorHAnsi" w:eastAsia="Times" w:hAnsiTheme="minorHAnsi"/>
                <w:b/>
                <w:color w:val="000000" w:themeColor="text1"/>
                <w:sz w:val="18"/>
                <w:szCs w:val="18"/>
              </w:rPr>
              <w:t>Proficient</w:t>
            </w:r>
          </w:p>
        </w:tc>
        <w:tc>
          <w:tcPr>
            <w:tcW w:w="1620" w:type="dxa"/>
            <w:tcBorders>
              <w:bottom w:val="single" w:sz="4" w:space="0" w:color="000000"/>
            </w:tcBorders>
          </w:tcPr>
          <w:p w:rsidR="000F7229" w:rsidRPr="00972BF4" w:rsidRDefault="000F7229" w:rsidP="00DF4710">
            <w:pPr>
              <w:jc w:val="center"/>
              <w:rPr>
                <w:rFonts w:asciiTheme="minorHAnsi" w:eastAsia="Times" w:hAnsiTheme="minorHAnsi"/>
                <w:b/>
                <w:color w:val="000000" w:themeColor="text1"/>
                <w:sz w:val="18"/>
                <w:szCs w:val="18"/>
              </w:rPr>
            </w:pPr>
            <w:r w:rsidRPr="00972BF4">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rsidR="000F7229" w:rsidRPr="00972BF4" w:rsidRDefault="000F7229" w:rsidP="00DF4710">
            <w:pPr>
              <w:jc w:val="center"/>
              <w:rPr>
                <w:rFonts w:asciiTheme="minorHAnsi" w:eastAsia="Times" w:hAnsiTheme="minorHAnsi"/>
                <w:b/>
                <w:color w:val="000000" w:themeColor="text1"/>
                <w:sz w:val="18"/>
                <w:szCs w:val="18"/>
              </w:rPr>
            </w:pPr>
            <w:r w:rsidRPr="00972BF4">
              <w:rPr>
                <w:rFonts w:asciiTheme="minorHAnsi" w:eastAsia="Times" w:hAnsiTheme="minorHAnsi"/>
                <w:b/>
                <w:color w:val="000000" w:themeColor="text1"/>
                <w:sz w:val="18"/>
                <w:szCs w:val="18"/>
              </w:rPr>
              <w:t>Unsatisfactory</w:t>
            </w:r>
          </w:p>
        </w:tc>
        <w:tc>
          <w:tcPr>
            <w:tcW w:w="1017" w:type="dxa"/>
            <w:tcBorders>
              <w:bottom w:val="single" w:sz="4" w:space="0" w:color="000000"/>
            </w:tcBorders>
          </w:tcPr>
          <w:p w:rsidR="000F7229" w:rsidRPr="00972BF4" w:rsidRDefault="000F7229" w:rsidP="00DF4710">
            <w:pPr>
              <w:jc w:val="center"/>
              <w:rPr>
                <w:rFonts w:asciiTheme="minorHAnsi" w:eastAsia="Times" w:hAnsiTheme="minorHAnsi"/>
                <w:b/>
                <w:color w:val="000000" w:themeColor="text1"/>
                <w:sz w:val="18"/>
                <w:szCs w:val="18"/>
              </w:rPr>
            </w:pPr>
            <w:r w:rsidRPr="00972BF4">
              <w:rPr>
                <w:rFonts w:asciiTheme="minorHAnsi" w:eastAsia="Times" w:hAnsiTheme="minorHAnsi"/>
                <w:b/>
                <w:color w:val="000000" w:themeColor="text1"/>
                <w:sz w:val="18"/>
                <w:szCs w:val="18"/>
              </w:rPr>
              <w:t>Unable to Assess</w:t>
            </w:r>
          </w:p>
        </w:tc>
      </w:tr>
      <w:tr w:rsidR="000F7229" w:rsidRPr="00972BF4" w:rsidTr="000F7229">
        <w:trPr>
          <w:trHeight w:val="44"/>
        </w:trPr>
        <w:tc>
          <w:tcPr>
            <w:tcW w:w="7465" w:type="dxa"/>
            <w:shd w:val="clear" w:color="auto" w:fill="FFFF99"/>
          </w:tcPr>
          <w:p w:rsidR="000F7229" w:rsidRPr="00972BF4" w:rsidRDefault="000F7229" w:rsidP="00DF4710">
            <w:pPr>
              <w:pStyle w:val="Body"/>
              <w:widowControl w:val="0"/>
              <w:spacing w:after="0"/>
              <w:outlineLvl w:val="3"/>
              <w:rPr>
                <w:rFonts w:asciiTheme="minorHAnsi" w:hAnsiTheme="minorHAnsi" w:cs="Times New Roman"/>
                <w:color w:val="auto"/>
                <w:sz w:val="21"/>
                <w:szCs w:val="21"/>
              </w:rPr>
            </w:pPr>
            <w:r w:rsidRPr="00972BF4">
              <w:rPr>
                <w:rFonts w:asciiTheme="minorHAnsi" w:hAnsiTheme="minorHAnsi"/>
                <w:b/>
                <w:bCs/>
              </w:rPr>
              <w:t>FSC HSW1</w:t>
            </w:r>
            <w:r w:rsidRPr="00972BF4">
              <w:rPr>
                <w:rFonts w:asciiTheme="minorHAnsi" w:hAnsiTheme="minorHAnsi"/>
              </w:rPr>
              <w:t>: Identifies factors within family, neighborhood and community environments that support or impede the health, safety and well-being of the family and its individual members</w:t>
            </w:r>
          </w:p>
        </w:tc>
        <w:tc>
          <w:tcPr>
            <w:tcW w:w="1440" w:type="dxa"/>
            <w:shd w:val="clear" w:color="auto" w:fill="FFFF99"/>
          </w:tcPr>
          <w:p w:rsidR="000F7229" w:rsidRPr="00972BF4" w:rsidRDefault="000F7229" w:rsidP="00DF4710">
            <w:pPr>
              <w:rPr>
                <w:rFonts w:asciiTheme="minorHAnsi" w:eastAsia="Times" w:hAnsiTheme="minorHAnsi"/>
                <w:color w:val="000000" w:themeColor="text1"/>
                <w:sz w:val="20"/>
                <w:szCs w:val="20"/>
              </w:rPr>
            </w:pPr>
          </w:p>
        </w:tc>
        <w:tc>
          <w:tcPr>
            <w:tcW w:w="1260" w:type="dxa"/>
            <w:shd w:val="clear" w:color="auto" w:fill="FFFF99"/>
          </w:tcPr>
          <w:p w:rsidR="000F7229" w:rsidRPr="00972BF4" w:rsidRDefault="000F7229" w:rsidP="00DF4710">
            <w:pPr>
              <w:rPr>
                <w:rFonts w:asciiTheme="minorHAnsi" w:eastAsia="Times" w:hAnsiTheme="minorHAnsi"/>
                <w:color w:val="000000" w:themeColor="text1"/>
                <w:sz w:val="20"/>
                <w:szCs w:val="20"/>
              </w:rPr>
            </w:pPr>
          </w:p>
        </w:tc>
        <w:tc>
          <w:tcPr>
            <w:tcW w:w="1620" w:type="dxa"/>
            <w:shd w:val="clear" w:color="auto" w:fill="FFFF99"/>
          </w:tcPr>
          <w:p w:rsidR="000F7229" w:rsidRPr="00972BF4" w:rsidRDefault="000F7229" w:rsidP="00DF4710">
            <w:pPr>
              <w:rPr>
                <w:rFonts w:asciiTheme="minorHAnsi" w:eastAsia="Times" w:hAnsiTheme="minorHAnsi"/>
                <w:color w:val="000000" w:themeColor="text1"/>
                <w:sz w:val="20"/>
                <w:szCs w:val="20"/>
              </w:rPr>
            </w:pPr>
          </w:p>
        </w:tc>
        <w:tc>
          <w:tcPr>
            <w:tcW w:w="1440" w:type="dxa"/>
            <w:shd w:val="clear" w:color="auto" w:fill="FFFF99"/>
          </w:tcPr>
          <w:p w:rsidR="000F7229" w:rsidRPr="00972BF4" w:rsidRDefault="000F7229" w:rsidP="00DF4710">
            <w:pPr>
              <w:rPr>
                <w:rFonts w:asciiTheme="minorHAnsi" w:eastAsia="Times" w:hAnsiTheme="minorHAnsi"/>
                <w:color w:val="000000" w:themeColor="text1"/>
                <w:sz w:val="20"/>
                <w:szCs w:val="20"/>
              </w:rPr>
            </w:pPr>
          </w:p>
        </w:tc>
        <w:tc>
          <w:tcPr>
            <w:tcW w:w="1017" w:type="dxa"/>
            <w:shd w:val="clear" w:color="auto" w:fill="FFFF99"/>
          </w:tcPr>
          <w:p w:rsidR="000F7229" w:rsidRPr="00972BF4" w:rsidRDefault="000F7229" w:rsidP="00DF4710">
            <w:pPr>
              <w:rPr>
                <w:rFonts w:asciiTheme="minorHAnsi" w:eastAsia="Times" w:hAnsiTheme="minorHAnsi"/>
                <w:color w:val="000000" w:themeColor="text1"/>
                <w:sz w:val="20"/>
                <w:szCs w:val="20"/>
              </w:rPr>
            </w:pPr>
          </w:p>
        </w:tc>
      </w:tr>
      <w:tr w:rsidR="000F7229" w:rsidRPr="00972BF4" w:rsidTr="000F7229">
        <w:trPr>
          <w:trHeight w:val="44"/>
        </w:trPr>
        <w:tc>
          <w:tcPr>
            <w:tcW w:w="7465" w:type="dxa"/>
            <w:shd w:val="clear" w:color="auto" w:fill="CCFFCC"/>
          </w:tcPr>
          <w:p w:rsidR="000F7229" w:rsidRPr="00972BF4" w:rsidRDefault="000F7229" w:rsidP="00DF4710">
            <w:pPr>
              <w:pStyle w:val="Body"/>
              <w:widowControl w:val="0"/>
              <w:spacing w:after="0"/>
              <w:outlineLvl w:val="3"/>
              <w:rPr>
                <w:rFonts w:asciiTheme="minorHAnsi" w:hAnsiTheme="minorHAnsi"/>
                <w:b/>
                <w:bCs/>
              </w:rPr>
            </w:pPr>
            <w:r w:rsidRPr="00972BF4">
              <w:rPr>
                <w:rFonts w:asciiTheme="minorHAnsi" w:hAnsiTheme="minorHAnsi"/>
                <w:b/>
                <w:bCs/>
              </w:rPr>
              <w:t>FSC CPD1</w:t>
            </w:r>
            <w:r w:rsidRPr="00972BF4">
              <w:rPr>
                <w:rFonts w:asciiTheme="minorHAnsi" w:hAnsiTheme="minorHAnsi"/>
              </w:rPr>
              <w:t>: Identifies culturally and linguistically appropriate family service strategies, programs and approaches</w:t>
            </w:r>
          </w:p>
        </w:tc>
        <w:tc>
          <w:tcPr>
            <w:tcW w:w="1440" w:type="dxa"/>
            <w:shd w:val="clear" w:color="auto" w:fill="CCFFCC"/>
          </w:tcPr>
          <w:p w:rsidR="000F7229" w:rsidRPr="00972BF4" w:rsidRDefault="000F7229" w:rsidP="00DF4710">
            <w:pPr>
              <w:rPr>
                <w:rFonts w:asciiTheme="minorHAnsi" w:eastAsia="Times" w:hAnsiTheme="minorHAnsi"/>
                <w:color w:val="000000" w:themeColor="text1"/>
                <w:sz w:val="20"/>
                <w:szCs w:val="20"/>
              </w:rPr>
            </w:pPr>
          </w:p>
        </w:tc>
        <w:tc>
          <w:tcPr>
            <w:tcW w:w="1260" w:type="dxa"/>
            <w:shd w:val="clear" w:color="auto" w:fill="CCFFCC"/>
          </w:tcPr>
          <w:p w:rsidR="000F7229" w:rsidRPr="00972BF4" w:rsidRDefault="000F7229" w:rsidP="00DF4710">
            <w:pPr>
              <w:rPr>
                <w:rFonts w:asciiTheme="minorHAnsi" w:eastAsia="Times" w:hAnsiTheme="minorHAnsi"/>
                <w:color w:val="000000" w:themeColor="text1"/>
                <w:sz w:val="20"/>
                <w:szCs w:val="20"/>
              </w:rPr>
            </w:pPr>
          </w:p>
        </w:tc>
        <w:tc>
          <w:tcPr>
            <w:tcW w:w="1620" w:type="dxa"/>
            <w:shd w:val="clear" w:color="auto" w:fill="CCFFCC"/>
          </w:tcPr>
          <w:p w:rsidR="000F7229" w:rsidRPr="00972BF4" w:rsidRDefault="000F7229" w:rsidP="00DF4710">
            <w:pPr>
              <w:rPr>
                <w:rFonts w:asciiTheme="minorHAnsi" w:eastAsia="Times" w:hAnsiTheme="minorHAnsi"/>
                <w:color w:val="000000" w:themeColor="text1"/>
                <w:sz w:val="20"/>
                <w:szCs w:val="20"/>
              </w:rPr>
            </w:pPr>
          </w:p>
        </w:tc>
        <w:tc>
          <w:tcPr>
            <w:tcW w:w="1440" w:type="dxa"/>
            <w:shd w:val="clear" w:color="auto" w:fill="CCFFCC"/>
          </w:tcPr>
          <w:p w:rsidR="000F7229" w:rsidRPr="00972BF4" w:rsidRDefault="000F7229" w:rsidP="00DF4710">
            <w:pPr>
              <w:rPr>
                <w:rFonts w:asciiTheme="minorHAnsi" w:eastAsia="Times" w:hAnsiTheme="minorHAnsi"/>
                <w:color w:val="000000" w:themeColor="text1"/>
                <w:sz w:val="20"/>
                <w:szCs w:val="20"/>
              </w:rPr>
            </w:pPr>
          </w:p>
        </w:tc>
        <w:tc>
          <w:tcPr>
            <w:tcW w:w="1017" w:type="dxa"/>
            <w:shd w:val="clear" w:color="auto" w:fill="CCFFCC"/>
          </w:tcPr>
          <w:p w:rsidR="000F7229" w:rsidRPr="00972BF4" w:rsidRDefault="000F7229" w:rsidP="00DF4710">
            <w:pPr>
              <w:rPr>
                <w:rFonts w:asciiTheme="minorHAnsi" w:eastAsia="Times" w:hAnsiTheme="minorHAnsi"/>
                <w:color w:val="000000" w:themeColor="text1"/>
                <w:sz w:val="20"/>
                <w:szCs w:val="20"/>
              </w:rPr>
            </w:pPr>
          </w:p>
        </w:tc>
      </w:tr>
      <w:tr w:rsidR="000F7229" w:rsidRPr="00972BF4" w:rsidTr="000F7229">
        <w:trPr>
          <w:trHeight w:val="44"/>
        </w:trPr>
        <w:tc>
          <w:tcPr>
            <w:tcW w:w="7465" w:type="dxa"/>
            <w:shd w:val="clear" w:color="auto" w:fill="CCFFCC"/>
          </w:tcPr>
          <w:p w:rsidR="000F7229" w:rsidRPr="00972BF4" w:rsidRDefault="000F7229" w:rsidP="00DF4710">
            <w:pPr>
              <w:pStyle w:val="Body"/>
              <w:widowControl w:val="0"/>
              <w:spacing w:after="0"/>
              <w:outlineLvl w:val="3"/>
              <w:rPr>
                <w:rFonts w:asciiTheme="minorHAnsi" w:hAnsiTheme="minorHAnsi"/>
                <w:b/>
                <w:bCs/>
              </w:rPr>
            </w:pPr>
            <w:r w:rsidRPr="00972BF4">
              <w:rPr>
                <w:rFonts w:asciiTheme="minorHAnsi" w:hAnsiTheme="minorHAnsi"/>
                <w:b/>
                <w:bCs/>
              </w:rPr>
              <w:t>FSC CPD2</w:t>
            </w:r>
            <w:r w:rsidRPr="00972BF4">
              <w:rPr>
                <w:rFonts w:asciiTheme="minorHAnsi" w:hAnsiTheme="minorHAnsi"/>
              </w:rPr>
              <w:t xml:space="preserve">: Describes techniques, technologies, learning environments </w:t>
            </w:r>
            <w:r w:rsidRPr="00972BF4">
              <w:rPr>
                <w:rFonts w:asciiTheme="minorHAnsi" w:hAnsiTheme="minorHAnsi"/>
              </w:rPr>
              <w:lastRenderedPageBreak/>
              <w:t>and methods supportive of family competence, confidence and resilience and responsive to individual learning styles, strengths, and opportunities for growth</w:t>
            </w:r>
          </w:p>
        </w:tc>
        <w:tc>
          <w:tcPr>
            <w:tcW w:w="1440" w:type="dxa"/>
            <w:shd w:val="clear" w:color="auto" w:fill="CCFFCC"/>
          </w:tcPr>
          <w:p w:rsidR="000F7229" w:rsidRPr="00972BF4" w:rsidRDefault="000F7229" w:rsidP="00DF4710">
            <w:pPr>
              <w:rPr>
                <w:rFonts w:asciiTheme="minorHAnsi" w:eastAsia="Times" w:hAnsiTheme="minorHAnsi"/>
                <w:color w:val="000000" w:themeColor="text1"/>
                <w:sz w:val="20"/>
                <w:szCs w:val="20"/>
              </w:rPr>
            </w:pPr>
          </w:p>
        </w:tc>
        <w:tc>
          <w:tcPr>
            <w:tcW w:w="1260" w:type="dxa"/>
            <w:shd w:val="clear" w:color="auto" w:fill="CCFFCC"/>
          </w:tcPr>
          <w:p w:rsidR="000F7229" w:rsidRPr="00972BF4" w:rsidRDefault="000F7229" w:rsidP="00DF4710">
            <w:pPr>
              <w:rPr>
                <w:rFonts w:asciiTheme="minorHAnsi" w:eastAsia="Times" w:hAnsiTheme="minorHAnsi"/>
                <w:color w:val="000000" w:themeColor="text1"/>
                <w:sz w:val="20"/>
                <w:szCs w:val="20"/>
              </w:rPr>
            </w:pPr>
          </w:p>
        </w:tc>
        <w:tc>
          <w:tcPr>
            <w:tcW w:w="1620" w:type="dxa"/>
            <w:shd w:val="clear" w:color="auto" w:fill="CCFFCC"/>
          </w:tcPr>
          <w:p w:rsidR="000F7229" w:rsidRPr="00972BF4" w:rsidRDefault="000F7229" w:rsidP="00DF4710">
            <w:pPr>
              <w:rPr>
                <w:rFonts w:asciiTheme="minorHAnsi" w:eastAsia="Times" w:hAnsiTheme="minorHAnsi"/>
                <w:color w:val="000000" w:themeColor="text1"/>
                <w:sz w:val="20"/>
                <w:szCs w:val="20"/>
              </w:rPr>
            </w:pPr>
          </w:p>
        </w:tc>
        <w:tc>
          <w:tcPr>
            <w:tcW w:w="1440" w:type="dxa"/>
            <w:shd w:val="clear" w:color="auto" w:fill="CCFFCC"/>
          </w:tcPr>
          <w:p w:rsidR="000F7229" w:rsidRPr="00972BF4" w:rsidRDefault="000F7229" w:rsidP="00DF4710">
            <w:pPr>
              <w:rPr>
                <w:rFonts w:asciiTheme="minorHAnsi" w:eastAsia="Times" w:hAnsiTheme="minorHAnsi"/>
                <w:color w:val="000000" w:themeColor="text1"/>
                <w:sz w:val="20"/>
                <w:szCs w:val="20"/>
              </w:rPr>
            </w:pPr>
          </w:p>
        </w:tc>
        <w:tc>
          <w:tcPr>
            <w:tcW w:w="1017" w:type="dxa"/>
            <w:shd w:val="clear" w:color="auto" w:fill="CCFFCC"/>
          </w:tcPr>
          <w:p w:rsidR="000F7229" w:rsidRPr="00972BF4" w:rsidRDefault="000F7229" w:rsidP="00DF4710">
            <w:pPr>
              <w:rPr>
                <w:rFonts w:asciiTheme="minorHAnsi" w:eastAsia="Times" w:hAnsiTheme="minorHAnsi"/>
                <w:color w:val="000000" w:themeColor="text1"/>
                <w:sz w:val="20"/>
                <w:szCs w:val="20"/>
              </w:rPr>
            </w:pPr>
          </w:p>
        </w:tc>
      </w:tr>
      <w:tr w:rsidR="000F7229" w:rsidRPr="00972BF4" w:rsidTr="000F7229">
        <w:trPr>
          <w:trHeight w:val="44"/>
        </w:trPr>
        <w:tc>
          <w:tcPr>
            <w:tcW w:w="7465" w:type="dxa"/>
            <w:shd w:val="clear" w:color="auto" w:fill="FFCC99"/>
          </w:tcPr>
          <w:p w:rsidR="000F7229" w:rsidRPr="00972BF4" w:rsidRDefault="000F7229" w:rsidP="00DF4710">
            <w:pPr>
              <w:pStyle w:val="Body"/>
              <w:widowControl w:val="0"/>
              <w:spacing w:after="0"/>
              <w:outlineLvl w:val="3"/>
              <w:rPr>
                <w:rFonts w:asciiTheme="minorHAnsi" w:hAnsiTheme="minorHAnsi"/>
                <w:b/>
                <w:bCs/>
              </w:rPr>
            </w:pPr>
            <w:r w:rsidRPr="00972BF4">
              <w:rPr>
                <w:rFonts w:asciiTheme="minorHAnsi" w:hAnsiTheme="minorHAnsi"/>
                <w:b/>
                <w:bCs/>
              </w:rPr>
              <w:t>FSC CPD3</w:t>
            </w:r>
            <w:r w:rsidRPr="00972BF4">
              <w:rPr>
                <w:rFonts w:asciiTheme="minorHAnsi" w:hAnsiTheme="minorHAnsi"/>
              </w:rPr>
              <w:t>: Analyzes the impact of theoretical constructs and historical human service concepts and principles of family functioning, sociocultural contexts, family development, and family systems on family service practice</w:t>
            </w:r>
          </w:p>
        </w:tc>
        <w:tc>
          <w:tcPr>
            <w:tcW w:w="144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26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62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44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017"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r>
      <w:tr w:rsidR="000F7229" w:rsidRPr="00972BF4" w:rsidTr="000F7229">
        <w:trPr>
          <w:trHeight w:val="44"/>
        </w:trPr>
        <w:tc>
          <w:tcPr>
            <w:tcW w:w="7465" w:type="dxa"/>
            <w:shd w:val="clear" w:color="auto" w:fill="FFCC99"/>
          </w:tcPr>
          <w:p w:rsidR="000F7229" w:rsidRPr="00972BF4" w:rsidRDefault="000F7229" w:rsidP="00DF4710">
            <w:pPr>
              <w:pStyle w:val="Body"/>
              <w:widowControl w:val="0"/>
              <w:spacing w:after="0"/>
              <w:outlineLvl w:val="3"/>
              <w:rPr>
                <w:rFonts w:asciiTheme="minorHAnsi" w:hAnsiTheme="minorHAnsi"/>
                <w:b/>
                <w:bCs/>
              </w:rPr>
            </w:pPr>
            <w:r w:rsidRPr="00972BF4">
              <w:rPr>
                <w:rFonts w:asciiTheme="minorHAnsi" w:hAnsiTheme="minorHAnsi"/>
                <w:b/>
                <w:bCs/>
              </w:rPr>
              <w:t xml:space="preserve">FSC OA1: </w:t>
            </w:r>
            <w:r w:rsidRPr="00972BF4">
              <w:rPr>
                <w:rFonts w:asciiTheme="minorHAnsi" w:hAnsiTheme="minorHAnsi"/>
              </w:rPr>
              <w:t>Identifies data collection tools based on standards of practice</w:t>
            </w:r>
          </w:p>
        </w:tc>
        <w:tc>
          <w:tcPr>
            <w:tcW w:w="144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26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62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44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017"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r>
      <w:tr w:rsidR="000F7229" w:rsidRPr="00972BF4" w:rsidTr="000F7229">
        <w:trPr>
          <w:trHeight w:val="44"/>
        </w:trPr>
        <w:tc>
          <w:tcPr>
            <w:tcW w:w="7465" w:type="dxa"/>
            <w:shd w:val="clear" w:color="auto" w:fill="FFCC99"/>
          </w:tcPr>
          <w:p w:rsidR="000F7229" w:rsidRPr="00972BF4" w:rsidRDefault="000F7229" w:rsidP="00DF4710">
            <w:pPr>
              <w:pStyle w:val="Body"/>
              <w:widowControl w:val="0"/>
              <w:spacing w:after="0"/>
              <w:outlineLvl w:val="3"/>
              <w:rPr>
                <w:rFonts w:asciiTheme="minorHAnsi" w:hAnsiTheme="minorHAnsi"/>
                <w:b/>
                <w:bCs/>
              </w:rPr>
            </w:pPr>
            <w:r w:rsidRPr="00972BF4">
              <w:rPr>
                <w:rFonts w:asciiTheme="minorHAnsi" w:hAnsiTheme="minorHAnsi"/>
                <w:b/>
                <w:bCs/>
              </w:rPr>
              <w:t>FSC OA2</w:t>
            </w:r>
            <w:r w:rsidRPr="00972BF4">
              <w:rPr>
                <w:rFonts w:asciiTheme="minorHAnsi" w:hAnsiTheme="minorHAnsi"/>
              </w:rPr>
              <w:t>:  Selects, utilizes, and evaluates formal and informal approaches and tools to gather information relevant to family service and curricular planning and implementation, intervention, monitoring, and evaluation</w:t>
            </w:r>
          </w:p>
        </w:tc>
        <w:tc>
          <w:tcPr>
            <w:tcW w:w="144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26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62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44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017"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r>
      <w:tr w:rsidR="000F7229" w:rsidRPr="00972BF4" w:rsidTr="000F7229">
        <w:trPr>
          <w:trHeight w:val="44"/>
        </w:trPr>
        <w:tc>
          <w:tcPr>
            <w:tcW w:w="7465" w:type="dxa"/>
            <w:shd w:val="clear" w:color="auto" w:fill="FFCC99"/>
          </w:tcPr>
          <w:p w:rsidR="000F7229" w:rsidRPr="00972BF4" w:rsidRDefault="000F7229" w:rsidP="00DF4710">
            <w:pPr>
              <w:pStyle w:val="Body"/>
              <w:widowControl w:val="0"/>
              <w:spacing w:after="0"/>
              <w:outlineLvl w:val="3"/>
              <w:rPr>
                <w:rFonts w:asciiTheme="minorHAnsi" w:hAnsiTheme="minorHAnsi"/>
                <w:b/>
                <w:bCs/>
              </w:rPr>
            </w:pPr>
            <w:r w:rsidRPr="00972BF4">
              <w:rPr>
                <w:rFonts w:asciiTheme="minorHAnsi" w:hAnsiTheme="minorHAnsi"/>
                <w:b/>
                <w:bCs/>
              </w:rPr>
              <w:t>FSC OA3</w:t>
            </w:r>
            <w:r w:rsidRPr="00972BF4">
              <w:rPr>
                <w:rFonts w:asciiTheme="minorHAnsi" w:hAnsiTheme="minorHAnsi"/>
              </w:rPr>
              <w:t>: Incorporates, summarizes, and evaluates multiple measures, multiple sources of data, and frequent data collection methods that are valid, reliable, legal and ethical and responsive to family characteristics and functioning, including child characteristics and functioning within the context of the family system</w:t>
            </w:r>
          </w:p>
        </w:tc>
        <w:tc>
          <w:tcPr>
            <w:tcW w:w="144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26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62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44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017"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r>
      <w:tr w:rsidR="000F7229" w:rsidRPr="00972BF4" w:rsidTr="000F7229">
        <w:trPr>
          <w:trHeight w:val="44"/>
        </w:trPr>
        <w:tc>
          <w:tcPr>
            <w:tcW w:w="7465" w:type="dxa"/>
            <w:shd w:val="clear" w:color="auto" w:fill="FFCC99"/>
          </w:tcPr>
          <w:p w:rsidR="000F7229" w:rsidRPr="00972BF4" w:rsidRDefault="000F7229" w:rsidP="00DF4710">
            <w:pPr>
              <w:pStyle w:val="Body"/>
              <w:widowControl w:val="0"/>
              <w:spacing w:after="0"/>
              <w:outlineLvl w:val="3"/>
              <w:rPr>
                <w:rFonts w:asciiTheme="minorHAnsi" w:hAnsiTheme="minorHAnsi"/>
                <w:b/>
                <w:bCs/>
              </w:rPr>
            </w:pPr>
            <w:r w:rsidRPr="00972BF4">
              <w:rPr>
                <w:rFonts w:asciiTheme="minorHAnsi" w:hAnsiTheme="minorHAnsi"/>
                <w:b/>
                <w:bCs/>
              </w:rPr>
              <w:t>FSC FCR3</w:t>
            </w:r>
            <w:r w:rsidRPr="00972BF4">
              <w:rPr>
                <w:rFonts w:asciiTheme="minorHAnsi" w:hAnsiTheme="minorHAnsi"/>
              </w:rPr>
              <w:t>:  Develops, in partnership with families, enhanced supports and access to resources to enhance family functioning and development (e.g. formal and informal neighborhood and community assets)</w:t>
            </w:r>
          </w:p>
        </w:tc>
        <w:tc>
          <w:tcPr>
            <w:tcW w:w="144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26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62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44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017"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r>
      <w:tr w:rsidR="000F7229" w:rsidRPr="00972BF4" w:rsidTr="000F7229">
        <w:trPr>
          <w:trHeight w:val="44"/>
        </w:trPr>
        <w:tc>
          <w:tcPr>
            <w:tcW w:w="7465" w:type="dxa"/>
            <w:shd w:val="clear" w:color="auto" w:fill="FFCC99"/>
          </w:tcPr>
          <w:p w:rsidR="000F7229" w:rsidRPr="00972BF4" w:rsidRDefault="000F7229" w:rsidP="00DF4710">
            <w:pPr>
              <w:pStyle w:val="Body"/>
              <w:widowControl w:val="0"/>
              <w:spacing w:after="0"/>
              <w:outlineLvl w:val="3"/>
              <w:rPr>
                <w:rFonts w:asciiTheme="minorHAnsi" w:hAnsiTheme="minorHAnsi"/>
                <w:b/>
                <w:bCs/>
              </w:rPr>
            </w:pPr>
            <w:r w:rsidRPr="00972BF4">
              <w:rPr>
                <w:rFonts w:asciiTheme="minorHAnsi" w:hAnsiTheme="minorHAnsi"/>
                <w:b/>
                <w:bCs/>
              </w:rPr>
              <w:t>FSC FCR4</w:t>
            </w:r>
            <w:r w:rsidRPr="00972BF4">
              <w:rPr>
                <w:rFonts w:asciiTheme="minorHAnsi" w:hAnsiTheme="minorHAnsi"/>
              </w:rPr>
              <w:t>: Evaluates program policies and practices for incorporation of family and ecological systems theories and their potential impact on family collaboration, trust and security, sharing information, and family use of services</w:t>
            </w:r>
          </w:p>
        </w:tc>
        <w:tc>
          <w:tcPr>
            <w:tcW w:w="144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26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62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440"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c>
          <w:tcPr>
            <w:tcW w:w="1017" w:type="dxa"/>
            <w:shd w:val="clear" w:color="auto" w:fill="FFCC99"/>
          </w:tcPr>
          <w:p w:rsidR="000F7229" w:rsidRPr="00972BF4" w:rsidRDefault="000F7229" w:rsidP="00DF4710">
            <w:pPr>
              <w:rPr>
                <w:rFonts w:asciiTheme="minorHAnsi" w:eastAsia="Times" w:hAnsiTheme="minorHAnsi"/>
                <w:color w:val="000000" w:themeColor="text1"/>
                <w:sz w:val="20"/>
                <w:szCs w:val="20"/>
              </w:rPr>
            </w:pPr>
          </w:p>
        </w:tc>
      </w:tr>
    </w:tbl>
    <w:p w:rsidR="009A3268" w:rsidRDefault="009A3268">
      <w:pPr>
        <w:rPr>
          <w:rFonts w:ascii="Cambria" w:eastAsia="Cambria" w:hAnsi="Cambria" w:cs="Cambria"/>
          <w:color w:val="000000"/>
        </w:rPr>
      </w:pPr>
    </w:p>
    <w:p w:rsidR="009A3268" w:rsidRDefault="009A3268">
      <w:pPr>
        <w:rPr>
          <w:rFonts w:ascii="Cambria" w:eastAsia="Cambria" w:hAnsi="Cambria" w:cs="Cambria"/>
          <w:color w:val="000000"/>
        </w:rPr>
      </w:pPr>
    </w:p>
    <w:p w:rsidR="009A3268" w:rsidRDefault="009A3268">
      <w:pPr>
        <w:rPr>
          <w:rFonts w:ascii="Cambria" w:eastAsia="Cambria" w:hAnsi="Cambria" w:cs="Cambria"/>
          <w:color w:val="000000"/>
        </w:rPr>
      </w:pPr>
    </w:p>
    <w:p w:rsidR="009A3268" w:rsidRDefault="009A3268">
      <w:pPr>
        <w:rPr>
          <w:rFonts w:ascii="Cambria" w:eastAsia="Cambria" w:hAnsi="Cambria" w:cs="Cambria"/>
          <w:color w:val="000000"/>
        </w:rPr>
      </w:pPr>
    </w:p>
    <w:p w:rsidR="009A3268" w:rsidRDefault="009A3268">
      <w:pPr>
        <w:rPr>
          <w:rFonts w:ascii="Cambria" w:eastAsia="Cambria" w:hAnsi="Cambria" w:cs="Cambria"/>
          <w:color w:val="000000"/>
        </w:rPr>
      </w:pPr>
    </w:p>
    <w:p w:rsidR="009A3268" w:rsidRDefault="009A3268">
      <w:pPr>
        <w:rPr>
          <w:rFonts w:ascii="Cambria" w:eastAsia="Cambria" w:hAnsi="Cambria" w:cs="Cambria"/>
          <w:color w:val="000000"/>
        </w:rPr>
      </w:pPr>
    </w:p>
    <w:p w:rsidR="009A3268" w:rsidRDefault="009A3268">
      <w:pPr>
        <w:rPr>
          <w:rFonts w:ascii="Cambria" w:eastAsia="Cambria" w:hAnsi="Cambria" w:cs="Cambria"/>
          <w:color w:val="000000"/>
        </w:rPr>
      </w:pPr>
    </w:p>
    <w:p w:rsidR="009A3268" w:rsidRDefault="009A3268">
      <w:pPr>
        <w:rPr>
          <w:rFonts w:ascii="Cambria" w:eastAsia="Cambria" w:hAnsi="Cambria" w:cs="Cambria"/>
          <w:color w:val="000000"/>
        </w:rPr>
      </w:pPr>
    </w:p>
    <w:p w:rsidR="009A3268" w:rsidRDefault="009A3268">
      <w:pPr>
        <w:rPr>
          <w:rFonts w:ascii="Cambria" w:eastAsia="Cambria" w:hAnsi="Cambria" w:cs="Cambria"/>
          <w:color w:val="000000"/>
        </w:rPr>
      </w:pPr>
    </w:p>
    <w:p w:rsidR="009A3268" w:rsidRDefault="009A3268">
      <w:pPr>
        <w:spacing w:after="240"/>
        <w:rPr>
          <w:rFonts w:ascii="Cambria" w:eastAsia="Cambria" w:hAnsi="Cambria" w:cs="Cambria"/>
          <w:color w:val="000000"/>
        </w:rPr>
      </w:pPr>
    </w:p>
    <w:p w:rsidR="009A3268" w:rsidRDefault="003C74BA">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lastRenderedPageBreak/>
        <w:t>Community Data Form</w:t>
      </w:r>
    </w:p>
    <w:p w:rsidR="009A3268" w:rsidRDefault="009A3268">
      <w:pPr>
        <w:rPr>
          <w:rFonts w:ascii="Cambria" w:eastAsia="Cambria" w:hAnsi="Cambria" w:cs="Cambria"/>
          <w:color w:val="000000"/>
        </w:rPr>
      </w:pPr>
    </w:p>
    <w:p w:rsidR="009A3268" w:rsidRDefault="003C74B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Type of Geographic Area You Have Selected (i.e.: neighborhood, community, town, city, etc.):  ________________________________________</w:t>
      </w:r>
    </w:p>
    <w:p w:rsidR="009A3268" w:rsidRDefault="009A3268">
      <w:pPr>
        <w:rPr>
          <w:rFonts w:ascii="Cambria" w:eastAsia="Cambria" w:hAnsi="Cambria" w:cs="Cambria"/>
          <w:color w:val="000000"/>
        </w:rPr>
      </w:pPr>
    </w:p>
    <w:p w:rsidR="009A3268" w:rsidRDefault="003C74B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Name of Community:  ____________________________________________________________________________________________________</w:t>
      </w:r>
    </w:p>
    <w:p w:rsidR="009A3268" w:rsidRDefault="009A3268">
      <w:pPr>
        <w:rPr>
          <w:rFonts w:ascii="Cambria" w:eastAsia="Cambria" w:hAnsi="Cambria" w:cs="Cambria"/>
          <w:color w:val="000000"/>
        </w:rPr>
      </w:pPr>
    </w:p>
    <w:tbl>
      <w:tblPr>
        <w:tblStyle w:val="a6"/>
        <w:tblW w:w="14385" w:type="dxa"/>
        <w:tblLayout w:type="fixed"/>
        <w:tblLook w:val="0400" w:firstRow="0" w:lastRow="0" w:firstColumn="0" w:lastColumn="0" w:noHBand="0" w:noVBand="1"/>
      </w:tblPr>
      <w:tblGrid>
        <w:gridCol w:w="3315"/>
        <w:gridCol w:w="5580"/>
        <w:gridCol w:w="2430"/>
        <w:gridCol w:w="3060"/>
      </w:tblGrid>
      <w:tr w:rsidR="009A3268">
        <w:tc>
          <w:tcPr>
            <w:tcW w:w="331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15" w:type="dxa"/>
              <w:bottom w:w="0" w:type="dxa"/>
              <w:right w:w="115" w:type="dxa"/>
            </w:tcMar>
          </w:tcPr>
          <w:p w:rsidR="009A3268" w:rsidRDefault="003C74BA">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sz w:val="22"/>
                <w:szCs w:val="22"/>
              </w:rPr>
              <w:t>Community Factor</w:t>
            </w:r>
          </w:p>
        </w:tc>
        <w:tc>
          <w:tcPr>
            <w:tcW w:w="558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15" w:type="dxa"/>
              <w:bottom w:w="0" w:type="dxa"/>
              <w:right w:w="115" w:type="dxa"/>
            </w:tcMar>
          </w:tcPr>
          <w:p w:rsidR="009A3268" w:rsidRDefault="003C74BA">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sz w:val="22"/>
                <w:szCs w:val="22"/>
              </w:rPr>
              <w:t>Data Gathered</w:t>
            </w:r>
          </w:p>
        </w:tc>
        <w:tc>
          <w:tcPr>
            <w:tcW w:w="243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15" w:type="dxa"/>
              <w:bottom w:w="0" w:type="dxa"/>
              <w:right w:w="115" w:type="dxa"/>
            </w:tcMar>
          </w:tcPr>
          <w:p w:rsidR="009A3268" w:rsidRDefault="003C74BA">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sz w:val="22"/>
                <w:szCs w:val="22"/>
              </w:rPr>
              <w:t>Source(s)</w:t>
            </w:r>
          </w:p>
        </w:tc>
        <w:tc>
          <w:tcPr>
            <w:tcW w:w="306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15" w:type="dxa"/>
              <w:bottom w:w="0" w:type="dxa"/>
              <w:right w:w="115" w:type="dxa"/>
            </w:tcMar>
          </w:tcPr>
          <w:p w:rsidR="009A3268" w:rsidRDefault="003C74BA">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sz w:val="22"/>
                <w:szCs w:val="22"/>
              </w:rPr>
              <w:t>Notes</w:t>
            </w:r>
          </w:p>
        </w:tc>
      </w:tr>
      <w:tr w:rsidR="009A3268">
        <w:trPr>
          <w:trHeight w:val="1580"/>
        </w:trPr>
        <w:tc>
          <w:tcPr>
            <w:tcW w:w="3315"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Profile of community members (i.e.: age, gender, socioeconomic status, etc.)</w:t>
            </w:r>
          </w:p>
        </w:tc>
        <w:tc>
          <w:tcPr>
            <w:tcW w:w="5580"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2430"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3060"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Description of geographic location (please include distinguishing boundaries on all sides)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Density (dwelling units per acre)</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Economic, social, and ethnic diversity</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Crime rates and security from crime</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lastRenderedPageBreak/>
              <w:t>Air and water quality</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Housing types available (i.e.: subsidized housing, apartments, condos, single-family homes, rental units, etc.) </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Municipal services available (i.e.: Fire, Police, schools, park districts, library, etc.)</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Transportation (i.e.: pedestrian, busing, bicyclists, public transport, train lines, etc.)</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Opportunities for social connection</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Access to fresh food, transit, community parks, public spaces, shopping, houses of worship, etc.</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3268" w:rsidRDefault="009A3268">
            <w:pPr>
              <w:rPr>
                <w:rFonts w:ascii="Cambria" w:eastAsia="Cambria" w:hAnsi="Cambria" w:cs="Cambria"/>
              </w:rPr>
            </w:pPr>
          </w:p>
        </w:tc>
      </w:tr>
    </w:tbl>
    <w:p w:rsidR="009A3268" w:rsidRDefault="003C74BA">
      <w:pPr>
        <w:rPr>
          <w:rFonts w:ascii="Cambria" w:eastAsia="Cambria" w:hAnsi="Cambria" w:cs="Cambria"/>
          <w:color w:val="000000"/>
        </w:rPr>
      </w:pPr>
      <w:r>
        <w:rPr>
          <w:rFonts w:ascii="Cambria" w:eastAsia="Cambria" w:hAnsi="Cambria" w:cs="Cambria"/>
          <w:color w:val="000000"/>
        </w:rPr>
        <w:lastRenderedPageBreak/>
        <w:br/>
      </w:r>
      <w:r>
        <w:rPr>
          <w:rFonts w:ascii="Cambria" w:eastAsia="Cambria" w:hAnsi="Cambria" w:cs="Cambria"/>
          <w:color w:val="000000"/>
        </w:rPr>
        <w:br/>
      </w:r>
    </w:p>
    <w:p w:rsidR="009A3268" w:rsidRDefault="009A3268">
      <w:pPr>
        <w:rPr>
          <w:rFonts w:ascii="Cambria" w:eastAsia="Cambria" w:hAnsi="Cambria" w:cs="Cambria"/>
          <w:color w:val="000000"/>
        </w:rPr>
      </w:pPr>
    </w:p>
    <w:p w:rsidR="009A3268" w:rsidRDefault="003C74BA">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Community Resource Assessment Form</w:t>
      </w:r>
    </w:p>
    <w:p w:rsidR="009A3268" w:rsidRDefault="009A3268">
      <w:pPr>
        <w:rPr>
          <w:rFonts w:ascii="Cambria" w:eastAsia="Cambria" w:hAnsi="Cambria" w:cs="Cambria"/>
          <w:color w:val="000000"/>
        </w:rPr>
      </w:pPr>
    </w:p>
    <w:p w:rsidR="009A3268" w:rsidRDefault="003C74B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Type of Geographic Area You Have Selected (i.e.: neighborhood, community, town, city, etc.):  ________________________________________</w:t>
      </w:r>
    </w:p>
    <w:p w:rsidR="009A3268" w:rsidRDefault="009A3268">
      <w:pPr>
        <w:rPr>
          <w:rFonts w:ascii="Cambria" w:eastAsia="Cambria" w:hAnsi="Cambria" w:cs="Cambria"/>
          <w:color w:val="000000"/>
        </w:rPr>
      </w:pPr>
    </w:p>
    <w:p w:rsidR="009A3268" w:rsidRDefault="003C74B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Name of Community:  ____________________________________________________________________________________________________</w:t>
      </w:r>
    </w:p>
    <w:p w:rsidR="009A3268" w:rsidRDefault="009A3268">
      <w:pPr>
        <w:rPr>
          <w:rFonts w:ascii="Cambria" w:eastAsia="Cambria" w:hAnsi="Cambria" w:cs="Cambria"/>
          <w:color w:val="000000"/>
        </w:rPr>
      </w:pPr>
    </w:p>
    <w:p w:rsidR="009A3268" w:rsidRDefault="003C74B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Description of Geographic Location:  ________________________________________________________________________________________</w:t>
      </w:r>
    </w:p>
    <w:p w:rsidR="009A3268" w:rsidRDefault="009A3268">
      <w:pPr>
        <w:rPr>
          <w:rFonts w:ascii="Cambria" w:eastAsia="Cambria" w:hAnsi="Cambria" w:cs="Cambria"/>
          <w:color w:val="000000"/>
        </w:rPr>
      </w:pPr>
    </w:p>
    <w:p w:rsidR="009A3268" w:rsidRDefault="003C74BA">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Provide a brief overview of the services available in each of the following areas.  Be sure to include the following information for at least one organization that provides each type of service under the Overview of Services column:</w:t>
      </w:r>
    </w:p>
    <w:p w:rsidR="009A3268" w:rsidRDefault="003C74BA">
      <w:pPr>
        <w:numPr>
          <w:ilvl w:val="0"/>
          <w:numId w:val="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Name of organization that provides services of this type (*note: if this type of service does not exist in your community, please also note this and then discuss it and its impact—as well as how it may be an opportunity for the community—as a part of your reflection)</w:t>
      </w:r>
    </w:p>
    <w:p w:rsidR="009A3268" w:rsidRDefault="003C74BA">
      <w:pPr>
        <w:numPr>
          <w:ilvl w:val="0"/>
          <w:numId w:val="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Brief description of services provided</w:t>
      </w:r>
    </w:p>
    <w:p w:rsidR="009A3268" w:rsidRDefault="003C74BA">
      <w:pPr>
        <w:numPr>
          <w:ilvl w:val="0"/>
          <w:numId w:val="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Contact information for organization</w:t>
      </w:r>
    </w:p>
    <w:p w:rsidR="009A3268" w:rsidRDefault="003C74BA">
      <w:pPr>
        <w:numPr>
          <w:ilvl w:val="0"/>
          <w:numId w:val="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How services are accessed by clients (i.e. referral, appointment, drop-in, virtual, etc.)</w:t>
      </w:r>
    </w:p>
    <w:p w:rsidR="009A3268" w:rsidRDefault="003C74BA">
      <w:pPr>
        <w:numPr>
          <w:ilvl w:val="0"/>
          <w:numId w:val="4"/>
        </w:numPr>
        <w:pBdr>
          <w:top w:val="nil"/>
          <w:left w:val="nil"/>
          <w:bottom w:val="nil"/>
          <w:right w:val="nil"/>
          <w:between w:val="nil"/>
        </w:pBdr>
        <w:spacing w:after="160"/>
        <w:jc w:val="both"/>
        <w:rPr>
          <w:rFonts w:ascii="Cambria" w:eastAsia="Cambria" w:hAnsi="Cambria" w:cs="Cambria"/>
          <w:color w:val="000000"/>
        </w:rPr>
      </w:pPr>
      <w:r>
        <w:rPr>
          <w:rFonts w:ascii="Cambria" w:eastAsia="Cambria" w:hAnsi="Cambria" w:cs="Cambria"/>
          <w:color w:val="000000"/>
        </w:rPr>
        <w:t>Resources you used to find this information and date as of which the information was current</w:t>
      </w:r>
    </w:p>
    <w:p w:rsidR="009A3268" w:rsidRDefault="009A3268">
      <w:pPr>
        <w:rPr>
          <w:rFonts w:ascii="Cambria" w:eastAsia="Cambria" w:hAnsi="Cambria" w:cs="Cambria"/>
          <w:color w:val="000000"/>
        </w:rPr>
      </w:pPr>
    </w:p>
    <w:tbl>
      <w:tblPr>
        <w:tblStyle w:val="a7"/>
        <w:tblW w:w="14377" w:type="dxa"/>
        <w:tblLayout w:type="fixed"/>
        <w:tblLook w:val="0400" w:firstRow="0" w:lastRow="0" w:firstColumn="0" w:lastColumn="0" w:noHBand="0" w:noVBand="1"/>
      </w:tblPr>
      <w:tblGrid>
        <w:gridCol w:w="3217"/>
        <w:gridCol w:w="11160"/>
      </w:tblGrid>
      <w:tr w:rsidR="009A3268">
        <w:tc>
          <w:tcPr>
            <w:tcW w:w="3217" w:type="dxa"/>
            <w:tcBorders>
              <w:top w:val="single" w:sz="18" w:space="0" w:color="000000"/>
              <w:left w:val="single" w:sz="18" w:space="0" w:color="000000"/>
              <w:bottom w:val="single" w:sz="18" w:space="0" w:color="000000"/>
              <w:right w:val="single" w:sz="18" w:space="0" w:color="000000"/>
            </w:tcBorders>
            <w:shd w:val="clear" w:color="auto" w:fill="BFBFBF"/>
            <w:tcMar>
              <w:top w:w="0" w:type="dxa"/>
              <w:left w:w="115" w:type="dxa"/>
              <w:bottom w:w="0" w:type="dxa"/>
              <w:right w:w="115" w:type="dxa"/>
            </w:tcMar>
          </w:tcPr>
          <w:p w:rsidR="009A3268" w:rsidRDefault="003C74BA">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sz w:val="22"/>
                <w:szCs w:val="22"/>
              </w:rPr>
              <w:t>Type of Service</w:t>
            </w:r>
          </w:p>
        </w:tc>
        <w:tc>
          <w:tcPr>
            <w:tcW w:w="11160" w:type="dxa"/>
            <w:tcBorders>
              <w:top w:val="single" w:sz="18" w:space="0" w:color="000000"/>
              <w:left w:val="single" w:sz="18" w:space="0" w:color="000000"/>
              <w:bottom w:val="single" w:sz="18" w:space="0" w:color="000000"/>
              <w:right w:val="single" w:sz="18" w:space="0" w:color="000000"/>
            </w:tcBorders>
            <w:shd w:val="clear" w:color="auto" w:fill="BFBFBF"/>
            <w:tcMar>
              <w:top w:w="0" w:type="dxa"/>
              <w:left w:w="115" w:type="dxa"/>
              <w:bottom w:w="0" w:type="dxa"/>
              <w:right w:w="115" w:type="dxa"/>
            </w:tcMar>
          </w:tcPr>
          <w:p w:rsidR="009A3268" w:rsidRDefault="003C74BA">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sz w:val="22"/>
                <w:szCs w:val="22"/>
              </w:rPr>
              <w:t>Overview of Services</w:t>
            </w:r>
          </w:p>
        </w:tc>
      </w:tr>
      <w:tr w:rsidR="009A3268">
        <w:trPr>
          <w:trHeight w:val="1580"/>
        </w:trPr>
        <w:tc>
          <w:tcPr>
            <w:tcW w:w="3217" w:type="dxa"/>
            <w:tcBorders>
              <w:top w:val="single" w:sz="1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22"/>
                <w:szCs w:val="22"/>
              </w:rPr>
              <w:t>Family Health/Well-Being: </w:t>
            </w: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Prenatal and Infancy Programs</w:t>
            </w:r>
          </w:p>
        </w:tc>
        <w:tc>
          <w:tcPr>
            <w:tcW w:w="11160" w:type="dxa"/>
            <w:tcBorders>
              <w:top w:val="single" w:sz="1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22"/>
                <w:szCs w:val="22"/>
              </w:rPr>
              <w:t>Family Health/Well-Being: </w:t>
            </w: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Early Childhood Education Programs</w:t>
            </w: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22"/>
                <w:szCs w:val="22"/>
              </w:rPr>
              <w:lastRenderedPageBreak/>
              <w:t>Family Health/Well-Being: </w:t>
            </w: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Parent Training Programs</w:t>
            </w: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22"/>
                <w:szCs w:val="22"/>
              </w:rPr>
              <w:t>Family Health/Well-Being: </w:t>
            </w: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Family Therapy or Marital Therapy Services</w:t>
            </w: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22"/>
                <w:szCs w:val="22"/>
              </w:rPr>
              <w:t>Family Health/Well-Being: </w:t>
            </w: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Mentoring and Tutoring Programs</w:t>
            </w: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22"/>
                <w:szCs w:val="22"/>
              </w:rPr>
              <w:t>Family Health/Well-Being: </w:t>
            </w: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Before and After School Programs</w:t>
            </w: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22"/>
                <w:szCs w:val="22"/>
              </w:rPr>
              <w:t>Family Health/Well-Being: </w:t>
            </w: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Food Security</w:t>
            </w: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22"/>
                <w:szCs w:val="22"/>
              </w:rPr>
              <w:t>Family Health/Well-Being: </w:t>
            </w: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Housing</w:t>
            </w: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22"/>
                <w:szCs w:val="22"/>
              </w:rPr>
              <w:lastRenderedPageBreak/>
              <w:t>Family Health/Well-Being: </w:t>
            </w:r>
          </w:p>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2"/>
                <w:szCs w:val="22"/>
              </w:rPr>
              <w:t>Income and Employment</w:t>
            </w: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22"/>
                <w:szCs w:val="22"/>
              </w:rPr>
              <w:t>Crisis or Emergency Services</w:t>
            </w: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22"/>
                <w:szCs w:val="22"/>
              </w:rPr>
              <w:t>Disability-Related Services</w:t>
            </w: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22"/>
                <w:szCs w:val="22"/>
              </w:rPr>
              <w:t>Substance Abuse Services</w:t>
            </w: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22"/>
                <w:szCs w:val="22"/>
              </w:rPr>
              <w:t>Refugee or Immigrant Family Services</w:t>
            </w: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9A3268" w:rsidRDefault="009A3268">
            <w:pPr>
              <w:rPr>
                <w:rFonts w:ascii="Cambria" w:eastAsia="Cambria" w:hAnsi="Cambria" w:cs="Cambria"/>
              </w:rPr>
            </w:pPr>
          </w:p>
        </w:tc>
      </w:tr>
      <w:tr w:rsidR="009A3268">
        <w:trPr>
          <w:trHeight w:val="1580"/>
        </w:trPr>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9A3268" w:rsidRDefault="003C74B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22"/>
                <w:szCs w:val="22"/>
              </w:rPr>
              <w:t>Senior Services</w:t>
            </w: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9A3268" w:rsidRDefault="009A3268">
            <w:pPr>
              <w:rPr>
                <w:rFonts w:ascii="Cambria" w:eastAsia="Cambria" w:hAnsi="Cambria" w:cs="Cambria"/>
              </w:rPr>
            </w:pPr>
          </w:p>
        </w:tc>
      </w:tr>
    </w:tbl>
    <w:p w:rsidR="009A3268" w:rsidRDefault="009A3268">
      <w:pPr>
        <w:rPr>
          <w:rFonts w:ascii="Cambria" w:eastAsia="Cambria" w:hAnsi="Cambria" w:cs="Cambria"/>
        </w:rPr>
      </w:pPr>
    </w:p>
    <w:p w:rsidR="009A3268" w:rsidRDefault="009A3268">
      <w:pPr>
        <w:rPr>
          <w:rFonts w:ascii="Cambria" w:eastAsia="Cambria" w:hAnsi="Cambria" w:cs="Cambria"/>
          <w:color w:val="000000"/>
        </w:rPr>
      </w:pPr>
    </w:p>
    <w:sectPr w:rsidR="009A3268">
      <w:footerReference w:type="even" r:id="rId11"/>
      <w:footerReference w:type="default" r:id="rId12"/>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8CA" w:rsidRDefault="009378CA">
      <w:r>
        <w:separator/>
      </w:r>
    </w:p>
  </w:endnote>
  <w:endnote w:type="continuationSeparator" w:id="0">
    <w:p w:rsidR="009378CA" w:rsidRDefault="0093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ibre Frankli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68" w:rsidRDefault="003C74B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9A3268" w:rsidRDefault="009A326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68" w:rsidRDefault="003C74B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C3ECB">
      <w:rPr>
        <w:noProof/>
        <w:color w:val="000000"/>
      </w:rPr>
      <w:t>1</w:t>
    </w:r>
    <w:r>
      <w:rPr>
        <w:color w:val="000000"/>
      </w:rPr>
      <w:fldChar w:fldCharType="end"/>
    </w:r>
  </w:p>
  <w:p w:rsidR="009A3268" w:rsidRDefault="009A3268">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8CA" w:rsidRDefault="009378CA">
      <w:r>
        <w:separator/>
      </w:r>
    </w:p>
  </w:footnote>
  <w:footnote w:type="continuationSeparator" w:id="0">
    <w:p w:rsidR="009378CA" w:rsidRDefault="00937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D7EAF"/>
    <w:multiLevelType w:val="multilevel"/>
    <w:tmpl w:val="B8F08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5B04FF5"/>
    <w:multiLevelType w:val="multilevel"/>
    <w:tmpl w:val="5366C6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BC43D4E"/>
    <w:multiLevelType w:val="multilevel"/>
    <w:tmpl w:val="2BCED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3D939EA"/>
    <w:multiLevelType w:val="multilevel"/>
    <w:tmpl w:val="F182A3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268"/>
    <w:rsid w:val="000F7229"/>
    <w:rsid w:val="00175207"/>
    <w:rsid w:val="003C74BA"/>
    <w:rsid w:val="004E56BD"/>
    <w:rsid w:val="005975EE"/>
    <w:rsid w:val="009378CA"/>
    <w:rsid w:val="009A3268"/>
    <w:rsid w:val="00EC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43C5"/>
  <w15:docId w15:val="{90581784-AA23-CC45-889A-175D6054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BC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pPr>
    <w:rPr>
      <w:rFonts w:eastAsia="Arial Unicode MS" w:cs="Arial Unicode MS"/>
      <w:color w:val="000000"/>
      <w:u w:color="000000"/>
      <w:bdr w:val="nil"/>
    </w:rPr>
  </w:style>
  <w:style w:type="table" w:styleId="TableGrid">
    <w:name w:val="Table Grid"/>
    <w:basedOn w:val="TableNormal"/>
    <w:uiPriority w:val="39"/>
    <w:rsid w:val="00655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pPr>
    <w:rPr>
      <w:rFonts w:ascii="Helvetica" w:eastAsia="Helvetica" w:hAnsi="Helvetica" w:cs="Helvetica"/>
      <w:color w:val="000000"/>
      <w:bdr w:val="nil"/>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styleId="Hyperlink">
    <w:name w:val="Hyperlink"/>
    <w:basedOn w:val="DefaultParagraphFont"/>
    <w:uiPriority w:val="99"/>
    <w:unhideWhenUsed/>
    <w:rsid w:val="00644A58"/>
    <w:rPr>
      <w:color w:val="0000FF"/>
      <w:u w:val="single"/>
    </w:rPr>
  </w:style>
  <w:style w:type="character" w:customStyle="1" w:styleId="apple-tab-span">
    <w:name w:val="apple-tab-span"/>
    <w:basedOn w:val="DefaultParagraphFont"/>
    <w:rsid w:val="00644A58"/>
  </w:style>
  <w:style w:type="character" w:customStyle="1" w:styleId="UnresolvedMention1">
    <w:name w:val="Unresolved Mention1"/>
    <w:basedOn w:val="DefaultParagraphFont"/>
    <w:uiPriority w:val="99"/>
    <w:semiHidden/>
    <w:unhideWhenUsed/>
    <w:rsid w:val="00644A58"/>
    <w:rPr>
      <w:color w:val="605E5C"/>
      <w:shd w:val="clear" w:color="auto" w:fill="E1DFDD"/>
    </w:rPr>
  </w:style>
  <w:style w:type="paragraph" w:styleId="BodyText2">
    <w:name w:val="Body Text 2"/>
    <w:basedOn w:val="Normal"/>
    <w:link w:val="BodyText2Char"/>
    <w:uiPriority w:val="99"/>
    <w:semiHidden/>
    <w:unhideWhenUsed/>
    <w:rsid w:val="005A3DEC"/>
    <w:pPr>
      <w:spacing w:after="120" w:line="480" w:lineRule="auto"/>
    </w:pPr>
  </w:style>
  <w:style w:type="character" w:customStyle="1" w:styleId="BodyText2Char">
    <w:name w:val="Body Text 2 Char"/>
    <w:basedOn w:val="DefaultParagraphFont"/>
    <w:link w:val="BodyText2"/>
    <w:uiPriority w:val="99"/>
    <w:semiHidden/>
    <w:rsid w:val="005A3DEC"/>
    <w:rPr>
      <w:rFonts w:ascii="Times New Roman" w:eastAsia="Times New Roman" w:hAnsi="Times New Roman" w:cs="Times New Roman"/>
      <w:sz w:val="24"/>
      <w:szCs w:val="24"/>
      <w:lang w:val="en-US"/>
    </w:r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EC3ECB"/>
    <w:rPr>
      <w:sz w:val="18"/>
      <w:szCs w:val="18"/>
    </w:rPr>
  </w:style>
  <w:style w:type="character" w:customStyle="1" w:styleId="BalloonTextChar">
    <w:name w:val="Balloon Text Char"/>
    <w:basedOn w:val="DefaultParagraphFont"/>
    <w:link w:val="BalloonText"/>
    <w:uiPriority w:val="99"/>
    <w:semiHidden/>
    <w:rsid w:val="00EC3E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ensu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vyROrZf24s05SWhAcw8+WLQChg==">AMUW2mWJKp6kgG0hPEVJ9aUzFOkH4s6Kgvjp6Uh8s53DZo20aj0u+sCGjhCvi/bnr7b2LFx2lLqP6njnWfnE7Vrz/uLMrOXF7a1WfMU5NvSqkdp2jfy56ck=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4024</Words>
  <Characters>22942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Julie Lindstrom</cp:lastModifiedBy>
  <cp:revision>2</cp:revision>
  <dcterms:created xsi:type="dcterms:W3CDTF">2020-08-11T13:49:00Z</dcterms:created>
  <dcterms:modified xsi:type="dcterms:W3CDTF">2020-08-11T13:49:00Z</dcterms:modified>
</cp:coreProperties>
</file>