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073A6F" w14:textId="77777777" w:rsidR="007A4A1A" w:rsidRDefault="007A4A1A">
      <w:bookmarkStart w:id="0" w:name="_GoBack"/>
      <w:bookmarkEnd w:id="0"/>
    </w:p>
    <w:p w14:paraId="6F599B0C" w14:textId="02C1A01E" w:rsidR="00C842AA" w:rsidRPr="006A68FB" w:rsidRDefault="00100DC7" w:rsidP="006A68FB">
      <w:pPr>
        <w:jc w:val="center"/>
        <w:rPr>
          <w:rFonts w:ascii="Times New Roman" w:hAnsi="Times New Roman" w:cs="Times New Roman"/>
          <w:b/>
          <w:sz w:val="28"/>
        </w:rPr>
      </w:pPr>
      <w:r w:rsidRPr="006A68FB">
        <w:rPr>
          <w:rFonts w:ascii="Times New Roman" w:hAnsi="Times New Roman" w:cs="Times New Roman"/>
          <w:b/>
          <w:sz w:val="28"/>
        </w:rPr>
        <w:t>Family Specialist Health</w:t>
      </w:r>
      <w:r w:rsidR="006A68FB" w:rsidRPr="006A68FB">
        <w:rPr>
          <w:rFonts w:ascii="Times New Roman" w:hAnsi="Times New Roman" w:cs="Times New Roman"/>
          <w:b/>
          <w:sz w:val="28"/>
        </w:rPr>
        <w:t>, Safety and Well-Being (</w:t>
      </w:r>
      <w:r w:rsidR="000815E8" w:rsidRPr="006A68FB">
        <w:rPr>
          <w:rFonts w:ascii="Times New Roman" w:hAnsi="Times New Roman" w:cs="Times New Roman"/>
          <w:b/>
          <w:sz w:val="28"/>
        </w:rPr>
        <w:t>Level 5</w:t>
      </w:r>
      <w:r w:rsidR="006A68FB" w:rsidRPr="006A68FB">
        <w:rPr>
          <w:rFonts w:ascii="Times New Roman" w:hAnsi="Times New Roman" w:cs="Times New Roman"/>
          <w:b/>
          <w:sz w:val="28"/>
        </w:rPr>
        <w:t>)</w:t>
      </w:r>
    </w:p>
    <w:p w14:paraId="5B9E1CAF" w14:textId="77777777" w:rsidR="00C842AA" w:rsidRDefault="00C842AA" w:rsidP="006A68FB">
      <w:pPr>
        <w:jc w:val="center"/>
        <w:rPr>
          <w:rFonts w:ascii="Times New Roman" w:hAnsi="Times New Roman" w:cs="Times New Roman"/>
          <w:b/>
          <w:sz w:val="28"/>
        </w:rPr>
      </w:pPr>
      <w:r w:rsidRPr="006A68FB">
        <w:rPr>
          <w:rFonts w:ascii="Times New Roman" w:hAnsi="Times New Roman" w:cs="Times New Roman"/>
          <w:b/>
          <w:sz w:val="28"/>
        </w:rPr>
        <w:t>Neighborhood and Community Resource Assessment</w:t>
      </w:r>
    </w:p>
    <w:p w14:paraId="256EEA3C" w14:textId="77777777" w:rsidR="006A68FB" w:rsidRPr="006A68FB" w:rsidRDefault="006A68FB" w:rsidP="006A68FB">
      <w:pPr>
        <w:jc w:val="center"/>
        <w:rPr>
          <w:rFonts w:ascii="Times New Roman" w:hAnsi="Times New Roman" w:cs="Times New Roman"/>
          <w:b/>
          <w:sz w:val="28"/>
        </w:rPr>
      </w:pPr>
    </w:p>
    <w:tbl>
      <w:tblPr>
        <w:tblW w:w="13068" w:type="dxa"/>
        <w:tblInd w:w="-118" w:type="dxa"/>
        <w:tblBorders>
          <w:top w:val="single" w:sz="8" w:space="0" w:color="6D6D6D"/>
          <w:left w:val="single" w:sz="8" w:space="0" w:color="6D6D6D"/>
          <w:right w:val="single" w:sz="8" w:space="0" w:color="6D6D6D"/>
        </w:tblBorders>
        <w:tblLayout w:type="fixed"/>
        <w:tblLook w:val="0000" w:firstRow="0" w:lastRow="0" w:firstColumn="0" w:lastColumn="0" w:noHBand="0" w:noVBand="0"/>
      </w:tblPr>
      <w:tblGrid>
        <w:gridCol w:w="1908"/>
        <w:gridCol w:w="11160"/>
      </w:tblGrid>
      <w:tr w:rsidR="004A4DED" w:rsidRPr="002D658D" w14:paraId="687BA474" w14:textId="77777777" w:rsidTr="004A4DED">
        <w:tc>
          <w:tcPr>
            <w:tcW w:w="13068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37DB05D6" w14:textId="77777777" w:rsidR="004A4DED" w:rsidRPr="002D658D" w:rsidRDefault="004A4DED" w:rsidP="00302767">
            <w:pPr>
              <w:rPr>
                <w:rFonts w:ascii="Times" w:eastAsia="Times" w:hAnsi="Times"/>
                <w:sz w:val="22"/>
                <w:szCs w:val="22"/>
              </w:rPr>
            </w:pPr>
          </w:p>
        </w:tc>
      </w:tr>
      <w:tr w:rsidR="00100DC7" w:rsidRPr="002D658D" w14:paraId="2B81CC3D" w14:textId="77777777" w:rsidTr="008129C8">
        <w:tc>
          <w:tcPr>
            <w:tcW w:w="190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5BBF5331" w14:textId="4C7996B1" w:rsidR="00100DC7" w:rsidRPr="002D658D" w:rsidRDefault="00100DC7" w:rsidP="00302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hAnsi="Times" w:cs="Tahoma"/>
                <w:sz w:val="22"/>
                <w:szCs w:val="22"/>
              </w:rPr>
            </w:pPr>
            <w:r w:rsidRPr="002D658D">
              <w:rPr>
                <w:rFonts w:ascii="Times" w:eastAsia="Times" w:hAnsi="Times" w:cs="Times"/>
                <w:b/>
                <w:bCs/>
                <w:sz w:val="22"/>
                <w:szCs w:val="22"/>
              </w:rPr>
              <w:t>FS Competencies</w:t>
            </w:r>
          </w:p>
        </w:tc>
        <w:tc>
          <w:tcPr>
            <w:tcW w:w="11160" w:type="dxa"/>
            <w:tcBorders>
              <w:top w:val="single" w:sz="8" w:space="0" w:color="000000" w:themeColor="text1"/>
              <w:left w:val="single" w:sz="8" w:space="0" w:color="6D6D6D"/>
              <w:bottom w:val="single" w:sz="8" w:space="0" w:color="000000" w:themeColor="text1"/>
              <w:right w:val="single" w:sz="8" w:space="0" w:color="000000" w:themeColor="text1"/>
            </w:tcBorders>
          </w:tcPr>
          <w:p w14:paraId="052FF6EF" w14:textId="77777777" w:rsidR="00100DC7" w:rsidRPr="002D658D" w:rsidRDefault="00100DC7" w:rsidP="00302767">
            <w:pPr>
              <w:rPr>
                <w:rFonts w:ascii="Times" w:hAnsi="Times"/>
                <w:sz w:val="22"/>
                <w:szCs w:val="22"/>
              </w:rPr>
            </w:pPr>
            <w:r w:rsidRPr="002D658D">
              <w:rPr>
                <w:rFonts w:ascii="Times" w:eastAsia="Times" w:hAnsi="Times"/>
                <w:sz w:val="22"/>
                <w:szCs w:val="22"/>
              </w:rPr>
              <w:t xml:space="preserve">HSW1: </w:t>
            </w:r>
            <w:r w:rsidRPr="002D658D">
              <w:rPr>
                <w:rFonts w:ascii="Times" w:eastAsia="Times" w:hAnsi="Times"/>
                <w:color w:val="000000" w:themeColor="text1"/>
                <w:sz w:val="22"/>
                <w:szCs w:val="22"/>
              </w:rPr>
              <w:t xml:space="preserve">Identifies factors within </w:t>
            </w:r>
            <w:r w:rsidRPr="002D658D">
              <w:rPr>
                <w:rFonts w:ascii="Times" w:hAnsi="Times"/>
                <w:sz w:val="22"/>
                <w:szCs w:val="22"/>
              </w:rPr>
              <w:t>family, neighborhood and community environments that support or impede the health, safety and well-being of the family and its individual members.</w:t>
            </w:r>
          </w:p>
          <w:p w14:paraId="55E77509" w14:textId="1C20E3E0" w:rsidR="00D7453A" w:rsidRPr="002D658D" w:rsidRDefault="00D7453A" w:rsidP="00302767">
            <w:pPr>
              <w:rPr>
                <w:rFonts w:ascii="Times" w:eastAsia="Times New Roman" w:hAnsi="Times" w:cs="Times"/>
                <w:color w:val="000000"/>
                <w:sz w:val="22"/>
                <w:szCs w:val="22"/>
              </w:rPr>
            </w:pPr>
            <w:r w:rsidRPr="002D658D">
              <w:rPr>
                <w:rFonts w:ascii="Times" w:eastAsia="Times" w:hAnsi="Times"/>
                <w:sz w:val="22"/>
                <w:szCs w:val="22"/>
              </w:rPr>
              <w:t xml:space="preserve">HSW3: </w:t>
            </w:r>
            <w:r w:rsidRPr="002D658D">
              <w:rPr>
                <w:rFonts w:ascii="Times" w:hAnsi="Times"/>
                <w:color w:val="000000" w:themeColor="text1"/>
                <w:sz w:val="22"/>
                <w:szCs w:val="22"/>
              </w:rPr>
              <w:t xml:space="preserve">Analyzes conditions within </w:t>
            </w:r>
            <w:r w:rsidRPr="002D658D">
              <w:rPr>
                <w:rFonts w:ascii="Times" w:hAnsi="Times"/>
                <w:sz w:val="22"/>
                <w:szCs w:val="22"/>
              </w:rPr>
              <w:t>family, neighborhood and community environments for their ability to support or impede the health, safety and well-being of the family and its individual members.</w:t>
            </w:r>
          </w:p>
        </w:tc>
      </w:tr>
      <w:tr w:rsidR="004A4DED" w:rsidRPr="002D658D" w14:paraId="6847827C" w14:textId="77777777" w:rsidTr="008129C8">
        <w:tc>
          <w:tcPr>
            <w:tcW w:w="190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3B7C1731" w14:textId="01DEBC7E" w:rsidR="004A4DED" w:rsidRPr="004A4DED" w:rsidRDefault="008129C8" w:rsidP="00302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" w:eastAsia="Times" w:hAnsi="Times" w:cs="Times"/>
                <w:b/>
                <w:bCs/>
                <w:sz w:val="22"/>
                <w:szCs w:val="22"/>
              </w:rPr>
            </w:pPr>
            <w:r w:rsidRPr="00344DE3">
              <w:rPr>
                <w:rFonts w:ascii="Times" w:eastAsia="Times" w:hAnsi="Times" w:cs="Times"/>
                <w:b/>
                <w:bCs/>
                <w:color w:val="000000"/>
                <w:sz w:val="20"/>
                <w:szCs w:val="20"/>
              </w:rPr>
              <w:t>Original Gateways FS Benchmarks</w:t>
            </w:r>
          </w:p>
        </w:tc>
        <w:tc>
          <w:tcPr>
            <w:tcW w:w="11160" w:type="dxa"/>
            <w:tcBorders>
              <w:top w:val="single" w:sz="8" w:space="0" w:color="000000" w:themeColor="text1"/>
              <w:left w:val="single" w:sz="8" w:space="0" w:color="6D6D6D"/>
              <w:bottom w:val="single" w:sz="8" w:space="0" w:color="000000" w:themeColor="text1"/>
              <w:right w:val="single" w:sz="8" w:space="0" w:color="000000" w:themeColor="text1"/>
            </w:tcBorders>
          </w:tcPr>
          <w:p w14:paraId="22927963" w14:textId="0FB322E5" w:rsidR="004A4DED" w:rsidRPr="004A4DED" w:rsidRDefault="004A4DED" w:rsidP="00302767">
            <w:pPr>
              <w:rPr>
                <w:rFonts w:ascii="Times" w:eastAsia="Times" w:hAnsi="Times"/>
                <w:sz w:val="22"/>
                <w:szCs w:val="22"/>
              </w:rPr>
            </w:pPr>
            <w:r w:rsidRPr="004A4DED">
              <w:rPr>
                <w:rFonts w:ascii="Times" w:hAnsi="Times"/>
                <w:sz w:val="22"/>
                <w:szCs w:val="20"/>
              </w:rPr>
              <w:t>B1, B10</w:t>
            </w:r>
          </w:p>
        </w:tc>
      </w:tr>
    </w:tbl>
    <w:p w14:paraId="1E6D60E0" w14:textId="77777777" w:rsidR="006A68FB" w:rsidRDefault="006A68FB" w:rsidP="006A68FB">
      <w:pPr>
        <w:jc w:val="center"/>
        <w:outlineLvl w:val="0"/>
        <w:rPr>
          <w:rFonts w:ascii="Times" w:hAnsi="Times" w:cs="Times New Roman"/>
        </w:rPr>
      </w:pPr>
    </w:p>
    <w:p w14:paraId="5E347B5C" w14:textId="77777777" w:rsidR="006A68FB" w:rsidRPr="003377F5" w:rsidRDefault="006A68FB" w:rsidP="006A68FB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64760523" w14:textId="77777777" w:rsidR="00C842AA" w:rsidRPr="002D658D" w:rsidRDefault="00C842AA" w:rsidP="007A4A1A">
      <w:p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>This Assessment requires that you select a specific neighborhood and develop a profile of the community and resources within it.</w:t>
      </w:r>
    </w:p>
    <w:p w14:paraId="1EAFFA44" w14:textId="77777777" w:rsidR="00C842AA" w:rsidRPr="002D658D" w:rsidRDefault="009F580C" w:rsidP="007A4A1A">
      <w:p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 xml:space="preserve">After selecting a community, use the American Community Survey (U.S. Census Bureau, 2016) as a starting point for developing your profile:  </w:t>
      </w:r>
      <w:hyperlink r:id="rId6" w:history="1">
        <w:r w:rsidRPr="002D658D">
          <w:rPr>
            <w:rStyle w:val="Hyperlink"/>
            <w:rFonts w:ascii="Times" w:hAnsi="Times" w:cs="Times New Roman"/>
          </w:rPr>
          <w:t>https://www.census.gov/programs-surveys/acs/data.html</w:t>
        </w:r>
      </w:hyperlink>
      <w:r w:rsidRPr="002D658D">
        <w:rPr>
          <w:rFonts w:ascii="Times" w:hAnsi="Times" w:cs="Times New Roman"/>
        </w:rPr>
        <w:br/>
      </w:r>
      <w:proofErr w:type="gramStart"/>
      <w:r w:rsidRPr="002D658D">
        <w:rPr>
          <w:rFonts w:ascii="Times" w:hAnsi="Times" w:cs="Times New Roman"/>
        </w:rPr>
        <w:t>You</w:t>
      </w:r>
      <w:proofErr w:type="gramEnd"/>
      <w:r w:rsidRPr="002D658D">
        <w:rPr>
          <w:rFonts w:ascii="Times" w:hAnsi="Times" w:cs="Times New Roman"/>
        </w:rPr>
        <w:t xml:space="preserve"> are likely to need additional data than what is provided on the U.S. Census Bureau site. Please search for additional data using a search engine. </w:t>
      </w:r>
    </w:p>
    <w:p w14:paraId="6020C16B" w14:textId="77777777" w:rsidR="009F580C" w:rsidRPr="002D658D" w:rsidRDefault="009F580C" w:rsidP="007A4A1A">
      <w:pPr>
        <w:spacing w:before="100" w:beforeAutospacing="1" w:after="100" w:afterAutospacing="1"/>
        <w:rPr>
          <w:rFonts w:ascii="Times" w:hAnsi="Times" w:cs="Times New Roman"/>
          <w:b/>
        </w:rPr>
      </w:pPr>
      <w:r w:rsidRPr="002D658D">
        <w:rPr>
          <w:rFonts w:ascii="Times" w:hAnsi="Times" w:cs="Times New Roman"/>
          <w:b/>
        </w:rPr>
        <w:t>Neighborhood Profile</w:t>
      </w:r>
    </w:p>
    <w:p w14:paraId="63A900FB" w14:textId="2553D290" w:rsidR="009F580C" w:rsidRPr="002D658D" w:rsidRDefault="009F580C" w:rsidP="007A4A1A">
      <w:p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 xml:space="preserve">Develop your neighborhood profile using the Neighborhood Assessment Form provided below. </w:t>
      </w:r>
    </w:p>
    <w:p w14:paraId="4E501D51" w14:textId="77777777" w:rsidR="00D7453A" w:rsidRPr="002D658D" w:rsidRDefault="00D7453A" w:rsidP="00D7453A">
      <w:pPr>
        <w:spacing w:before="100" w:beforeAutospacing="1" w:after="100" w:afterAutospacing="1"/>
        <w:rPr>
          <w:rFonts w:ascii="Times" w:hAnsi="Times" w:cs="Times New Roman"/>
          <w:b/>
        </w:rPr>
      </w:pPr>
      <w:r w:rsidRPr="002D658D">
        <w:rPr>
          <w:rFonts w:ascii="Times" w:hAnsi="Times" w:cs="Times New Roman"/>
          <w:b/>
        </w:rPr>
        <w:t>Community Resource Profile</w:t>
      </w:r>
    </w:p>
    <w:p w14:paraId="1BC1AB31" w14:textId="77777777" w:rsidR="00D7453A" w:rsidRPr="002D658D" w:rsidRDefault="00D7453A" w:rsidP="00D7453A">
      <w:p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 xml:space="preserve">Develop your community resource profile using the Community Resource Assessment Form provided below. </w:t>
      </w:r>
    </w:p>
    <w:p w14:paraId="48665F69" w14:textId="1A671949" w:rsidR="00D7453A" w:rsidRPr="002D658D" w:rsidRDefault="00D7453A" w:rsidP="00D7453A">
      <w:pPr>
        <w:spacing w:before="100" w:beforeAutospacing="1" w:after="100" w:afterAutospacing="1"/>
        <w:rPr>
          <w:rFonts w:ascii="Times" w:hAnsi="Times" w:cs="Times New Roman"/>
          <w:b/>
        </w:rPr>
      </w:pPr>
      <w:r w:rsidRPr="002D658D">
        <w:rPr>
          <w:rFonts w:ascii="Times" w:hAnsi="Times" w:cs="Times New Roman"/>
          <w:b/>
        </w:rPr>
        <w:t>Reflection</w:t>
      </w:r>
    </w:p>
    <w:p w14:paraId="72819ACB" w14:textId="5E0AD222" w:rsidR="00D7453A" w:rsidRPr="002D658D" w:rsidRDefault="00D7453A" w:rsidP="00D7453A">
      <w:p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 xml:space="preserve">After completing each of the forms, write a </w:t>
      </w:r>
      <w:r w:rsidR="004A4DED" w:rsidRPr="002D658D">
        <w:rPr>
          <w:rFonts w:ascii="Times" w:hAnsi="Times" w:cs="Times New Roman"/>
        </w:rPr>
        <w:t>2-3-page</w:t>
      </w:r>
      <w:r w:rsidRPr="002D658D">
        <w:rPr>
          <w:rFonts w:ascii="Times" w:hAnsi="Times" w:cs="Times New Roman"/>
        </w:rPr>
        <w:t xml:space="preserve"> paper that responds to each of the following questions:</w:t>
      </w:r>
    </w:p>
    <w:p w14:paraId="711C4CF0" w14:textId="5B8B15E2" w:rsidR="00D7453A" w:rsidRPr="002D658D" w:rsidRDefault="00D7453A" w:rsidP="00D7453A">
      <w:pPr>
        <w:pStyle w:val="ListParagraph"/>
        <w:numPr>
          <w:ilvl w:val="0"/>
          <w:numId w:val="23"/>
        </w:num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lastRenderedPageBreak/>
        <w:t>What do you see and strengths and opportunities in the neighborhood you evaluated in terms of its ability to create a safety net for children and families?</w:t>
      </w:r>
    </w:p>
    <w:p w14:paraId="65C0824E" w14:textId="77777777" w:rsidR="00D7453A" w:rsidRPr="002D658D" w:rsidRDefault="00D7453A" w:rsidP="00D7453A">
      <w:pPr>
        <w:pStyle w:val="ListParagraph"/>
        <w:numPr>
          <w:ilvl w:val="0"/>
          <w:numId w:val="23"/>
        </w:num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>What is your assessment of the neighborhood and community resources in terms of their ability to support or impede the health, safety, and well-being of the family and its individual members?</w:t>
      </w:r>
    </w:p>
    <w:p w14:paraId="13421324" w14:textId="07408259" w:rsidR="006A68FB" w:rsidRPr="006A68FB" w:rsidRDefault="005C2E5C" w:rsidP="006A68FB">
      <w:pPr>
        <w:pStyle w:val="ListParagraph"/>
        <w:numPr>
          <w:ilvl w:val="0"/>
          <w:numId w:val="23"/>
        </w:numPr>
        <w:spacing w:before="100" w:beforeAutospacing="1" w:after="100" w:afterAutospacing="1"/>
        <w:rPr>
          <w:rFonts w:ascii="Times" w:hAnsi="Times" w:cs="Times New Roman"/>
        </w:rPr>
      </w:pPr>
      <w:r w:rsidRPr="002D658D">
        <w:rPr>
          <w:rFonts w:ascii="Times" w:hAnsi="Times" w:cs="Times New Roman"/>
        </w:rPr>
        <w:t xml:space="preserve">What are your suggestions for additional services, based on your </w:t>
      </w:r>
      <w:r w:rsidRPr="002D658D">
        <w:rPr>
          <w:rFonts w:ascii="Times" w:hAnsi="Times"/>
        </w:rPr>
        <w:t>assessment of the community’s ability to support or impede the health, safety and well-being of the family and its individual members?</w:t>
      </w:r>
    </w:p>
    <w:p w14:paraId="1F26FDEB" w14:textId="77777777" w:rsidR="008129C8" w:rsidRPr="008129C8" w:rsidRDefault="008129C8" w:rsidP="008129C8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8129C8">
        <w:rPr>
          <w:rFonts w:ascii="Times" w:hAnsi="Times"/>
          <w:b/>
        </w:rPr>
        <w:t>A</w:t>
      </w:r>
      <w:r w:rsidRPr="008129C8">
        <w:rPr>
          <w:rFonts w:ascii="Times" w:hAnsi="Times"/>
          <w:b/>
          <w:color w:val="000000"/>
        </w:rPr>
        <w:t>ssessment Rubric (pulled from FS Master Rubrics)</w:t>
      </w:r>
    </w:p>
    <w:p w14:paraId="65979897" w14:textId="34D2D2EE" w:rsidR="00100DC7" w:rsidRDefault="00100DC7" w:rsidP="00100DC7">
      <w:pPr>
        <w:rPr>
          <w:rFonts w:ascii="Times" w:hAnsi="Times"/>
          <w:sz w:val="20"/>
          <w:szCs w:val="20"/>
        </w:rPr>
      </w:pPr>
    </w:p>
    <w:tbl>
      <w:tblPr>
        <w:tblStyle w:val="TableGrid"/>
        <w:tblW w:w="13224" w:type="dxa"/>
        <w:tblLook w:val="04A0" w:firstRow="1" w:lastRow="0" w:firstColumn="1" w:lastColumn="0" w:noHBand="0" w:noVBand="1"/>
      </w:tblPr>
      <w:tblGrid>
        <w:gridCol w:w="2462"/>
        <w:gridCol w:w="2485"/>
        <w:gridCol w:w="2423"/>
        <w:gridCol w:w="2485"/>
        <w:gridCol w:w="2502"/>
        <w:gridCol w:w="867"/>
      </w:tblGrid>
      <w:tr w:rsidR="004A4DED" w:rsidRPr="0007276A" w14:paraId="32088AA8" w14:textId="77777777" w:rsidTr="002E328F">
        <w:trPr>
          <w:trHeight w:val="225"/>
          <w:tblHeader/>
        </w:trPr>
        <w:tc>
          <w:tcPr>
            <w:tcW w:w="13224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1430DFDB" w14:textId="1F689977" w:rsidR="004A4DED" w:rsidRPr="006A68FB" w:rsidRDefault="006A68FB" w:rsidP="006A68F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6A68FB">
              <w:rPr>
                <w:rFonts w:ascii="Times New Roman" w:hAnsi="Times New Roman" w:cs="Times New Roman"/>
                <w:b/>
              </w:rPr>
              <w:t>Family Specialist Health, Safety and Well-Being (Level 5): Neighborhood and Community Resource Assessment Rubric</w:t>
            </w:r>
          </w:p>
        </w:tc>
      </w:tr>
      <w:tr w:rsidR="004A4DED" w:rsidRPr="0007276A" w14:paraId="2BCF953C" w14:textId="77777777" w:rsidTr="002E328F">
        <w:trPr>
          <w:trHeight w:val="713"/>
          <w:tblHeader/>
        </w:trPr>
        <w:tc>
          <w:tcPr>
            <w:tcW w:w="2462" w:type="dxa"/>
            <w:tcBorders>
              <w:bottom w:val="single" w:sz="4" w:space="0" w:color="auto"/>
            </w:tcBorders>
            <w:shd w:val="clear" w:color="auto" w:fill="E0E0E0"/>
          </w:tcPr>
          <w:p w14:paraId="0CBC2E6B" w14:textId="77777777" w:rsidR="004A4DED" w:rsidRPr="00DE0C94" w:rsidRDefault="004A4DED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HSW Competency</w:t>
            </w:r>
          </w:p>
        </w:tc>
        <w:tc>
          <w:tcPr>
            <w:tcW w:w="2485" w:type="dxa"/>
            <w:tcBorders>
              <w:bottom w:val="single" w:sz="4" w:space="0" w:color="auto"/>
            </w:tcBorders>
            <w:shd w:val="clear" w:color="auto" w:fill="E0E0E0"/>
          </w:tcPr>
          <w:p w14:paraId="2A4D7B1D" w14:textId="77777777" w:rsidR="004A4DED" w:rsidRPr="00DE0C94" w:rsidRDefault="004A4DED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Distinguished</w:t>
            </w:r>
          </w:p>
        </w:tc>
        <w:tc>
          <w:tcPr>
            <w:tcW w:w="2423" w:type="dxa"/>
            <w:tcBorders>
              <w:bottom w:val="single" w:sz="4" w:space="0" w:color="auto"/>
            </w:tcBorders>
            <w:shd w:val="clear" w:color="auto" w:fill="E0E0E0"/>
          </w:tcPr>
          <w:p w14:paraId="7978E2DF" w14:textId="77777777" w:rsidR="004A4DED" w:rsidRPr="00DE0C94" w:rsidRDefault="004A4DED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Proficient</w:t>
            </w:r>
          </w:p>
        </w:tc>
        <w:tc>
          <w:tcPr>
            <w:tcW w:w="2485" w:type="dxa"/>
            <w:tcBorders>
              <w:bottom w:val="single" w:sz="4" w:space="0" w:color="auto"/>
            </w:tcBorders>
            <w:shd w:val="clear" w:color="auto" w:fill="E0E0E0"/>
          </w:tcPr>
          <w:p w14:paraId="2DA46EF6" w14:textId="77777777" w:rsidR="004A4DED" w:rsidRPr="00DE0C94" w:rsidRDefault="004A4DED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Needs Improvement</w:t>
            </w:r>
          </w:p>
        </w:tc>
        <w:tc>
          <w:tcPr>
            <w:tcW w:w="2502" w:type="dxa"/>
            <w:tcBorders>
              <w:bottom w:val="single" w:sz="4" w:space="0" w:color="auto"/>
            </w:tcBorders>
            <w:shd w:val="clear" w:color="auto" w:fill="E0E0E0"/>
          </w:tcPr>
          <w:p w14:paraId="1841A737" w14:textId="77777777" w:rsidR="004A4DED" w:rsidRPr="00DE0C94" w:rsidRDefault="004A4DED" w:rsidP="002E328F">
            <w:pPr>
              <w:jc w:val="center"/>
              <w:rPr>
                <w:rFonts w:ascii="Times" w:hAnsi="Times"/>
                <w:b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Unsatisfactory</w:t>
            </w:r>
          </w:p>
        </w:tc>
        <w:tc>
          <w:tcPr>
            <w:tcW w:w="867" w:type="dxa"/>
            <w:tcBorders>
              <w:bottom w:val="single" w:sz="4" w:space="0" w:color="auto"/>
            </w:tcBorders>
            <w:shd w:val="clear" w:color="auto" w:fill="E0E0E0"/>
          </w:tcPr>
          <w:p w14:paraId="29B8A646" w14:textId="77777777" w:rsidR="004A4DED" w:rsidRPr="00DE0C94" w:rsidRDefault="004A4DED" w:rsidP="002E328F">
            <w:pPr>
              <w:jc w:val="center"/>
              <w:rPr>
                <w:rFonts w:ascii="Times" w:hAnsi="Times"/>
                <w:b/>
                <w:bCs/>
                <w:sz w:val="20"/>
                <w:szCs w:val="20"/>
              </w:rPr>
            </w:pPr>
            <w:r w:rsidRPr="00DE0C94">
              <w:rPr>
                <w:rFonts w:ascii="Times" w:eastAsia="Times" w:hAnsi="Times"/>
                <w:b/>
                <w:bCs/>
                <w:sz w:val="20"/>
                <w:szCs w:val="20"/>
              </w:rPr>
              <w:t>Unable to Assess</w:t>
            </w:r>
          </w:p>
        </w:tc>
      </w:tr>
      <w:tr w:rsidR="004A4DED" w:rsidRPr="009151EC" w14:paraId="48B17210" w14:textId="77777777" w:rsidTr="002E328F">
        <w:trPr>
          <w:trHeight w:val="1596"/>
        </w:trPr>
        <w:tc>
          <w:tcPr>
            <w:tcW w:w="2462" w:type="dxa"/>
            <w:shd w:val="clear" w:color="auto" w:fill="FBFDA5"/>
          </w:tcPr>
          <w:p w14:paraId="559CF56A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eastAsia="Times" w:hAnsi="Times"/>
                <w:sz w:val="20"/>
                <w:szCs w:val="20"/>
              </w:rPr>
              <w:t xml:space="preserve">HSW1: </w:t>
            </w:r>
            <w:r w:rsidRPr="00AD0ECD">
              <w:rPr>
                <w:rFonts w:ascii="Times" w:eastAsia="Times" w:hAnsi="Times"/>
                <w:color w:val="000000" w:themeColor="text1"/>
                <w:sz w:val="20"/>
                <w:szCs w:val="20"/>
              </w:rPr>
              <w:t xml:space="preserve">Identifies factors within </w:t>
            </w:r>
            <w:r w:rsidRPr="00AD0ECD">
              <w:rPr>
                <w:rFonts w:ascii="Times" w:hAnsi="Times"/>
                <w:sz w:val="20"/>
                <w:szCs w:val="20"/>
              </w:rPr>
              <w:t>family, neighborhood and community environments that support or impede the health, safety and well-being of the family and its individual members.</w:t>
            </w:r>
          </w:p>
          <w:p w14:paraId="017FBC74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1C6D528F" w14:textId="77777777" w:rsidR="004A4DED" w:rsidRPr="009151EC" w:rsidRDefault="004A4DED" w:rsidP="002E328F">
            <w:pPr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b/>
                <w:sz w:val="20"/>
                <w:szCs w:val="20"/>
              </w:rPr>
              <w:t>FS</w:t>
            </w:r>
            <w:r w:rsidRPr="00AD0ECD">
              <w:rPr>
                <w:rFonts w:ascii="Times" w:hAnsi="Times"/>
                <w:sz w:val="20"/>
                <w:szCs w:val="20"/>
              </w:rPr>
              <w:t>: B1</w:t>
            </w:r>
          </w:p>
        </w:tc>
        <w:tc>
          <w:tcPr>
            <w:tcW w:w="2485" w:type="dxa"/>
            <w:shd w:val="clear" w:color="auto" w:fill="FBFDA5"/>
          </w:tcPr>
          <w:p w14:paraId="2904F611" w14:textId="77777777" w:rsidR="004A4DED" w:rsidRPr="00AD0ECD" w:rsidRDefault="004A4DED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Describes family, neighborhood and community environments that support or impede health, safety and well-being of the family and its individual members.</w:t>
            </w:r>
          </w:p>
          <w:p w14:paraId="3E60BF68" w14:textId="77777777" w:rsidR="004A4DED" w:rsidRPr="009151EC" w:rsidRDefault="004A4DED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 xml:space="preserve">Uses research and theory to support description. </w:t>
            </w:r>
          </w:p>
        </w:tc>
        <w:tc>
          <w:tcPr>
            <w:tcW w:w="2423" w:type="dxa"/>
            <w:shd w:val="clear" w:color="auto" w:fill="FBFDA5"/>
          </w:tcPr>
          <w:p w14:paraId="209BD715" w14:textId="77777777" w:rsidR="004A4DED" w:rsidRPr="009151EC" w:rsidRDefault="004A4DED" w:rsidP="002E328F">
            <w:pPr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Describes family, neighborhood and community environments that support or impede health, safety and well-being of the family and its individual members.</w:t>
            </w:r>
          </w:p>
        </w:tc>
        <w:tc>
          <w:tcPr>
            <w:tcW w:w="2485" w:type="dxa"/>
            <w:shd w:val="clear" w:color="auto" w:fill="FBFDA5"/>
          </w:tcPr>
          <w:p w14:paraId="1596F7C7" w14:textId="77777777" w:rsidR="004A4DED" w:rsidRPr="009151EC" w:rsidRDefault="004A4DED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Describes family, neighborhood or community environments that support or impede health, safety and well-being of the family and its individual members.</w:t>
            </w:r>
          </w:p>
        </w:tc>
        <w:tc>
          <w:tcPr>
            <w:tcW w:w="2502" w:type="dxa"/>
            <w:shd w:val="clear" w:color="auto" w:fill="FBFDA5"/>
          </w:tcPr>
          <w:p w14:paraId="5BAC5B24" w14:textId="77777777" w:rsidR="004A4DED" w:rsidRPr="009151EC" w:rsidRDefault="004A4DED" w:rsidP="002E328F">
            <w:pPr>
              <w:rPr>
                <w:rFonts w:ascii="Times" w:hAnsi="Times"/>
                <w:sz w:val="16"/>
                <w:szCs w:val="16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Provides incomplete or inaccurate description of family, neighborhood and community environments that support or impede health, safety and well-being of the family and its individual members.</w:t>
            </w:r>
          </w:p>
        </w:tc>
        <w:tc>
          <w:tcPr>
            <w:tcW w:w="867" w:type="dxa"/>
            <w:shd w:val="clear" w:color="auto" w:fill="auto"/>
          </w:tcPr>
          <w:p w14:paraId="7E3169B6" w14:textId="77777777" w:rsidR="004A4DED" w:rsidRPr="009151EC" w:rsidRDefault="004A4DED" w:rsidP="002E328F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4A4DED" w:rsidRPr="009151EC" w14:paraId="5B349315" w14:textId="77777777" w:rsidTr="006A68FB">
        <w:trPr>
          <w:trHeight w:val="1596"/>
        </w:trPr>
        <w:tc>
          <w:tcPr>
            <w:tcW w:w="2462" w:type="dxa"/>
            <w:shd w:val="clear" w:color="auto" w:fill="9EF6FF"/>
          </w:tcPr>
          <w:p w14:paraId="093E0A12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eastAsia="Times" w:hAnsi="Times"/>
                <w:sz w:val="20"/>
                <w:szCs w:val="20"/>
              </w:rPr>
              <w:t xml:space="preserve">HSW3: </w:t>
            </w:r>
            <w:r w:rsidRPr="00AD0ECD">
              <w:rPr>
                <w:rFonts w:ascii="Times" w:hAnsi="Times"/>
                <w:color w:val="000000" w:themeColor="text1"/>
                <w:sz w:val="20"/>
                <w:szCs w:val="20"/>
              </w:rPr>
              <w:t xml:space="preserve">Analyzes conditions within </w:t>
            </w:r>
            <w:r w:rsidRPr="00AD0ECD">
              <w:rPr>
                <w:rFonts w:ascii="Times" w:hAnsi="Times"/>
                <w:sz w:val="20"/>
                <w:szCs w:val="20"/>
              </w:rPr>
              <w:t>family, neighborhood and community environments for their ability to support or impede the health, safety and well-being of the family and its individual members.</w:t>
            </w:r>
          </w:p>
          <w:p w14:paraId="2C151AAC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316C97EE" w14:textId="40AD12EC" w:rsidR="004A4DED" w:rsidRPr="00AD0ECD" w:rsidRDefault="004A4DED" w:rsidP="002E328F">
            <w:pPr>
              <w:rPr>
                <w:rFonts w:ascii="Times" w:eastAsia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b/>
                <w:sz w:val="20"/>
                <w:szCs w:val="20"/>
              </w:rPr>
              <w:t>FS</w:t>
            </w:r>
            <w:r w:rsidRPr="00AD0ECD">
              <w:rPr>
                <w:rFonts w:ascii="Times" w:hAnsi="Times"/>
                <w:sz w:val="20"/>
                <w:szCs w:val="20"/>
              </w:rPr>
              <w:t>: B10</w:t>
            </w:r>
          </w:p>
        </w:tc>
        <w:tc>
          <w:tcPr>
            <w:tcW w:w="2485" w:type="dxa"/>
            <w:shd w:val="clear" w:color="auto" w:fill="9EF6FF"/>
          </w:tcPr>
          <w:p w14:paraId="4ABBCACA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Analyzes conditions supportive of physical health family or child environments, including nutrition, sanitation, and safety.</w:t>
            </w:r>
          </w:p>
          <w:p w14:paraId="215F862B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68AAF0D7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Identifies areas of strength and challenge pertaining to conditions supportive of physical health in family or child environments, including nutrition, sanitation, and safety.</w:t>
            </w:r>
          </w:p>
          <w:p w14:paraId="2E0D4CF2" w14:textId="00E6646A" w:rsidR="004A4DED" w:rsidRPr="00AD0ECD" w:rsidRDefault="004A4DED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lastRenderedPageBreak/>
              <w:t>Uses research and evidence-based practice to support analyses of the ability of family, neighborhood, and community environments to support or impede the health, safety and well-being of the family and its individual members.</w:t>
            </w:r>
          </w:p>
        </w:tc>
        <w:tc>
          <w:tcPr>
            <w:tcW w:w="2423" w:type="dxa"/>
            <w:shd w:val="clear" w:color="auto" w:fill="9EF6FF"/>
          </w:tcPr>
          <w:p w14:paraId="21A6F719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lastRenderedPageBreak/>
              <w:t>Analyzes conditions supportive of physical health family or child environments, including nutrition, sanitation, and safety.</w:t>
            </w:r>
          </w:p>
          <w:p w14:paraId="1D624397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5DC7BE19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Identifies areas of strength and challenge pertaining to conditions supportive of physical health in family or child environments, including nutrition, sanitation, and safety.</w:t>
            </w:r>
          </w:p>
          <w:p w14:paraId="4F4D9E54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85" w:type="dxa"/>
            <w:shd w:val="clear" w:color="auto" w:fill="9EF6FF"/>
          </w:tcPr>
          <w:p w14:paraId="52D4BD27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Identifies conditions supportive of physical health family or child environments, including nutrition, sanitation, and safety.</w:t>
            </w:r>
          </w:p>
          <w:p w14:paraId="46697143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562AE6FD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>Identifies areas of strength or challenge pertaining to conditions supportive of physical health in family or child environments, including nutrition, sanitation, and safety.</w:t>
            </w:r>
          </w:p>
          <w:p w14:paraId="6FBFE21E" w14:textId="77777777" w:rsidR="004A4DED" w:rsidRPr="00AD0ECD" w:rsidRDefault="004A4DED" w:rsidP="002E328F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02" w:type="dxa"/>
            <w:shd w:val="clear" w:color="auto" w:fill="9EF6FF"/>
          </w:tcPr>
          <w:p w14:paraId="46EC54F9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lastRenderedPageBreak/>
              <w:t>Inaccurately identifies conditions supportive of physical health family or child environments, including nutrition, sanitation, and safety.</w:t>
            </w:r>
          </w:p>
          <w:p w14:paraId="73849EDC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41CF45EC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  <w:r w:rsidRPr="00AD0ECD">
              <w:rPr>
                <w:rFonts w:ascii="Times" w:hAnsi="Times"/>
                <w:sz w:val="20"/>
                <w:szCs w:val="20"/>
              </w:rPr>
              <w:t xml:space="preserve">Does not identify areas of strength or challenge pertaining to conditions supportive of physical health in family or child environments, including nutrition, sanitation, and safety, or areas of strength </w:t>
            </w:r>
            <w:r w:rsidRPr="00AD0ECD">
              <w:rPr>
                <w:rFonts w:ascii="Times" w:hAnsi="Times"/>
                <w:sz w:val="20"/>
                <w:szCs w:val="20"/>
              </w:rPr>
              <w:lastRenderedPageBreak/>
              <w:t xml:space="preserve">or challenge identified are inaccurate. </w:t>
            </w:r>
          </w:p>
          <w:p w14:paraId="47BA4D12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  <w:p w14:paraId="2F527E6D" w14:textId="77777777" w:rsidR="004A4DED" w:rsidRPr="00AD0ECD" w:rsidRDefault="004A4DED" w:rsidP="002E328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867" w:type="dxa"/>
            <w:shd w:val="clear" w:color="auto" w:fill="auto"/>
          </w:tcPr>
          <w:p w14:paraId="0AC8FA3C" w14:textId="77777777" w:rsidR="004A4DED" w:rsidRPr="009151EC" w:rsidRDefault="004A4DED" w:rsidP="002E328F">
            <w:pPr>
              <w:rPr>
                <w:rFonts w:ascii="Times" w:hAnsi="Times"/>
                <w:sz w:val="16"/>
                <w:szCs w:val="16"/>
              </w:rPr>
            </w:pPr>
          </w:p>
        </w:tc>
      </w:tr>
    </w:tbl>
    <w:p w14:paraId="01D37604" w14:textId="63C1BBE0" w:rsidR="00B14B58" w:rsidRPr="008129C8" w:rsidRDefault="008129C8" w:rsidP="00B14B58">
      <w:pPr>
        <w:rPr>
          <w:rFonts w:ascii="Times" w:hAnsi="Times"/>
          <w:sz w:val="22"/>
          <w:szCs w:val="22"/>
        </w:rPr>
      </w:pPr>
      <w:r>
        <w:rPr>
          <w:rFonts w:ascii="Times" w:hAnsi="Times"/>
          <w:sz w:val="22"/>
          <w:szCs w:val="22"/>
        </w:rPr>
        <w:lastRenderedPageBreak/>
        <w:t>Level 2 – Yellow</w:t>
      </w:r>
      <w:r>
        <w:rPr>
          <w:rFonts w:ascii="Times" w:hAnsi="Times"/>
          <w:sz w:val="22"/>
          <w:szCs w:val="22"/>
        </w:rPr>
        <w:tab/>
      </w:r>
      <w:r w:rsidR="00B14B58" w:rsidRPr="008129C8">
        <w:rPr>
          <w:rFonts w:ascii="Times" w:hAnsi="Times"/>
          <w:sz w:val="22"/>
          <w:szCs w:val="22"/>
        </w:rPr>
        <w:t>Level 5 - Blue</w:t>
      </w:r>
    </w:p>
    <w:p w14:paraId="50954BEE" w14:textId="77777777" w:rsidR="009F580C" w:rsidRPr="0089166F" w:rsidRDefault="0089166F" w:rsidP="00666952">
      <w:pPr>
        <w:spacing w:before="100" w:beforeAutospacing="1" w:after="100" w:afterAutospacing="1"/>
        <w:jc w:val="center"/>
        <w:outlineLvl w:val="2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Neighborhood Assessment Form</w:t>
      </w:r>
    </w:p>
    <w:p w14:paraId="0A8ED104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Name of neighborhood:</w:t>
      </w:r>
    </w:p>
    <w:p w14:paraId="73260F5D" w14:textId="162864DD" w:rsidR="005C2E5C" w:rsidRDefault="005C2E5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Profile of neighborhood members (including age, gender, socioeconomic status):</w:t>
      </w:r>
    </w:p>
    <w:p w14:paraId="23F53AFB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Geographic location:  </w:t>
      </w:r>
    </w:p>
    <w:p w14:paraId="11E46F53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Density (dwelling units per acre)</w:t>
      </w:r>
    </w:p>
    <w:p w14:paraId="038F8937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Economic, social, and ethnic diversity:</w:t>
      </w:r>
    </w:p>
    <w:p w14:paraId="348FB017" w14:textId="77777777" w:rsidR="009F580C" w:rsidRDefault="009F580C" w:rsidP="007A4A1A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Complete the following chart based on data gathered:</w:t>
      </w:r>
    </w:p>
    <w:tbl>
      <w:tblPr>
        <w:tblStyle w:val="TableGrid"/>
        <w:tblW w:w="13221" w:type="dxa"/>
        <w:tblLook w:val="04A0" w:firstRow="1" w:lastRow="0" w:firstColumn="1" w:lastColumn="0" w:noHBand="0" w:noVBand="1"/>
      </w:tblPr>
      <w:tblGrid>
        <w:gridCol w:w="4407"/>
        <w:gridCol w:w="4407"/>
        <w:gridCol w:w="4407"/>
      </w:tblGrid>
      <w:tr w:rsidR="004A4DED" w:rsidRPr="009F580C" w14:paraId="29C9D4DB" w14:textId="77777777" w:rsidTr="004A4DED">
        <w:trPr>
          <w:trHeight w:val="228"/>
        </w:trPr>
        <w:tc>
          <w:tcPr>
            <w:tcW w:w="4407" w:type="dxa"/>
          </w:tcPr>
          <w:p w14:paraId="0763232C" w14:textId="77777777" w:rsidR="009F580C" w:rsidRP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</w:rPr>
            </w:pPr>
            <w:r w:rsidRPr="009F580C">
              <w:rPr>
                <w:rFonts w:ascii="Times New Roman" w:hAnsi="Times New Roman" w:cs="Times New Roman"/>
                <w:b/>
              </w:rPr>
              <w:t>Neighborhood Factor</w:t>
            </w:r>
          </w:p>
        </w:tc>
        <w:tc>
          <w:tcPr>
            <w:tcW w:w="4407" w:type="dxa"/>
          </w:tcPr>
          <w:p w14:paraId="01490709" w14:textId="77777777" w:rsidR="009F580C" w:rsidRP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</w:rPr>
            </w:pPr>
            <w:r w:rsidRPr="009F580C">
              <w:rPr>
                <w:rFonts w:ascii="Times New Roman" w:hAnsi="Times New Roman" w:cs="Times New Roman"/>
                <w:b/>
              </w:rPr>
              <w:t>Data Gathered</w:t>
            </w:r>
          </w:p>
        </w:tc>
        <w:tc>
          <w:tcPr>
            <w:tcW w:w="4407" w:type="dxa"/>
          </w:tcPr>
          <w:p w14:paraId="699F92A6" w14:textId="77777777" w:rsidR="009F580C" w:rsidRP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</w:rPr>
            </w:pPr>
            <w:r w:rsidRPr="009F580C">
              <w:rPr>
                <w:rFonts w:ascii="Times New Roman" w:hAnsi="Times New Roman" w:cs="Times New Roman"/>
                <w:b/>
              </w:rPr>
              <w:t>Notes</w:t>
            </w:r>
          </w:p>
        </w:tc>
      </w:tr>
      <w:tr w:rsidR="004A4DED" w14:paraId="39CFDE37" w14:textId="77777777" w:rsidTr="004A4DED">
        <w:trPr>
          <w:trHeight w:val="440"/>
        </w:trPr>
        <w:tc>
          <w:tcPr>
            <w:tcW w:w="4407" w:type="dxa"/>
          </w:tcPr>
          <w:p w14:paraId="3EF79FBD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Crime rate</w:t>
            </w:r>
            <w:r w:rsidR="0089166F">
              <w:rPr>
                <w:rFonts w:ascii="Times New Roman" w:hAnsi="Times New Roman" w:cs="Times New Roman"/>
              </w:rPr>
              <w:t>s and security from crime</w:t>
            </w:r>
          </w:p>
        </w:tc>
        <w:tc>
          <w:tcPr>
            <w:tcW w:w="4407" w:type="dxa"/>
          </w:tcPr>
          <w:p w14:paraId="3CB7E8C2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07" w:type="dxa"/>
          </w:tcPr>
          <w:p w14:paraId="76691ECF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A4DED" w14:paraId="37E7EDCA" w14:textId="77777777" w:rsidTr="004A4DED">
        <w:trPr>
          <w:trHeight w:val="211"/>
        </w:trPr>
        <w:tc>
          <w:tcPr>
            <w:tcW w:w="4407" w:type="dxa"/>
          </w:tcPr>
          <w:p w14:paraId="768CB6EC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Air and water quality</w:t>
            </w:r>
          </w:p>
        </w:tc>
        <w:tc>
          <w:tcPr>
            <w:tcW w:w="4407" w:type="dxa"/>
          </w:tcPr>
          <w:p w14:paraId="0F527EDD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07" w:type="dxa"/>
          </w:tcPr>
          <w:p w14:paraId="6AD992F7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A4DED" w14:paraId="2AD28EED" w14:textId="77777777" w:rsidTr="004A4DED">
        <w:trPr>
          <w:trHeight w:val="897"/>
        </w:trPr>
        <w:tc>
          <w:tcPr>
            <w:tcW w:w="4407" w:type="dxa"/>
          </w:tcPr>
          <w:p w14:paraId="579A3320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Functional attributes supporting day to day living (</w:t>
            </w:r>
            <w:r w:rsidRPr="007A4A1A">
              <w:rPr>
                <w:rFonts w:ascii="Times New Roman" w:eastAsia="Times New Roman" w:hAnsi="Times New Roman" w:cs="Times New Roman"/>
              </w:rPr>
              <w:t>i.e. residential, commercial, or mixed-uses</w:t>
            </w:r>
            <w:r>
              <w:rPr>
                <w:rFonts w:ascii="Times New Roman" w:eastAsia="Times New Roman" w:hAnsi="Times New Roman" w:cs="Times New Roman"/>
              </w:rPr>
              <w:t>).</w:t>
            </w:r>
          </w:p>
        </w:tc>
        <w:tc>
          <w:tcPr>
            <w:tcW w:w="4407" w:type="dxa"/>
          </w:tcPr>
          <w:p w14:paraId="51A83D2C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07" w:type="dxa"/>
          </w:tcPr>
          <w:p w14:paraId="3E3FA610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A4DED" w14:paraId="6E46724F" w14:textId="77777777" w:rsidTr="004A4DED">
        <w:trPr>
          <w:trHeight w:val="440"/>
        </w:trPr>
        <w:tc>
          <w:tcPr>
            <w:tcW w:w="4407" w:type="dxa"/>
          </w:tcPr>
          <w:p w14:paraId="6AC1EF24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Transportation (pedestrian, busing, </w:t>
            </w:r>
            <w:r w:rsidRPr="007A4A1A">
              <w:rPr>
                <w:rFonts w:ascii="Times New Roman" w:eastAsia="Times New Roman" w:hAnsi="Times New Roman" w:cs="Times New Roman"/>
              </w:rPr>
              <w:t>bicyclists</w:t>
            </w:r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4407" w:type="dxa"/>
          </w:tcPr>
          <w:p w14:paraId="2D001823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07" w:type="dxa"/>
          </w:tcPr>
          <w:p w14:paraId="77AACB4E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A4DED" w14:paraId="087B6EE9" w14:textId="77777777" w:rsidTr="004A4DED">
        <w:trPr>
          <w:trHeight w:val="440"/>
        </w:trPr>
        <w:tc>
          <w:tcPr>
            <w:tcW w:w="4407" w:type="dxa"/>
          </w:tcPr>
          <w:p w14:paraId="1F9C2E06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Opportunities for social connection</w:t>
            </w:r>
          </w:p>
        </w:tc>
        <w:tc>
          <w:tcPr>
            <w:tcW w:w="4407" w:type="dxa"/>
          </w:tcPr>
          <w:p w14:paraId="459E5041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07" w:type="dxa"/>
          </w:tcPr>
          <w:p w14:paraId="6579B0AB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  <w:tr w:rsidR="004A4DED" w14:paraId="33EF67E4" w14:textId="77777777" w:rsidTr="004A4DED">
        <w:trPr>
          <w:trHeight w:val="668"/>
        </w:trPr>
        <w:tc>
          <w:tcPr>
            <w:tcW w:w="4407" w:type="dxa"/>
          </w:tcPr>
          <w:p w14:paraId="025A8B82" w14:textId="77777777" w:rsidR="009F580C" w:rsidRDefault="0089166F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  <w:r w:rsidR="009F580C" w:rsidRPr="007A4A1A">
              <w:rPr>
                <w:rFonts w:ascii="Times New Roman" w:hAnsi="Times New Roman" w:cs="Times New Roman"/>
              </w:rPr>
              <w:t>ccess to transit, parks, public spaces, shopping, schools</w:t>
            </w:r>
          </w:p>
        </w:tc>
        <w:tc>
          <w:tcPr>
            <w:tcW w:w="4407" w:type="dxa"/>
          </w:tcPr>
          <w:p w14:paraId="66A6A9CE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  <w:tc>
          <w:tcPr>
            <w:tcW w:w="4407" w:type="dxa"/>
          </w:tcPr>
          <w:p w14:paraId="22CD2ACB" w14:textId="77777777" w:rsidR="009F580C" w:rsidRDefault="009F580C" w:rsidP="007A4A1A">
            <w:pPr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</w:rPr>
            </w:pPr>
          </w:p>
        </w:tc>
      </w:tr>
    </w:tbl>
    <w:p w14:paraId="02716DDF" w14:textId="77777777" w:rsidR="00704DBE" w:rsidRDefault="00704DBE" w:rsidP="00704DBE">
      <w:pPr>
        <w:pStyle w:val="p1"/>
      </w:pPr>
    </w:p>
    <w:p w14:paraId="5490C7E5" w14:textId="77777777" w:rsidR="0089166F" w:rsidRDefault="0089166F" w:rsidP="00704DBE">
      <w:pPr>
        <w:pStyle w:val="p1"/>
      </w:pPr>
    </w:p>
    <w:p w14:paraId="51518BC3" w14:textId="77777777" w:rsidR="0089166F" w:rsidRPr="00666952" w:rsidRDefault="0089166F" w:rsidP="00666952">
      <w:pPr>
        <w:pStyle w:val="p1"/>
        <w:jc w:val="center"/>
        <w:rPr>
          <w:rFonts w:ascii="Times New Roman" w:hAnsi="Times New Roman"/>
          <w:b/>
          <w:sz w:val="24"/>
          <w:szCs w:val="24"/>
        </w:rPr>
      </w:pPr>
      <w:r w:rsidRPr="00666952">
        <w:rPr>
          <w:rFonts w:ascii="Times New Roman" w:hAnsi="Times New Roman"/>
          <w:b/>
          <w:sz w:val="24"/>
          <w:szCs w:val="24"/>
        </w:rPr>
        <w:t>Community Resource Assessment Form</w:t>
      </w:r>
    </w:p>
    <w:p w14:paraId="406B9414" w14:textId="77777777" w:rsidR="00666952" w:rsidRDefault="00666952" w:rsidP="00666952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Name of community:</w:t>
      </w:r>
    </w:p>
    <w:p w14:paraId="7A1C8DBE" w14:textId="77777777" w:rsidR="00666952" w:rsidRDefault="00666952" w:rsidP="00666952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Geographic location:  </w:t>
      </w:r>
    </w:p>
    <w:p w14:paraId="408F4AA3" w14:textId="77777777" w:rsidR="004A4DED" w:rsidRDefault="004A4DED" w:rsidP="004A4DED">
      <w:pPr>
        <w:spacing w:before="100" w:beforeAutospacing="1" w:after="100" w:afterAutospacing="1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Provide a brief overview of services available in each of the following areas.  Include the name of the organization that provides services, contact information, and a brief description of services provided</w:t>
      </w:r>
      <w:r w:rsidRPr="004C2ED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in your overview.</w:t>
      </w:r>
    </w:p>
    <w:p w14:paraId="460B0A90" w14:textId="77777777" w:rsidR="00666952" w:rsidRPr="00666952" w:rsidRDefault="00666952" w:rsidP="00666952">
      <w:pPr>
        <w:spacing w:before="100" w:beforeAutospacing="1" w:after="100" w:afterAutospacing="1"/>
        <w:outlineLvl w:val="2"/>
        <w:rPr>
          <w:rFonts w:ascii="Times" w:hAnsi="Times" w:cs="Times New Roman"/>
          <w:b/>
        </w:rPr>
      </w:pPr>
      <w:r w:rsidRPr="00666952">
        <w:rPr>
          <w:rFonts w:ascii="Times" w:hAnsi="Times" w:cs="Times New Roman"/>
          <w:b/>
        </w:rPr>
        <w:t>Family health and well-being:</w:t>
      </w:r>
    </w:p>
    <w:p w14:paraId="30A10B6F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Prenatal and infancy programs </w:t>
      </w:r>
    </w:p>
    <w:p w14:paraId="2D4061FD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Early childhood education programs </w:t>
      </w:r>
    </w:p>
    <w:p w14:paraId="19FBF763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Parent training programs </w:t>
      </w:r>
    </w:p>
    <w:p w14:paraId="724E4796" w14:textId="77777777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Family therapy or marital therapy services</w:t>
      </w:r>
    </w:p>
    <w:p w14:paraId="401D2F4B" w14:textId="75DF5BE2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Mentoring and tutoring programs</w:t>
      </w:r>
    </w:p>
    <w:p w14:paraId="3AAC1601" w14:textId="14D4ECA2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Before and after school programs</w:t>
      </w:r>
    </w:p>
    <w:p w14:paraId="76D50252" w14:textId="4786BC52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Food security</w:t>
      </w:r>
    </w:p>
    <w:p w14:paraId="64C6FB73" w14:textId="16F37BD8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Housing</w:t>
      </w:r>
    </w:p>
    <w:p w14:paraId="40A947C3" w14:textId="15E2D015" w:rsidR="00666952" w:rsidRPr="00666952" w:rsidRDefault="00666952" w:rsidP="00666952">
      <w:pPr>
        <w:pStyle w:val="ListParagraph"/>
        <w:numPr>
          <w:ilvl w:val="0"/>
          <w:numId w:val="21"/>
        </w:numPr>
        <w:rPr>
          <w:rFonts w:ascii="Times" w:hAnsi="Times" w:cs="Times New Roman"/>
        </w:rPr>
      </w:pPr>
      <w:r w:rsidRPr="00666952">
        <w:rPr>
          <w:rFonts w:ascii="Times" w:hAnsi="Times" w:cs="Times New Roman"/>
          <w:bCs/>
        </w:rPr>
        <w:t>Income and employment</w:t>
      </w:r>
    </w:p>
    <w:p w14:paraId="3932EDA4" w14:textId="77777777" w:rsidR="00666952" w:rsidRPr="00666952" w:rsidRDefault="00666952" w:rsidP="00666952">
      <w:pPr>
        <w:rPr>
          <w:rFonts w:ascii="Times" w:hAnsi="Times" w:cs="Times New Roman"/>
          <w:bCs/>
        </w:rPr>
      </w:pPr>
    </w:p>
    <w:p w14:paraId="71D37255" w14:textId="77777777" w:rsidR="00666952" w:rsidRPr="00666952" w:rsidRDefault="00666952" w:rsidP="00666952">
      <w:pPr>
        <w:ind w:left="540" w:hanging="270"/>
        <w:rPr>
          <w:rFonts w:ascii="Times" w:hAnsi="Times" w:cs="Times New Roman"/>
          <w:bCs/>
        </w:rPr>
      </w:pPr>
    </w:p>
    <w:p w14:paraId="57D62B33" w14:textId="24CA05DA" w:rsidR="00666952" w:rsidRPr="00704DBE" w:rsidRDefault="00666952" w:rsidP="00666952">
      <w:pPr>
        <w:rPr>
          <w:rFonts w:ascii="Times" w:hAnsi="Times" w:cs="Times New Roman"/>
          <w:b/>
        </w:rPr>
      </w:pPr>
      <w:r w:rsidRPr="00666952">
        <w:rPr>
          <w:rFonts w:ascii="Times" w:hAnsi="Times" w:cs="Times New Roman"/>
          <w:b/>
          <w:bCs/>
        </w:rPr>
        <w:lastRenderedPageBreak/>
        <w:t xml:space="preserve">Crisis or </w:t>
      </w:r>
      <w:r w:rsidR="004A4DED">
        <w:rPr>
          <w:rFonts w:ascii="Times" w:hAnsi="Times" w:cs="Times New Roman"/>
          <w:b/>
          <w:bCs/>
        </w:rPr>
        <w:t>emergency s</w:t>
      </w:r>
      <w:r w:rsidRPr="00666952">
        <w:rPr>
          <w:rFonts w:ascii="Times" w:hAnsi="Times" w:cs="Times New Roman"/>
          <w:b/>
          <w:bCs/>
        </w:rPr>
        <w:t>ervices</w:t>
      </w:r>
      <w:r w:rsidR="005C2E5C">
        <w:rPr>
          <w:rFonts w:ascii="Times" w:hAnsi="Times" w:cs="Times New Roman"/>
          <w:b/>
          <w:bCs/>
        </w:rPr>
        <w:t>:</w:t>
      </w:r>
      <w:r w:rsidRPr="00666952">
        <w:rPr>
          <w:rFonts w:ascii="Times" w:hAnsi="Times" w:cs="Times New Roman"/>
          <w:b/>
          <w:bCs/>
        </w:rPr>
        <w:t> </w:t>
      </w:r>
    </w:p>
    <w:p w14:paraId="2AA53D17" w14:textId="77777777" w:rsidR="00666952" w:rsidRPr="00666952" w:rsidRDefault="00666952" w:rsidP="00666952">
      <w:pPr>
        <w:rPr>
          <w:rFonts w:ascii="Times" w:hAnsi="Times" w:cs="Times New Roman"/>
          <w:b/>
          <w:bCs/>
          <w:u w:val="single"/>
        </w:rPr>
      </w:pPr>
    </w:p>
    <w:p w14:paraId="202575F2" w14:textId="7E3FF8F9" w:rsidR="00666952" w:rsidRPr="00704DBE" w:rsidRDefault="004A4DED" w:rsidP="00666952">
      <w:pPr>
        <w:rPr>
          <w:rFonts w:ascii="Times" w:hAnsi="Times" w:cs="Times New Roman"/>
          <w:b/>
        </w:rPr>
      </w:pPr>
      <w:r>
        <w:rPr>
          <w:rFonts w:ascii="Times" w:hAnsi="Times" w:cs="Times New Roman"/>
          <w:b/>
          <w:bCs/>
        </w:rPr>
        <w:t>Disability-related s</w:t>
      </w:r>
      <w:r w:rsidR="00666952" w:rsidRPr="00666952">
        <w:rPr>
          <w:rFonts w:ascii="Times" w:hAnsi="Times" w:cs="Times New Roman"/>
          <w:b/>
          <w:bCs/>
        </w:rPr>
        <w:t>ervices</w:t>
      </w:r>
      <w:r w:rsidR="005C2E5C">
        <w:rPr>
          <w:rFonts w:ascii="Times" w:hAnsi="Times" w:cs="Times New Roman"/>
          <w:b/>
          <w:bCs/>
        </w:rPr>
        <w:t>:</w:t>
      </w:r>
      <w:r w:rsidR="00666952" w:rsidRPr="00666952">
        <w:rPr>
          <w:rFonts w:ascii="Times" w:hAnsi="Times" w:cs="Times New Roman"/>
          <w:b/>
          <w:bCs/>
        </w:rPr>
        <w:t xml:space="preserve"> </w:t>
      </w:r>
    </w:p>
    <w:p w14:paraId="582A8F8B" w14:textId="77777777" w:rsidR="00666952" w:rsidRPr="00666952" w:rsidRDefault="00666952" w:rsidP="00666952">
      <w:pPr>
        <w:rPr>
          <w:rFonts w:ascii="Times" w:hAnsi="Times" w:cs="Times New Roman"/>
          <w:b/>
          <w:bCs/>
        </w:rPr>
      </w:pPr>
    </w:p>
    <w:p w14:paraId="73D19E09" w14:textId="32F5F27A" w:rsidR="00666952" w:rsidRPr="00704DBE" w:rsidRDefault="005C2E5C" w:rsidP="00666952">
      <w:pPr>
        <w:rPr>
          <w:rFonts w:ascii="Times" w:hAnsi="Times" w:cs="Times New Roman"/>
          <w:b/>
        </w:rPr>
      </w:pPr>
      <w:r>
        <w:rPr>
          <w:rFonts w:ascii="Times" w:hAnsi="Times" w:cs="Times New Roman"/>
          <w:b/>
          <w:bCs/>
        </w:rPr>
        <w:t>Substance abuse services:</w:t>
      </w:r>
    </w:p>
    <w:p w14:paraId="4BA8B79B" w14:textId="77777777" w:rsidR="00666952" w:rsidRPr="00666952" w:rsidRDefault="00666952" w:rsidP="00666952">
      <w:pPr>
        <w:rPr>
          <w:rFonts w:ascii="Times" w:hAnsi="Times" w:cs="Times New Roman"/>
          <w:b/>
          <w:bCs/>
        </w:rPr>
      </w:pPr>
    </w:p>
    <w:p w14:paraId="2298845C" w14:textId="34AA06D1" w:rsidR="00666952" w:rsidRPr="00704DBE" w:rsidRDefault="00666952" w:rsidP="00666952">
      <w:pPr>
        <w:rPr>
          <w:rFonts w:ascii="Times" w:hAnsi="Times" w:cs="Times New Roman"/>
          <w:b/>
        </w:rPr>
      </w:pPr>
      <w:r w:rsidRPr="00704DBE">
        <w:rPr>
          <w:rFonts w:ascii="Times" w:hAnsi="Times" w:cs="Times New Roman"/>
          <w:b/>
          <w:bCs/>
        </w:rPr>
        <w:t>Refug</w:t>
      </w:r>
      <w:r w:rsidR="005C2E5C">
        <w:rPr>
          <w:rFonts w:ascii="Times" w:hAnsi="Times" w:cs="Times New Roman"/>
          <w:b/>
          <w:bCs/>
        </w:rPr>
        <w:t>ee or immigrant family services:</w:t>
      </w:r>
    </w:p>
    <w:p w14:paraId="501A8919" w14:textId="77777777" w:rsidR="00666952" w:rsidRPr="00666952" w:rsidRDefault="00666952" w:rsidP="00666952">
      <w:pPr>
        <w:rPr>
          <w:rFonts w:ascii="Times" w:hAnsi="Times" w:cs="Times New Roman"/>
          <w:b/>
          <w:bCs/>
        </w:rPr>
      </w:pPr>
    </w:p>
    <w:p w14:paraId="250A6F75" w14:textId="5EFDEE7B" w:rsidR="00666952" w:rsidRPr="00704DBE" w:rsidRDefault="00666952" w:rsidP="00666952">
      <w:pPr>
        <w:rPr>
          <w:rFonts w:ascii="Times" w:hAnsi="Times" w:cs="Times New Roman"/>
          <w:b/>
        </w:rPr>
      </w:pPr>
      <w:r w:rsidRPr="00704DBE">
        <w:rPr>
          <w:rFonts w:ascii="Times" w:hAnsi="Times" w:cs="Times New Roman"/>
          <w:b/>
          <w:bCs/>
        </w:rPr>
        <w:t>Senior ser</w:t>
      </w:r>
      <w:r w:rsidR="005C2E5C">
        <w:rPr>
          <w:rFonts w:ascii="Times" w:hAnsi="Times" w:cs="Times New Roman"/>
          <w:b/>
          <w:bCs/>
        </w:rPr>
        <w:t>vices:</w:t>
      </w:r>
    </w:p>
    <w:p w14:paraId="1C629A25" w14:textId="77777777" w:rsidR="00666952" w:rsidRDefault="00666952" w:rsidP="00666952"/>
    <w:p w14:paraId="0DC05197" w14:textId="77777777" w:rsidR="00666952" w:rsidRPr="00704DBE" w:rsidRDefault="00666952" w:rsidP="00666952">
      <w:pPr>
        <w:ind w:left="540" w:hanging="270"/>
        <w:rPr>
          <w:rFonts w:ascii="Times" w:hAnsi="Times" w:cs="Times New Roman"/>
          <w:sz w:val="17"/>
          <w:szCs w:val="17"/>
        </w:rPr>
      </w:pPr>
    </w:p>
    <w:p w14:paraId="2606C0A9" w14:textId="77777777" w:rsidR="007A4A1A" w:rsidRDefault="007A4A1A"/>
    <w:sectPr w:rsidR="007A4A1A" w:rsidSect="00100DC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D5667"/>
    <w:multiLevelType w:val="multilevel"/>
    <w:tmpl w:val="F7DA2A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721386"/>
    <w:multiLevelType w:val="multilevel"/>
    <w:tmpl w:val="78F0140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3F57E8"/>
    <w:multiLevelType w:val="multilevel"/>
    <w:tmpl w:val="4F2244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3A2809"/>
    <w:multiLevelType w:val="multilevel"/>
    <w:tmpl w:val="31840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1AB43C0"/>
    <w:multiLevelType w:val="multilevel"/>
    <w:tmpl w:val="B45CCA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6A4D7D"/>
    <w:multiLevelType w:val="hybridMultilevel"/>
    <w:tmpl w:val="11124E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C53DED"/>
    <w:multiLevelType w:val="multilevel"/>
    <w:tmpl w:val="F83CD6B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E97F31"/>
    <w:multiLevelType w:val="hybridMultilevel"/>
    <w:tmpl w:val="9E8E52A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F86D71"/>
    <w:multiLevelType w:val="multilevel"/>
    <w:tmpl w:val="C5084ED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BE64FFF"/>
    <w:multiLevelType w:val="multilevel"/>
    <w:tmpl w:val="4782A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5855E5C"/>
    <w:multiLevelType w:val="multilevel"/>
    <w:tmpl w:val="7902C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50E7C8A"/>
    <w:multiLevelType w:val="multilevel"/>
    <w:tmpl w:val="153621F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7055C5B"/>
    <w:multiLevelType w:val="hybridMultilevel"/>
    <w:tmpl w:val="D54C84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62763F"/>
    <w:multiLevelType w:val="multilevel"/>
    <w:tmpl w:val="1CC62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36C1EC3"/>
    <w:multiLevelType w:val="multilevel"/>
    <w:tmpl w:val="A586985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511406A"/>
    <w:multiLevelType w:val="multilevel"/>
    <w:tmpl w:val="AD14832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7436184"/>
    <w:multiLevelType w:val="multilevel"/>
    <w:tmpl w:val="A432A1E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B4D6440"/>
    <w:multiLevelType w:val="multilevel"/>
    <w:tmpl w:val="5B984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2052648"/>
    <w:multiLevelType w:val="multilevel"/>
    <w:tmpl w:val="B582AB5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6CB3E3B"/>
    <w:multiLevelType w:val="hybridMultilevel"/>
    <w:tmpl w:val="2A6825EE"/>
    <w:lvl w:ilvl="0" w:tplc="04090003">
      <w:start w:val="1"/>
      <w:numFmt w:val="bullet"/>
      <w:lvlText w:val="o"/>
      <w:lvlJc w:val="left"/>
      <w:pPr>
        <w:ind w:left="103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20">
    <w:nsid w:val="6AE50F38"/>
    <w:multiLevelType w:val="multilevel"/>
    <w:tmpl w:val="F6D29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30600AC"/>
    <w:multiLevelType w:val="multilevel"/>
    <w:tmpl w:val="F120F2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E40409C"/>
    <w:multiLevelType w:val="multilevel"/>
    <w:tmpl w:val="B03225B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9"/>
  </w:num>
  <w:num w:numId="3">
    <w:abstractNumId w:val="17"/>
  </w:num>
  <w:num w:numId="4">
    <w:abstractNumId w:val="3"/>
  </w:num>
  <w:num w:numId="5">
    <w:abstractNumId w:val="4"/>
  </w:num>
  <w:num w:numId="6">
    <w:abstractNumId w:val="21"/>
  </w:num>
  <w:num w:numId="7">
    <w:abstractNumId w:val="1"/>
  </w:num>
  <w:num w:numId="8">
    <w:abstractNumId w:val="0"/>
  </w:num>
  <w:num w:numId="9">
    <w:abstractNumId w:val="8"/>
  </w:num>
  <w:num w:numId="10">
    <w:abstractNumId w:val="22"/>
  </w:num>
  <w:num w:numId="11">
    <w:abstractNumId w:val="13"/>
  </w:num>
  <w:num w:numId="12">
    <w:abstractNumId w:val="6"/>
  </w:num>
  <w:num w:numId="13">
    <w:abstractNumId w:val="10"/>
  </w:num>
  <w:num w:numId="14">
    <w:abstractNumId w:val="18"/>
  </w:num>
  <w:num w:numId="15">
    <w:abstractNumId w:val="11"/>
  </w:num>
  <w:num w:numId="16">
    <w:abstractNumId w:val="14"/>
  </w:num>
  <w:num w:numId="17">
    <w:abstractNumId w:val="2"/>
  </w:num>
  <w:num w:numId="18">
    <w:abstractNumId w:val="15"/>
  </w:num>
  <w:num w:numId="19">
    <w:abstractNumId w:val="16"/>
  </w:num>
  <w:num w:numId="20">
    <w:abstractNumId w:val="19"/>
  </w:num>
  <w:num w:numId="21">
    <w:abstractNumId w:val="7"/>
  </w:num>
  <w:num w:numId="22">
    <w:abstractNumId w:val="12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A1A"/>
    <w:rsid w:val="000612A8"/>
    <w:rsid w:val="000815E8"/>
    <w:rsid w:val="00100DC7"/>
    <w:rsid w:val="001603A6"/>
    <w:rsid w:val="002D658D"/>
    <w:rsid w:val="004A4DED"/>
    <w:rsid w:val="005C2E5C"/>
    <w:rsid w:val="00666952"/>
    <w:rsid w:val="00691DA6"/>
    <w:rsid w:val="006A68FB"/>
    <w:rsid w:val="00704DBE"/>
    <w:rsid w:val="007A4A1A"/>
    <w:rsid w:val="007D548B"/>
    <w:rsid w:val="008129C8"/>
    <w:rsid w:val="0089166F"/>
    <w:rsid w:val="009F580C"/>
    <w:rsid w:val="00A14CB6"/>
    <w:rsid w:val="00B14B58"/>
    <w:rsid w:val="00C842AA"/>
    <w:rsid w:val="00D7453A"/>
    <w:rsid w:val="00D95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3B6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4A1A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7A4A1A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A4A1A"/>
    <w:rPr>
      <w:rFonts w:ascii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7A4A1A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7A4A1A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A4A1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A4A1A"/>
    <w:rPr>
      <w:b/>
      <w:bCs/>
    </w:rPr>
  </w:style>
  <w:style w:type="paragraph" w:customStyle="1" w:styleId="p1">
    <w:name w:val="p1"/>
    <w:basedOn w:val="Normal"/>
    <w:rsid w:val="00704DBE"/>
    <w:rPr>
      <w:rFonts w:ascii="Symbol" w:hAnsi="Symbol" w:cs="Times New Roman"/>
      <w:sz w:val="18"/>
      <w:szCs w:val="18"/>
    </w:rPr>
  </w:style>
  <w:style w:type="paragraph" w:customStyle="1" w:styleId="p2">
    <w:name w:val="p2"/>
    <w:basedOn w:val="Normal"/>
    <w:rsid w:val="00704DBE"/>
    <w:pPr>
      <w:ind w:left="1080" w:hanging="270"/>
    </w:pPr>
    <w:rPr>
      <w:rFonts w:ascii="Times" w:hAnsi="Times" w:cs="Times New Roman"/>
      <w:sz w:val="17"/>
      <w:szCs w:val="17"/>
    </w:rPr>
  </w:style>
  <w:style w:type="character" w:customStyle="1" w:styleId="s1">
    <w:name w:val="s1"/>
    <w:basedOn w:val="DefaultParagraphFont"/>
    <w:rsid w:val="00704DBE"/>
    <w:rPr>
      <w:rFonts w:ascii="Symbol" w:hAnsi="Symbol" w:hint="default"/>
      <w:sz w:val="17"/>
      <w:szCs w:val="17"/>
    </w:rPr>
  </w:style>
  <w:style w:type="character" w:customStyle="1" w:styleId="apple-converted-space">
    <w:name w:val="apple-converted-space"/>
    <w:basedOn w:val="DefaultParagraphFont"/>
    <w:rsid w:val="00704DBE"/>
  </w:style>
  <w:style w:type="paragraph" w:customStyle="1" w:styleId="p3">
    <w:name w:val="p3"/>
    <w:basedOn w:val="Normal"/>
    <w:rsid w:val="00704DBE"/>
    <w:rPr>
      <w:rFonts w:ascii="Times" w:hAnsi="Times" w:cs="Times New Roman"/>
      <w:sz w:val="17"/>
      <w:szCs w:val="17"/>
    </w:rPr>
  </w:style>
  <w:style w:type="character" w:customStyle="1" w:styleId="s2">
    <w:name w:val="s2"/>
    <w:basedOn w:val="DefaultParagraphFont"/>
    <w:rsid w:val="00704DBE"/>
    <w:rPr>
      <w:rFonts w:ascii="Times" w:hAnsi="Times" w:hint="default"/>
      <w:sz w:val="12"/>
      <w:szCs w:val="12"/>
      <w:u w:val="single"/>
    </w:rPr>
  </w:style>
  <w:style w:type="table" w:styleId="TableGrid">
    <w:name w:val="Table Grid"/>
    <w:basedOn w:val="TableNormal"/>
    <w:uiPriority w:val="39"/>
    <w:rsid w:val="009F58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66952"/>
    <w:pPr>
      <w:ind w:left="720"/>
      <w:contextualSpacing/>
    </w:pPr>
  </w:style>
  <w:style w:type="character" w:customStyle="1" w:styleId="normaltextrun">
    <w:name w:val="normaltextrun"/>
    <w:basedOn w:val="DefaultParagraphFont"/>
    <w:rsid w:val="00100DC7"/>
  </w:style>
  <w:style w:type="paragraph" w:styleId="BodyText2">
    <w:name w:val="Body Text 2"/>
    <w:basedOn w:val="Normal"/>
    <w:link w:val="BodyText2Char"/>
    <w:semiHidden/>
    <w:rsid w:val="00D7453A"/>
    <w:rPr>
      <w:rFonts w:ascii="Times" w:eastAsia="Times" w:hAnsi="Times" w:cs="Times New Roman"/>
      <w:sz w:val="20"/>
      <w:szCs w:val="20"/>
    </w:rPr>
  </w:style>
  <w:style w:type="character" w:customStyle="1" w:styleId="BodyText2Char">
    <w:name w:val="Body Text 2 Char"/>
    <w:basedOn w:val="DefaultParagraphFont"/>
    <w:link w:val="BodyText2"/>
    <w:semiHidden/>
    <w:rsid w:val="00D7453A"/>
    <w:rPr>
      <w:rFonts w:ascii="Times" w:eastAsia="Times" w:hAnsi="Times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7A4A1A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7A4A1A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A4A1A"/>
    <w:rPr>
      <w:rFonts w:ascii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7A4A1A"/>
    <w:rPr>
      <w:rFonts w:ascii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7A4A1A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7A4A1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A4A1A"/>
    <w:rPr>
      <w:b/>
      <w:bCs/>
    </w:rPr>
  </w:style>
  <w:style w:type="paragraph" w:customStyle="1" w:styleId="p1">
    <w:name w:val="p1"/>
    <w:basedOn w:val="Normal"/>
    <w:rsid w:val="00704DBE"/>
    <w:rPr>
      <w:rFonts w:ascii="Symbol" w:hAnsi="Symbol" w:cs="Times New Roman"/>
      <w:sz w:val="18"/>
      <w:szCs w:val="18"/>
    </w:rPr>
  </w:style>
  <w:style w:type="paragraph" w:customStyle="1" w:styleId="p2">
    <w:name w:val="p2"/>
    <w:basedOn w:val="Normal"/>
    <w:rsid w:val="00704DBE"/>
    <w:pPr>
      <w:ind w:left="1080" w:hanging="270"/>
    </w:pPr>
    <w:rPr>
      <w:rFonts w:ascii="Times" w:hAnsi="Times" w:cs="Times New Roman"/>
      <w:sz w:val="17"/>
      <w:szCs w:val="17"/>
    </w:rPr>
  </w:style>
  <w:style w:type="character" w:customStyle="1" w:styleId="s1">
    <w:name w:val="s1"/>
    <w:basedOn w:val="DefaultParagraphFont"/>
    <w:rsid w:val="00704DBE"/>
    <w:rPr>
      <w:rFonts w:ascii="Symbol" w:hAnsi="Symbol" w:hint="default"/>
      <w:sz w:val="17"/>
      <w:szCs w:val="17"/>
    </w:rPr>
  </w:style>
  <w:style w:type="character" w:customStyle="1" w:styleId="apple-converted-space">
    <w:name w:val="apple-converted-space"/>
    <w:basedOn w:val="DefaultParagraphFont"/>
    <w:rsid w:val="00704DBE"/>
  </w:style>
  <w:style w:type="paragraph" w:customStyle="1" w:styleId="p3">
    <w:name w:val="p3"/>
    <w:basedOn w:val="Normal"/>
    <w:rsid w:val="00704DBE"/>
    <w:rPr>
      <w:rFonts w:ascii="Times" w:hAnsi="Times" w:cs="Times New Roman"/>
      <w:sz w:val="17"/>
      <w:szCs w:val="17"/>
    </w:rPr>
  </w:style>
  <w:style w:type="character" w:customStyle="1" w:styleId="s2">
    <w:name w:val="s2"/>
    <w:basedOn w:val="DefaultParagraphFont"/>
    <w:rsid w:val="00704DBE"/>
    <w:rPr>
      <w:rFonts w:ascii="Times" w:hAnsi="Times" w:hint="default"/>
      <w:sz w:val="12"/>
      <w:szCs w:val="12"/>
      <w:u w:val="single"/>
    </w:rPr>
  </w:style>
  <w:style w:type="table" w:styleId="TableGrid">
    <w:name w:val="Table Grid"/>
    <w:basedOn w:val="TableNormal"/>
    <w:uiPriority w:val="39"/>
    <w:rsid w:val="009F58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66952"/>
    <w:pPr>
      <w:ind w:left="720"/>
      <w:contextualSpacing/>
    </w:pPr>
  </w:style>
  <w:style w:type="character" w:customStyle="1" w:styleId="normaltextrun">
    <w:name w:val="normaltextrun"/>
    <w:basedOn w:val="DefaultParagraphFont"/>
    <w:rsid w:val="00100DC7"/>
  </w:style>
  <w:style w:type="paragraph" w:styleId="BodyText2">
    <w:name w:val="Body Text 2"/>
    <w:basedOn w:val="Normal"/>
    <w:link w:val="BodyText2Char"/>
    <w:semiHidden/>
    <w:rsid w:val="00D7453A"/>
    <w:rPr>
      <w:rFonts w:ascii="Times" w:eastAsia="Times" w:hAnsi="Times" w:cs="Times New Roman"/>
      <w:sz w:val="20"/>
      <w:szCs w:val="20"/>
    </w:rPr>
  </w:style>
  <w:style w:type="character" w:customStyle="1" w:styleId="BodyText2Char">
    <w:name w:val="Body Text 2 Char"/>
    <w:basedOn w:val="DefaultParagraphFont"/>
    <w:link w:val="BodyText2"/>
    <w:semiHidden/>
    <w:rsid w:val="00D7453A"/>
    <w:rPr>
      <w:rFonts w:ascii="Times" w:eastAsia="Times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4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3473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8611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7779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91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ensus.gov/programs-surveys/acs/dat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939</Words>
  <Characters>5353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10</vt:i4>
      </vt:variant>
    </vt:vector>
  </HeadingPairs>
  <TitlesOfParts>
    <vt:vector size="11" baseType="lpstr">
      <vt:lpstr/>
      <vt:lpstr>        Neighborhood Assessment Form</vt:lpstr>
      <vt:lpstr>        Name of neighborhood:</vt:lpstr>
      <vt:lpstr>        Geographic location:  </vt:lpstr>
      <vt:lpstr>        Density (dwelling units per acre)</vt:lpstr>
      <vt:lpstr>        Economic, social, and ethnic diversity:</vt:lpstr>
      <vt:lpstr>        Complete the following chart based on data gathered:</vt:lpstr>
      <vt:lpstr>        Name of community:</vt:lpstr>
      <vt:lpstr>        Geographic location:  </vt:lpstr>
      <vt:lpstr>        Provide a brief overview of services available in each of the following areas. </vt:lpstr>
      <vt:lpstr>        Family health and well-being:</vt:lpstr>
    </vt:vector>
  </TitlesOfParts>
  <Company/>
  <LinksUpToDate>false</LinksUpToDate>
  <CharactersWithSpaces>6280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Stephanie Hellmer</cp:lastModifiedBy>
  <cp:revision>8</cp:revision>
  <dcterms:created xsi:type="dcterms:W3CDTF">2017-02-28T05:25:00Z</dcterms:created>
  <dcterms:modified xsi:type="dcterms:W3CDTF">2017-05-30T15:10:00Z</dcterms:modified>
</cp:coreProperties>
</file>