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413C150" w14:textId="11853749" w:rsidR="00B356CB" w:rsidRPr="00080F20" w:rsidRDefault="00655374" w:rsidP="00B356CB">
      <w:pPr>
        <w:pStyle w:val="NormalWeb"/>
        <w:spacing w:before="0" w:beforeAutospacing="0" w:after="0" w:afterAutospacing="0"/>
        <w:jc w:val="center"/>
        <w:rPr>
          <w:rFonts w:asciiTheme="minorHAnsi" w:hAnsiTheme="minorHAnsi"/>
          <w:color w:val="000000"/>
          <w:sz w:val="28"/>
          <w:szCs w:val="28"/>
        </w:rPr>
      </w:pPr>
      <w:r w:rsidRPr="00080F20">
        <w:rPr>
          <w:rFonts w:asciiTheme="minorHAnsi" w:hAnsiTheme="minorHAnsi"/>
          <w:b/>
          <w:bCs/>
          <w:color w:val="000000" w:themeColor="text1"/>
          <w:sz w:val="32"/>
          <w:szCs w:val="32"/>
        </w:rPr>
        <w:t>Credential AREA:</w:t>
      </w:r>
      <w:r w:rsidRPr="00080F20">
        <w:rPr>
          <w:rFonts w:asciiTheme="minorHAnsi" w:hAnsiTheme="minorHAnsi"/>
          <w:b/>
          <w:bCs/>
          <w:i/>
          <w:iCs/>
          <w:color w:val="000000" w:themeColor="text1"/>
          <w:sz w:val="21"/>
          <w:szCs w:val="21"/>
        </w:rPr>
        <w:t xml:space="preserve"> </w:t>
      </w:r>
      <w:r w:rsidR="0044613E" w:rsidRPr="00080F20">
        <w:rPr>
          <w:rFonts w:asciiTheme="minorHAnsi" w:hAnsiTheme="minorHAnsi"/>
          <w:b/>
          <w:bCs/>
          <w:color w:val="000000" w:themeColor="text1"/>
          <w:sz w:val="32"/>
          <w:szCs w:val="32"/>
        </w:rPr>
        <w:t>Family Specialist</w:t>
      </w:r>
      <w:r w:rsidR="00B356CB" w:rsidRPr="00080F20">
        <w:rPr>
          <w:rFonts w:asciiTheme="minorHAnsi" w:hAnsiTheme="minorHAnsi"/>
          <w:b/>
          <w:bCs/>
          <w:color w:val="000000" w:themeColor="text1"/>
          <w:sz w:val="32"/>
          <w:szCs w:val="32"/>
        </w:rPr>
        <w:t xml:space="preserve"> </w:t>
      </w:r>
      <w:r w:rsidRPr="00080F20">
        <w:rPr>
          <w:rFonts w:asciiTheme="minorHAnsi" w:hAnsiTheme="minorHAnsi"/>
          <w:b/>
          <w:bCs/>
          <w:color w:val="000000" w:themeColor="text1"/>
          <w:sz w:val="32"/>
          <w:szCs w:val="32"/>
        </w:rPr>
        <w:t>Credential (Level</w:t>
      </w:r>
      <w:r w:rsidR="00996E1E" w:rsidRPr="00080F20">
        <w:rPr>
          <w:rFonts w:asciiTheme="minorHAnsi" w:hAnsiTheme="minorHAnsi"/>
          <w:b/>
          <w:bCs/>
          <w:color w:val="000000" w:themeColor="text1"/>
          <w:sz w:val="32"/>
          <w:szCs w:val="32"/>
        </w:rPr>
        <w:t>s</w:t>
      </w:r>
      <w:r w:rsidRPr="00080F20">
        <w:rPr>
          <w:rFonts w:asciiTheme="minorHAnsi" w:hAnsiTheme="minorHAnsi"/>
          <w:b/>
          <w:bCs/>
          <w:color w:val="000000" w:themeColor="text1"/>
          <w:sz w:val="32"/>
          <w:szCs w:val="32"/>
        </w:rPr>
        <w:t xml:space="preserve"> </w:t>
      </w:r>
      <w:r w:rsidR="00B356CB" w:rsidRPr="00080F20">
        <w:rPr>
          <w:rFonts w:asciiTheme="minorHAnsi" w:hAnsiTheme="minorHAnsi"/>
          <w:b/>
          <w:bCs/>
          <w:color w:val="000000" w:themeColor="text1"/>
          <w:sz w:val="32"/>
          <w:szCs w:val="32"/>
        </w:rPr>
        <w:t>2</w:t>
      </w:r>
      <w:r w:rsidR="00996E1E" w:rsidRPr="00080F20">
        <w:rPr>
          <w:rFonts w:asciiTheme="minorHAnsi" w:hAnsiTheme="minorHAnsi"/>
          <w:b/>
          <w:bCs/>
          <w:color w:val="000000" w:themeColor="text1"/>
          <w:sz w:val="32"/>
          <w:szCs w:val="32"/>
        </w:rPr>
        <w:t>-3</w:t>
      </w:r>
      <w:r w:rsidR="006A7A2F" w:rsidRPr="00080F20">
        <w:rPr>
          <w:rFonts w:asciiTheme="minorHAnsi" w:hAnsiTheme="minorHAnsi"/>
          <w:b/>
          <w:bCs/>
          <w:color w:val="000000" w:themeColor="text1"/>
          <w:sz w:val="32"/>
          <w:szCs w:val="32"/>
        </w:rPr>
        <w:t>)</w:t>
      </w:r>
      <w:r w:rsidRPr="00080F20">
        <w:rPr>
          <w:rFonts w:asciiTheme="minorHAnsi" w:hAnsiTheme="minorHAnsi"/>
          <w:i/>
          <w:iCs/>
          <w:color w:val="000000" w:themeColor="text1"/>
          <w:sz w:val="16"/>
          <w:szCs w:val="16"/>
        </w:rPr>
        <w:br/>
      </w:r>
      <w:r w:rsidRPr="00080F20">
        <w:rPr>
          <w:rFonts w:asciiTheme="minorHAnsi" w:hAnsiTheme="minorHAnsi"/>
          <w:b/>
          <w:bCs/>
          <w:color w:val="000000" w:themeColor="text1"/>
          <w:sz w:val="32"/>
          <w:szCs w:val="32"/>
        </w:rPr>
        <w:t xml:space="preserve">TOPIC: </w:t>
      </w:r>
      <w:r w:rsidR="00EC0E82" w:rsidRPr="00080F20">
        <w:rPr>
          <w:rFonts w:asciiTheme="minorHAnsi" w:hAnsiTheme="minorHAnsi"/>
          <w:b/>
          <w:bCs/>
          <w:color w:val="000000"/>
          <w:sz w:val="32"/>
          <w:szCs w:val="32"/>
        </w:rPr>
        <w:t>HGD-FCR</w:t>
      </w:r>
      <w:r w:rsidR="00B356CB" w:rsidRPr="00080F20">
        <w:rPr>
          <w:rFonts w:asciiTheme="minorHAnsi" w:hAnsiTheme="minorHAnsi"/>
          <w:b/>
          <w:bCs/>
          <w:color w:val="000000"/>
          <w:sz w:val="32"/>
          <w:szCs w:val="32"/>
        </w:rPr>
        <w:t xml:space="preserve"> </w:t>
      </w:r>
      <w:r w:rsidR="00996E1E" w:rsidRPr="00080F20">
        <w:rPr>
          <w:rFonts w:asciiTheme="minorHAnsi" w:hAnsiTheme="minorHAnsi"/>
          <w:b/>
          <w:bCs/>
          <w:color w:val="000000"/>
          <w:sz w:val="32"/>
          <w:szCs w:val="32"/>
        </w:rPr>
        <w:t xml:space="preserve">Stacked </w:t>
      </w:r>
      <w:r w:rsidR="00EC0E82" w:rsidRPr="00080F20">
        <w:rPr>
          <w:rFonts w:asciiTheme="minorHAnsi" w:hAnsiTheme="minorHAnsi"/>
          <w:b/>
          <w:bCs/>
          <w:color w:val="000000"/>
          <w:sz w:val="32"/>
          <w:szCs w:val="32"/>
        </w:rPr>
        <w:t>Custom</w:t>
      </w:r>
      <w:r w:rsidR="00B356CB" w:rsidRPr="00080F20">
        <w:rPr>
          <w:rFonts w:asciiTheme="minorHAnsi" w:hAnsiTheme="minorHAnsi"/>
          <w:b/>
          <w:bCs/>
          <w:color w:val="000000"/>
          <w:sz w:val="32"/>
          <w:szCs w:val="32"/>
        </w:rPr>
        <w:t xml:space="preserve"> Assessment Example</w:t>
      </w:r>
    </w:p>
    <w:p w14:paraId="45205059" w14:textId="76257DAC" w:rsidR="006A7A2F" w:rsidRPr="00080F20" w:rsidRDefault="00EC0E82" w:rsidP="00EC0E82">
      <w:pPr>
        <w:jc w:val="center"/>
        <w:rPr>
          <w:rFonts w:asciiTheme="minorHAnsi" w:hAnsiTheme="minorHAnsi"/>
          <w:sz w:val="28"/>
          <w:szCs w:val="28"/>
        </w:rPr>
      </w:pPr>
      <w:r w:rsidRPr="00080F20">
        <w:rPr>
          <w:rFonts w:asciiTheme="minorHAnsi" w:hAnsiTheme="minorHAnsi"/>
          <w:b/>
          <w:bCs/>
          <w:color w:val="000000"/>
          <w:sz w:val="32"/>
          <w:szCs w:val="32"/>
        </w:rPr>
        <w:t>Understanding Development in Context Presentation</w:t>
      </w:r>
    </w:p>
    <w:p w14:paraId="1E0F3AFC" w14:textId="77777777" w:rsidR="009E6D6F" w:rsidRPr="00080F20" w:rsidRDefault="009E6D6F" w:rsidP="006A7A2F">
      <w:pPr>
        <w:rPr>
          <w:rFonts w:asciiTheme="minorHAnsi" w:hAnsiTheme="minorHAnsi"/>
          <w:b/>
          <w:color w:val="000000" w:themeColor="text1"/>
        </w:rPr>
      </w:pPr>
    </w:p>
    <w:p w14:paraId="7C3FF12C" w14:textId="4289DD5A" w:rsidR="00655374" w:rsidRPr="00080F20" w:rsidRDefault="00655374">
      <w:pPr>
        <w:rPr>
          <w:rFonts w:asciiTheme="minorHAnsi" w:hAnsiTheme="minorHAnsi"/>
          <w:b/>
          <w:iCs/>
          <w:color w:val="000000" w:themeColor="text1"/>
          <w:sz w:val="20"/>
          <w:szCs w:val="20"/>
        </w:rPr>
      </w:pPr>
      <w:r w:rsidRPr="00080F20">
        <w:rPr>
          <w:rFonts w:asciiTheme="minorHAnsi" w:hAnsiTheme="minorHAnsi"/>
          <w:b/>
          <w:color w:val="000000" w:themeColor="text1"/>
          <w:sz w:val="28"/>
          <w:szCs w:val="28"/>
        </w:rPr>
        <w:t>I. Assessment Competency &amp; Standard</w:t>
      </w:r>
      <w:r w:rsidR="00EB2198" w:rsidRPr="00080F20">
        <w:rPr>
          <w:rFonts w:asciiTheme="minorHAnsi" w:hAnsiTheme="minorHAnsi"/>
          <w:b/>
          <w:color w:val="000000" w:themeColor="text1"/>
          <w:sz w:val="28"/>
          <w:szCs w:val="28"/>
        </w:rPr>
        <w:t>s</w:t>
      </w:r>
      <w:r w:rsidRPr="00080F20">
        <w:rPr>
          <w:rFonts w:asciiTheme="minorHAnsi" w:hAnsiTheme="minorHAnsi"/>
          <w:b/>
          <w:color w:val="000000" w:themeColor="text1"/>
          <w:sz w:val="28"/>
          <w:szCs w:val="28"/>
        </w:rPr>
        <w:t xml:space="preserve"> Alignment</w:t>
      </w:r>
      <w:r w:rsidR="0021607E">
        <w:rPr>
          <w:rFonts w:asciiTheme="minorHAnsi" w:hAnsiTheme="minorHAnsi"/>
          <w:b/>
          <w:color w:val="000000" w:themeColor="text1"/>
          <w:sz w:val="28"/>
          <w:szCs w:val="28"/>
        </w:rPr>
        <w:t xml:space="preserve">  </w:t>
      </w:r>
      <w:bookmarkStart w:id="0" w:name="_GoBack"/>
      <w:bookmarkEnd w:id="0"/>
    </w:p>
    <w:p w14:paraId="6D5363A1" w14:textId="77777777" w:rsidR="00655374" w:rsidRPr="00080F20" w:rsidRDefault="00655374">
      <w:pPr>
        <w:rPr>
          <w:rFonts w:asciiTheme="minorHAnsi" w:hAnsiTheme="minorHAnsi"/>
          <w:b/>
          <w:color w:val="000000" w:themeColor="text1"/>
          <w:sz w:val="28"/>
          <w:szCs w:val="28"/>
        </w:rPr>
      </w:pPr>
    </w:p>
    <w:tbl>
      <w:tblPr>
        <w:tblStyle w:val="a"/>
        <w:tblW w:w="13708"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3708"/>
      </w:tblGrid>
      <w:tr w:rsidR="00223512" w:rsidRPr="00080F20" w14:paraId="6E45B099" w14:textId="77777777" w:rsidTr="00223512">
        <w:trPr>
          <w:trHeight w:val="358"/>
          <w:jc w:val="center"/>
        </w:trPr>
        <w:tc>
          <w:tcPr>
            <w:tcW w:w="13708" w:type="dxa"/>
            <w:vMerge w:val="restart"/>
            <w:tcBorders>
              <w:top w:val="single" w:sz="4" w:space="0" w:color="000000"/>
              <w:left w:val="single" w:sz="4" w:space="0" w:color="000000"/>
              <w:right w:val="single" w:sz="4" w:space="0" w:color="000000"/>
            </w:tcBorders>
            <w:shd w:val="clear" w:color="auto" w:fill="auto"/>
          </w:tcPr>
          <w:p w14:paraId="6769822C" w14:textId="77777777" w:rsidR="00223512" w:rsidRPr="00080F20" w:rsidRDefault="00223512" w:rsidP="000D7AD2">
            <w:pPr>
              <w:jc w:val="center"/>
              <w:rPr>
                <w:rFonts w:asciiTheme="minorHAnsi" w:eastAsia="Times" w:hAnsiTheme="minorHAnsi"/>
                <w:b/>
                <w:color w:val="000000" w:themeColor="text1"/>
              </w:rPr>
            </w:pPr>
            <w:r w:rsidRPr="00080F20">
              <w:rPr>
                <w:rFonts w:asciiTheme="minorHAnsi" w:eastAsia="Times" w:hAnsiTheme="minorHAnsi"/>
                <w:b/>
                <w:color w:val="000000" w:themeColor="text1"/>
              </w:rPr>
              <w:t>Gateways Competencies Assessed</w:t>
            </w:r>
          </w:p>
        </w:tc>
      </w:tr>
      <w:tr w:rsidR="00223512" w:rsidRPr="00080F20" w14:paraId="26F46378" w14:textId="77777777" w:rsidTr="00223512">
        <w:trPr>
          <w:trHeight w:val="281"/>
          <w:jc w:val="center"/>
        </w:trPr>
        <w:tc>
          <w:tcPr>
            <w:tcW w:w="13708" w:type="dxa"/>
            <w:vMerge/>
            <w:tcBorders>
              <w:top w:val="single" w:sz="4" w:space="0" w:color="000000"/>
              <w:left w:val="single" w:sz="4" w:space="0" w:color="000000"/>
              <w:right w:val="single" w:sz="4" w:space="0" w:color="000000"/>
            </w:tcBorders>
            <w:shd w:val="clear" w:color="auto" w:fill="auto"/>
          </w:tcPr>
          <w:p w14:paraId="0294D984" w14:textId="77777777" w:rsidR="00223512" w:rsidRPr="00080F20" w:rsidRDefault="00223512" w:rsidP="000D7AD2">
            <w:pPr>
              <w:widowControl w:val="0"/>
              <w:rPr>
                <w:rFonts w:asciiTheme="minorHAnsi" w:eastAsia="Times" w:hAnsiTheme="minorHAnsi"/>
                <w:b/>
                <w:color w:val="000000" w:themeColor="text1"/>
              </w:rPr>
            </w:pPr>
          </w:p>
        </w:tc>
      </w:tr>
      <w:tr w:rsidR="00223512" w:rsidRPr="00080F20" w14:paraId="428CABBC" w14:textId="77777777" w:rsidTr="00223512">
        <w:trPr>
          <w:trHeight w:val="205"/>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FFFF99"/>
          </w:tcPr>
          <w:p w14:paraId="0898A998" w14:textId="77777777" w:rsidR="00223512" w:rsidRPr="00080F20" w:rsidRDefault="00223512" w:rsidP="000D7AD2">
            <w:pPr>
              <w:rPr>
                <w:rFonts w:asciiTheme="minorHAnsi" w:hAnsiTheme="minorHAnsi"/>
              </w:rPr>
            </w:pPr>
            <w:r w:rsidRPr="00080F20">
              <w:rPr>
                <w:rFonts w:asciiTheme="minorHAnsi" w:hAnsiTheme="minorHAnsi"/>
                <w:b/>
                <w:bCs/>
                <w:color w:val="000000"/>
                <w:sz w:val="22"/>
                <w:szCs w:val="22"/>
              </w:rPr>
              <w:t>FSC HGD1</w:t>
            </w:r>
            <w:r w:rsidRPr="00080F20">
              <w:rPr>
                <w:rFonts w:asciiTheme="minorHAnsi" w:hAnsiTheme="minorHAnsi"/>
                <w:color w:val="000000"/>
                <w:sz w:val="22"/>
                <w:szCs w:val="22"/>
              </w:rPr>
              <w:t>: Identifies and describes theories of typical and atypical growth in all developmental domains</w:t>
            </w:r>
          </w:p>
        </w:tc>
      </w:tr>
      <w:tr w:rsidR="00223512" w:rsidRPr="00080F20" w14:paraId="4AE2A5CF" w14:textId="77777777" w:rsidTr="00223512">
        <w:trPr>
          <w:trHeight w:val="205"/>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FFFF99"/>
          </w:tcPr>
          <w:p w14:paraId="29A53446" w14:textId="77777777" w:rsidR="00223512" w:rsidRPr="00080F20" w:rsidRDefault="00223512" w:rsidP="000D7AD2">
            <w:pPr>
              <w:rPr>
                <w:rFonts w:asciiTheme="minorHAnsi" w:hAnsiTheme="minorHAnsi"/>
                <w:b/>
                <w:bCs/>
                <w:color w:val="000000"/>
                <w:sz w:val="22"/>
                <w:szCs w:val="22"/>
              </w:rPr>
            </w:pPr>
            <w:r w:rsidRPr="00080F20">
              <w:rPr>
                <w:rFonts w:asciiTheme="minorHAnsi" w:hAnsiTheme="minorHAnsi"/>
                <w:b/>
                <w:bCs/>
                <w:color w:val="000000"/>
                <w:sz w:val="22"/>
                <w:szCs w:val="22"/>
              </w:rPr>
              <w:t>FSC HGD2</w:t>
            </w:r>
            <w:r w:rsidRPr="00080F20">
              <w:rPr>
                <w:rFonts w:asciiTheme="minorHAnsi" w:hAnsiTheme="minorHAnsi"/>
                <w:color w:val="000000"/>
                <w:sz w:val="22"/>
                <w:szCs w:val="22"/>
              </w:rPr>
              <w:t>: Identifies and describes human development in the context of families and communities</w:t>
            </w:r>
          </w:p>
        </w:tc>
      </w:tr>
      <w:tr w:rsidR="00223512" w:rsidRPr="00080F20" w14:paraId="094500B1" w14:textId="77777777" w:rsidTr="00223512">
        <w:trPr>
          <w:trHeight w:val="205"/>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FFFF99"/>
          </w:tcPr>
          <w:p w14:paraId="73FFD581" w14:textId="77777777" w:rsidR="00223512" w:rsidRPr="00080F20" w:rsidRDefault="00223512" w:rsidP="000D7AD2">
            <w:pPr>
              <w:rPr>
                <w:rFonts w:asciiTheme="minorHAnsi" w:hAnsiTheme="minorHAnsi"/>
                <w:b/>
                <w:bCs/>
                <w:color w:val="000000"/>
                <w:sz w:val="22"/>
                <w:szCs w:val="22"/>
              </w:rPr>
            </w:pPr>
            <w:r w:rsidRPr="00080F20">
              <w:rPr>
                <w:rFonts w:asciiTheme="minorHAnsi" w:hAnsiTheme="minorHAnsi"/>
                <w:b/>
                <w:bCs/>
                <w:color w:val="000000"/>
                <w:sz w:val="22"/>
                <w:szCs w:val="22"/>
              </w:rPr>
              <w:t>FSC FCR1</w:t>
            </w:r>
            <w:r w:rsidRPr="00080F20">
              <w:rPr>
                <w:rFonts w:asciiTheme="minorHAnsi" w:hAnsiTheme="minorHAnsi"/>
                <w:color w:val="000000"/>
                <w:sz w:val="22"/>
                <w:szCs w:val="22"/>
              </w:rPr>
              <w:t>: Identifies the influence of culture, language, social, and economic environments, via family and ecological systems theory, on family development</w:t>
            </w:r>
          </w:p>
        </w:tc>
      </w:tr>
      <w:tr w:rsidR="00223512" w:rsidRPr="00080F20" w14:paraId="6C37D52F" w14:textId="77777777" w:rsidTr="00223512">
        <w:trPr>
          <w:trHeight w:val="205"/>
          <w:jc w:val="center"/>
        </w:trPr>
        <w:tc>
          <w:tcPr>
            <w:tcW w:w="13708" w:type="dxa"/>
            <w:tcBorders>
              <w:top w:val="single" w:sz="4" w:space="0" w:color="000000"/>
              <w:left w:val="single" w:sz="4" w:space="0" w:color="000000"/>
              <w:bottom w:val="single" w:sz="4" w:space="0" w:color="000000"/>
              <w:right w:val="single" w:sz="4" w:space="0" w:color="000000"/>
            </w:tcBorders>
            <w:shd w:val="clear" w:color="auto" w:fill="CCFFCC"/>
          </w:tcPr>
          <w:p w14:paraId="37384AA3" w14:textId="77777777" w:rsidR="00223512" w:rsidRPr="00080F20" w:rsidRDefault="00223512" w:rsidP="000D7AD2">
            <w:pPr>
              <w:rPr>
                <w:rFonts w:asciiTheme="minorHAnsi" w:hAnsiTheme="minorHAnsi"/>
              </w:rPr>
            </w:pPr>
            <w:r w:rsidRPr="00080F20">
              <w:rPr>
                <w:rFonts w:asciiTheme="minorHAnsi" w:hAnsiTheme="minorHAnsi"/>
                <w:b/>
                <w:bCs/>
                <w:color w:val="000000"/>
                <w:sz w:val="22"/>
                <w:szCs w:val="22"/>
              </w:rPr>
              <w:t>FSC FCR2</w:t>
            </w:r>
            <w:r w:rsidRPr="00080F20">
              <w:rPr>
                <w:rFonts w:asciiTheme="minorHAnsi" w:hAnsiTheme="minorHAnsi"/>
                <w:color w:val="000000"/>
                <w:sz w:val="22"/>
                <w:szCs w:val="22"/>
              </w:rPr>
              <w:t>: Identifies the role of cultural responsiveness in recognizing family strengths, assets, and preferences, including those reflective of and grounded in language and culture</w:t>
            </w:r>
          </w:p>
        </w:tc>
      </w:tr>
    </w:tbl>
    <w:p w14:paraId="0640B3B9" w14:textId="77777777" w:rsidR="00655374" w:rsidRPr="00080F20" w:rsidRDefault="00655374" w:rsidP="00644A58">
      <w:pPr>
        <w:rPr>
          <w:rFonts w:asciiTheme="minorHAnsi" w:hAnsiTheme="minorHAnsi"/>
          <w:color w:val="000000" w:themeColor="text1"/>
        </w:rPr>
      </w:pPr>
    </w:p>
    <w:p w14:paraId="47FCE80B" w14:textId="37F49556" w:rsidR="009E6D6F" w:rsidRPr="00080F20" w:rsidRDefault="00655374">
      <w:pPr>
        <w:rPr>
          <w:rFonts w:asciiTheme="minorHAnsi" w:hAnsiTheme="minorHAnsi"/>
          <w:b/>
          <w:i/>
          <w:color w:val="000000" w:themeColor="text1"/>
          <w:sz w:val="15"/>
          <w:szCs w:val="15"/>
        </w:rPr>
      </w:pPr>
      <w:r w:rsidRPr="00080F20">
        <w:rPr>
          <w:rFonts w:asciiTheme="minorHAnsi" w:hAnsiTheme="minorHAnsi"/>
          <w:b/>
          <w:color w:val="000000" w:themeColor="text1"/>
          <w:sz w:val="28"/>
          <w:szCs w:val="28"/>
        </w:rPr>
        <w:t>II. Assessment Task Description/ Directions</w:t>
      </w:r>
    </w:p>
    <w:p w14:paraId="4C5EC5D0" w14:textId="77777777" w:rsidR="009E6D6F" w:rsidRPr="00080F20" w:rsidRDefault="009E6D6F">
      <w:pPr>
        <w:rPr>
          <w:rFonts w:asciiTheme="minorHAnsi" w:eastAsia="Calibri" w:hAnsiTheme="minorHAnsi"/>
          <w:color w:val="000000" w:themeColor="text1"/>
        </w:rPr>
      </w:pPr>
    </w:p>
    <w:p w14:paraId="335191D0" w14:textId="70CF8EA2" w:rsidR="00C2356F" w:rsidRPr="00080F20" w:rsidRDefault="00080F20" w:rsidP="00C2356F">
      <w:pPr>
        <w:pStyle w:val="NormalWeb"/>
        <w:spacing w:before="0" w:beforeAutospacing="0" w:after="0" w:afterAutospacing="0"/>
        <w:rPr>
          <w:rFonts w:asciiTheme="minorHAnsi" w:hAnsiTheme="minorHAnsi"/>
          <w:color w:val="000000"/>
          <w:sz w:val="22"/>
          <w:szCs w:val="22"/>
        </w:rPr>
      </w:pPr>
      <w:r w:rsidRPr="00080F20">
        <w:rPr>
          <w:rFonts w:asciiTheme="minorHAnsi" w:hAnsiTheme="minorHAnsi"/>
          <w:b/>
          <w:bCs/>
          <w:color w:val="000000"/>
        </w:rPr>
        <w:t>For Levels 2-3</w:t>
      </w:r>
      <w:r w:rsidRPr="00080F20">
        <w:rPr>
          <w:rFonts w:asciiTheme="minorHAnsi" w:hAnsiTheme="minorHAnsi"/>
          <w:color w:val="000000"/>
        </w:rPr>
        <w:t xml:space="preserve">: </w:t>
      </w:r>
      <w:r w:rsidR="00C2356F" w:rsidRPr="00080F20">
        <w:rPr>
          <w:rFonts w:asciiTheme="minorHAnsi" w:hAnsiTheme="minorHAnsi"/>
          <w:color w:val="000000"/>
        </w:rPr>
        <w:t>For this assessment, you are to either take the role of an early childhood and family professional or demonstrate your skills as one.  As one, you are interested in developing a presentation for other professionals who work with children and families emphasizing (1) theories that help us understand how children develop within the context of families and communities, and (2) the influence of culture, language, social and economic environments on family development. </w:t>
      </w:r>
    </w:p>
    <w:p w14:paraId="5B53B387" w14:textId="659FC7B3" w:rsidR="00C2356F" w:rsidRPr="00080F20" w:rsidRDefault="00C2356F" w:rsidP="00C2356F">
      <w:pPr>
        <w:rPr>
          <w:rFonts w:asciiTheme="minorHAnsi" w:hAnsiTheme="minorHAnsi"/>
          <w:color w:val="000000"/>
          <w:sz w:val="22"/>
          <w:szCs w:val="22"/>
        </w:rPr>
      </w:pPr>
    </w:p>
    <w:p w14:paraId="3DBCF8C4" w14:textId="399A1949" w:rsidR="00080F20" w:rsidRPr="00080F20" w:rsidRDefault="00080F20" w:rsidP="00C2356F">
      <w:pPr>
        <w:rPr>
          <w:rFonts w:asciiTheme="minorHAnsi" w:hAnsiTheme="minorHAnsi"/>
          <w:b/>
          <w:bCs/>
          <w:color w:val="000000"/>
        </w:rPr>
      </w:pPr>
      <w:r w:rsidRPr="00080F20">
        <w:rPr>
          <w:rFonts w:asciiTheme="minorHAnsi" w:hAnsiTheme="minorHAnsi"/>
          <w:b/>
          <w:bCs/>
          <w:color w:val="000000"/>
        </w:rPr>
        <w:t>To address the competencies in Levels 2 &amp; 3:</w:t>
      </w:r>
    </w:p>
    <w:p w14:paraId="1E9B3034" w14:textId="77777777" w:rsidR="00080F20" w:rsidRDefault="00080F20" w:rsidP="00080F20">
      <w:pPr>
        <w:pStyle w:val="NormalWeb"/>
        <w:spacing w:before="0" w:beforeAutospacing="0" w:after="0" w:afterAutospacing="0"/>
        <w:ind w:firstLine="720"/>
        <w:rPr>
          <w:rFonts w:asciiTheme="minorHAnsi" w:hAnsiTheme="minorHAnsi"/>
          <w:b/>
          <w:bCs/>
          <w:color w:val="000000"/>
          <w:u w:val="single"/>
        </w:rPr>
      </w:pPr>
    </w:p>
    <w:p w14:paraId="351B2027" w14:textId="67C8D4DE" w:rsidR="00C2356F" w:rsidRPr="00080F20" w:rsidRDefault="00C2356F" w:rsidP="00080F20">
      <w:pPr>
        <w:pStyle w:val="NormalWeb"/>
        <w:spacing w:before="0" w:beforeAutospacing="0" w:after="0" w:afterAutospacing="0"/>
        <w:ind w:firstLine="720"/>
        <w:rPr>
          <w:rFonts w:asciiTheme="minorHAnsi" w:hAnsiTheme="minorHAnsi"/>
          <w:color w:val="000000"/>
          <w:sz w:val="22"/>
          <w:szCs w:val="22"/>
          <w:u w:val="single"/>
        </w:rPr>
      </w:pPr>
      <w:r w:rsidRPr="00080F20">
        <w:rPr>
          <w:rFonts w:asciiTheme="minorHAnsi" w:hAnsiTheme="minorHAnsi"/>
          <w:b/>
          <w:bCs/>
          <w:color w:val="000000"/>
          <w:u w:val="single"/>
        </w:rPr>
        <w:t>Presentation Content</w:t>
      </w:r>
    </w:p>
    <w:p w14:paraId="6CAD5766" w14:textId="77777777" w:rsidR="00C2356F" w:rsidRPr="00080F20" w:rsidRDefault="00C2356F" w:rsidP="00080F20">
      <w:pPr>
        <w:pStyle w:val="NormalWeb"/>
        <w:spacing w:before="0" w:beforeAutospacing="0" w:after="0" w:afterAutospacing="0"/>
        <w:ind w:firstLine="720"/>
        <w:rPr>
          <w:rFonts w:asciiTheme="minorHAnsi" w:hAnsiTheme="minorHAnsi"/>
          <w:color w:val="000000"/>
          <w:sz w:val="22"/>
          <w:szCs w:val="22"/>
        </w:rPr>
      </w:pPr>
      <w:r w:rsidRPr="00080F20">
        <w:rPr>
          <w:rFonts w:asciiTheme="minorHAnsi" w:hAnsiTheme="minorHAnsi"/>
          <w:color w:val="000000"/>
        </w:rPr>
        <w:t>The presentation should cover the following topics: </w:t>
      </w:r>
    </w:p>
    <w:p w14:paraId="50FEDF16" w14:textId="77777777" w:rsidR="00C2356F" w:rsidRPr="00080F20" w:rsidRDefault="00C2356F" w:rsidP="00080F20">
      <w:pPr>
        <w:pStyle w:val="NormalWeb"/>
        <w:numPr>
          <w:ilvl w:val="0"/>
          <w:numId w:val="31"/>
        </w:numPr>
        <w:spacing w:before="0" w:beforeAutospacing="0" w:after="0" w:afterAutospacing="0"/>
        <w:ind w:left="1260"/>
        <w:textAlignment w:val="baseline"/>
        <w:rPr>
          <w:rFonts w:asciiTheme="minorHAnsi" w:hAnsiTheme="minorHAnsi"/>
          <w:color w:val="000000"/>
        </w:rPr>
      </w:pPr>
      <w:r w:rsidRPr="00080F20">
        <w:rPr>
          <w:rFonts w:asciiTheme="minorHAnsi" w:hAnsiTheme="minorHAnsi"/>
          <w:color w:val="000000"/>
        </w:rPr>
        <w:t>How human beings grow and develop, typically and atypically, within the context of their environments and across the developmental domains, including:</w:t>
      </w:r>
    </w:p>
    <w:p w14:paraId="5CC132B8" w14:textId="77777777" w:rsidR="00C2356F" w:rsidRPr="00080F20" w:rsidRDefault="00C2356F" w:rsidP="00080F20">
      <w:pPr>
        <w:pStyle w:val="NormalWeb"/>
        <w:numPr>
          <w:ilvl w:val="1"/>
          <w:numId w:val="40"/>
        </w:numPr>
        <w:spacing w:before="0" w:beforeAutospacing="0" w:after="0" w:afterAutospacing="0"/>
        <w:ind w:left="1800"/>
        <w:textAlignment w:val="baseline"/>
        <w:rPr>
          <w:rFonts w:asciiTheme="minorHAnsi" w:hAnsiTheme="minorHAnsi" w:cs="Courier New"/>
          <w:color w:val="000000"/>
        </w:rPr>
      </w:pPr>
      <w:r w:rsidRPr="00080F20">
        <w:rPr>
          <w:rFonts w:asciiTheme="minorHAnsi" w:hAnsiTheme="minorHAnsi"/>
          <w:color w:val="000000"/>
        </w:rPr>
        <w:t>Pick three of the following six domains to focus on for your presentation:</w:t>
      </w:r>
    </w:p>
    <w:p w14:paraId="7AC3B3FA" w14:textId="77777777" w:rsidR="00C2356F" w:rsidRPr="00080F20" w:rsidRDefault="00C2356F" w:rsidP="00080F20">
      <w:pPr>
        <w:pStyle w:val="NormalWeb"/>
        <w:numPr>
          <w:ilvl w:val="0"/>
          <w:numId w:val="41"/>
        </w:numPr>
        <w:spacing w:before="0" w:beforeAutospacing="0" w:after="0" w:afterAutospacing="0"/>
        <w:ind w:left="2250"/>
        <w:textAlignment w:val="baseline"/>
        <w:rPr>
          <w:rFonts w:asciiTheme="minorHAnsi" w:hAnsiTheme="minorHAnsi"/>
          <w:color w:val="000000"/>
        </w:rPr>
      </w:pPr>
      <w:r w:rsidRPr="00080F20">
        <w:rPr>
          <w:rFonts w:asciiTheme="minorHAnsi" w:hAnsiTheme="minorHAnsi"/>
          <w:color w:val="000000"/>
        </w:rPr>
        <w:t>Physical</w:t>
      </w:r>
    </w:p>
    <w:p w14:paraId="40DC76AE" w14:textId="77777777" w:rsidR="00C2356F" w:rsidRPr="00080F20" w:rsidRDefault="00C2356F" w:rsidP="00080F20">
      <w:pPr>
        <w:pStyle w:val="NormalWeb"/>
        <w:numPr>
          <w:ilvl w:val="0"/>
          <w:numId w:val="41"/>
        </w:numPr>
        <w:spacing w:before="0" w:beforeAutospacing="0" w:after="0" w:afterAutospacing="0"/>
        <w:ind w:left="2250"/>
        <w:textAlignment w:val="baseline"/>
        <w:rPr>
          <w:rFonts w:asciiTheme="minorHAnsi" w:hAnsiTheme="minorHAnsi"/>
          <w:color w:val="000000"/>
        </w:rPr>
      </w:pPr>
      <w:r w:rsidRPr="00080F20">
        <w:rPr>
          <w:rFonts w:asciiTheme="minorHAnsi" w:hAnsiTheme="minorHAnsi"/>
          <w:color w:val="000000"/>
        </w:rPr>
        <w:t>Cognitive</w:t>
      </w:r>
    </w:p>
    <w:p w14:paraId="64C1CA99" w14:textId="77777777" w:rsidR="00C2356F" w:rsidRPr="00080F20" w:rsidRDefault="00C2356F" w:rsidP="00080F20">
      <w:pPr>
        <w:pStyle w:val="NormalWeb"/>
        <w:numPr>
          <w:ilvl w:val="0"/>
          <w:numId w:val="41"/>
        </w:numPr>
        <w:spacing w:before="0" w:beforeAutospacing="0" w:after="0" w:afterAutospacing="0"/>
        <w:ind w:left="2250"/>
        <w:textAlignment w:val="baseline"/>
        <w:rPr>
          <w:rFonts w:asciiTheme="minorHAnsi" w:hAnsiTheme="minorHAnsi"/>
          <w:color w:val="000000"/>
        </w:rPr>
      </w:pPr>
      <w:r w:rsidRPr="00080F20">
        <w:rPr>
          <w:rFonts w:asciiTheme="minorHAnsi" w:hAnsiTheme="minorHAnsi"/>
          <w:color w:val="000000"/>
        </w:rPr>
        <w:t>Social</w:t>
      </w:r>
    </w:p>
    <w:p w14:paraId="7986442B" w14:textId="77777777" w:rsidR="00C2356F" w:rsidRPr="00080F20" w:rsidRDefault="00C2356F" w:rsidP="00080F20">
      <w:pPr>
        <w:pStyle w:val="NormalWeb"/>
        <w:numPr>
          <w:ilvl w:val="0"/>
          <w:numId w:val="41"/>
        </w:numPr>
        <w:spacing w:before="0" w:beforeAutospacing="0" w:after="0" w:afterAutospacing="0"/>
        <w:ind w:left="2250"/>
        <w:textAlignment w:val="baseline"/>
        <w:rPr>
          <w:rFonts w:asciiTheme="minorHAnsi" w:hAnsiTheme="minorHAnsi"/>
          <w:color w:val="000000"/>
        </w:rPr>
      </w:pPr>
      <w:r w:rsidRPr="00080F20">
        <w:rPr>
          <w:rFonts w:asciiTheme="minorHAnsi" w:hAnsiTheme="minorHAnsi"/>
          <w:color w:val="000000"/>
        </w:rPr>
        <w:t>Emotional</w:t>
      </w:r>
    </w:p>
    <w:p w14:paraId="2EF217BD" w14:textId="77777777" w:rsidR="00C2356F" w:rsidRPr="00080F20" w:rsidRDefault="00C2356F" w:rsidP="00080F20">
      <w:pPr>
        <w:pStyle w:val="NormalWeb"/>
        <w:numPr>
          <w:ilvl w:val="0"/>
          <w:numId w:val="41"/>
        </w:numPr>
        <w:spacing w:before="0" w:beforeAutospacing="0" w:after="0" w:afterAutospacing="0"/>
        <w:ind w:left="2250"/>
        <w:textAlignment w:val="baseline"/>
        <w:rPr>
          <w:rFonts w:asciiTheme="minorHAnsi" w:hAnsiTheme="minorHAnsi"/>
          <w:color w:val="000000"/>
        </w:rPr>
      </w:pPr>
      <w:r w:rsidRPr="00080F20">
        <w:rPr>
          <w:rFonts w:asciiTheme="minorHAnsi" w:hAnsiTheme="minorHAnsi"/>
          <w:color w:val="000000"/>
        </w:rPr>
        <w:t>Verbal</w:t>
      </w:r>
    </w:p>
    <w:p w14:paraId="188579B7" w14:textId="77777777" w:rsidR="00C2356F" w:rsidRPr="00080F20" w:rsidRDefault="00C2356F" w:rsidP="00080F20">
      <w:pPr>
        <w:pStyle w:val="NormalWeb"/>
        <w:numPr>
          <w:ilvl w:val="0"/>
          <w:numId w:val="41"/>
        </w:numPr>
        <w:spacing w:before="0" w:beforeAutospacing="0" w:after="0" w:afterAutospacing="0"/>
        <w:ind w:left="2250"/>
        <w:textAlignment w:val="baseline"/>
        <w:rPr>
          <w:rFonts w:asciiTheme="minorHAnsi" w:hAnsiTheme="minorHAnsi"/>
          <w:color w:val="000000"/>
        </w:rPr>
      </w:pPr>
      <w:r w:rsidRPr="00080F20">
        <w:rPr>
          <w:rFonts w:asciiTheme="minorHAnsi" w:hAnsiTheme="minorHAnsi"/>
          <w:color w:val="000000"/>
        </w:rPr>
        <w:t>Aesthetic</w:t>
      </w:r>
    </w:p>
    <w:p w14:paraId="539B22F8" w14:textId="77777777" w:rsidR="00C2356F" w:rsidRPr="00080F20" w:rsidRDefault="00C2356F" w:rsidP="00C2356F">
      <w:pPr>
        <w:rPr>
          <w:rFonts w:asciiTheme="minorHAnsi" w:hAnsiTheme="minorHAnsi"/>
          <w:color w:val="000000"/>
          <w:sz w:val="22"/>
          <w:szCs w:val="22"/>
        </w:rPr>
      </w:pPr>
    </w:p>
    <w:p w14:paraId="0199547F" w14:textId="45DF7C15" w:rsidR="00C2356F" w:rsidRPr="00080F20" w:rsidRDefault="00C2356F" w:rsidP="00080F20">
      <w:pPr>
        <w:pStyle w:val="NormalWeb"/>
        <w:numPr>
          <w:ilvl w:val="0"/>
          <w:numId w:val="42"/>
        </w:numPr>
        <w:spacing w:before="0" w:beforeAutospacing="0" w:after="0" w:afterAutospacing="0"/>
        <w:ind w:left="1800"/>
        <w:textAlignment w:val="baseline"/>
        <w:rPr>
          <w:rFonts w:asciiTheme="minorHAnsi" w:hAnsiTheme="minorHAnsi"/>
          <w:color w:val="000000"/>
        </w:rPr>
      </w:pPr>
      <w:r w:rsidRPr="00080F20">
        <w:rPr>
          <w:rFonts w:asciiTheme="minorHAnsi" w:hAnsiTheme="minorHAnsi"/>
          <w:color w:val="000000"/>
        </w:rPr>
        <w:lastRenderedPageBreak/>
        <w:t xml:space="preserve">Once you have selected the three domains for your presentation, then select a theory of development for each of the domains that helps </w:t>
      </w:r>
      <w:r w:rsidR="00857C51" w:rsidRPr="00080F20">
        <w:rPr>
          <w:rFonts w:asciiTheme="minorHAnsi" w:hAnsiTheme="minorHAnsi"/>
          <w:color w:val="000000"/>
        </w:rPr>
        <w:t>your audience</w:t>
      </w:r>
      <w:r w:rsidRPr="00080F20">
        <w:rPr>
          <w:rFonts w:asciiTheme="minorHAnsi" w:hAnsiTheme="minorHAnsi"/>
          <w:color w:val="000000"/>
        </w:rPr>
        <w:t xml:space="preserve"> to understand how development unfolds in that domain between birth and eight years of age, focusing on patterns of development within the domain, typical developmental milestones, and characteristics of delays and disabilities that fall within atypical developmental patterns</w:t>
      </w:r>
    </w:p>
    <w:p w14:paraId="724B3BCA" w14:textId="77777777" w:rsidR="00C2356F" w:rsidRPr="00080F20" w:rsidRDefault="00C2356F" w:rsidP="00080F20">
      <w:pPr>
        <w:ind w:left="1800"/>
        <w:rPr>
          <w:rFonts w:asciiTheme="minorHAnsi" w:hAnsiTheme="minorHAnsi"/>
          <w:color w:val="000000"/>
          <w:sz w:val="22"/>
          <w:szCs w:val="22"/>
        </w:rPr>
      </w:pPr>
    </w:p>
    <w:p w14:paraId="4B41A24E" w14:textId="77777777" w:rsidR="00C2356F" w:rsidRPr="00080F20" w:rsidRDefault="00C2356F" w:rsidP="00080F20">
      <w:pPr>
        <w:pStyle w:val="NormalWeb"/>
        <w:numPr>
          <w:ilvl w:val="0"/>
          <w:numId w:val="42"/>
        </w:numPr>
        <w:spacing w:before="0" w:beforeAutospacing="0" w:after="0" w:afterAutospacing="0"/>
        <w:ind w:left="1800"/>
        <w:textAlignment w:val="baseline"/>
        <w:rPr>
          <w:rFonts w:asciiTheme="minorHAnsi" w:hAnsiTheme="minorHAnsi"/>
          <w:color w:val="000000"/>
        </w:rPr>
      </w:pPr>
      <w:r w:rsidRPr="00080F20">
        <w:rPr>
          <w:rFonts w:asciiTheme="minorHAnsi" w:hAnsiTheme="minorHAnsi"/>
          <w:color w:val="000000"/>
        </w:rPr>
        <w:t>In your presentation, provide an overview of each developmental domain as well as an overview of each theory</w:t>
      </w:r>
    </w:p>
    <w:p w14:paraId="2FFC5B56" w14:textId="77777777" w:rsidR="00C2356F" w:rsidRPr="00080F20" w:rsidRDefault="00C2356F" w:rsidP="00080F20">
      <w:pPr>
        <w:ind w:left="1800"/>
        <w:rPr>
          <w:rFonts w:asciiTheme="minorHAnsi" w:hAnsiTheme="minorHAnsi"/>
          <w:color w:val="000000"/>
          <w:sz w:val="22"/>
          <w:szCs w:val="22"/>
        </w:rPr>
      </w:pPr>
    </w:p>
    <w:p w14:paraId="7F48B347" w14:textId="77777777" w:rsidR="00C2356F" w:rsidRPr="00080F20" w:rsidRDefault="00C2356F" w:rsidP="00080F20">
      <w:pPr>
        <w:pStyle w:val="NormalWeb"/>
        <w:numPr>
          <w:ilvl w:val="0"/>
          <w:numId w:val="42"/>
        </w:numPr>
        <w:spacing w:before="0" w:beforeAutospacing="0" w:after="0" w:afterAutospacing="0"/>
        <w:ind w:left="1800"/>
        <w:textAlignment w:val="baseline"/>
        <w:rPr>
          <w:rFonts w:asciiTheme="minorHAnsi" w:hAnsiTheme="minorHAnsi"/>
          <w:color w:val="000000"/>
        </w:rPr>
      </w:pPr>
      <w:r w:rsidRPr="00080F20">
        <w:rPr>
          <w:rFonts w:asciiTheme="minorHAnsi" w:hAnsiTheme="minorHAnsi"/>
          <w:color w:val="000000"/>
        </w:rPr>
        <w:t>Use your presentation to also explain what each theory suggests about the associated domain of development</w:t>
      </w:r>
    </w:p>
    <w:p w14:paraId="23129E1C" w14:textId="77777777" w:rsidR="00C2356F" w:rsidRPr="00080F20" w:rsidRDefault="00C2356F" w:rsidP="00C2356F">
      <w:pPr>
        <w:rPr>
          <w:rFonts w:asciiTheme="minorHAnsi" w:hAnsiTheme="minorHAnsi"/>
          <w:color w:val="000000"/>
          <w:sz w:val="22"/>
          <w:szCs w:val="22"/>
        </w:rPr>
      </w:pPr>
    </w:p>
    <w:p w14:paraId="1C4860A1" w14:textId="24E0FF88" w:rsidR="00C2356F" w:rsidRPr="00080F20" w:rsidRDefault="00C2356F" w:rsidP="00080F20">
      <w:pPr>
        <w:pStyle w:val="NormalWeb"/>
        <w:numPr>
          <w:ilvl w:val="0"/>
          <w:numId w:val="37"/>
        </w:numPr>
        <w:spacing w:before="0" w:beforeAutospacing="0" w:after="0" w:afterAutospacing="0"/>
        <w:ind w:left="1260"/>
        <w:textAlignment w:val="baseline"/>
        <w:rPr>
          <w:rFonts w:asciiTheme="minorHAnsi" w:hAnsiTheme="minorHAnsi"/>
          <w:color w:val="000000"/>
        </w:rPr>
      </w:pPr>
      <w:r w:rsidRPr="00080F20">
        <w:rPr>
          <w:rFonts w:asciiTheme="minorHAnsi" w:hAnsiTheme="minorHAnsi"/>
          <w:color w:val="000000"/>
        </w:rPr>
        <w:t>How culture, language, social and economic environments influence overall family development, including:</w:t>
      </w:r>
    </w:p>
    <w:p w14:paraId="66B7CA16" w14:textId="77777777" w:rsidR="00857C51" w:rsidRPr="00080F20" w:rsidRDefault="00857C51" w:rsidP="00857C51">
      <w:pPr>
        <w:pStyle w:val="NormalWeb"/>
        <w:spacing w:before="0" w:beforeAutospacing="0" w:after="0" w:afterAutospacing="0"/>
        <w:ind w:left="720"/>
        <w:textAlignment w:val="baseline"/>
        <w:rPr>
          <w:rFonts w:asciiTheme="minorHAnsi" w:hAnsiTheme="minorHAnsi"/>
          <w:color w:val="000000"/>
        </w:rPr>
      </w:pPr>
    </w:p>
    <w:p w14:paraId="1FAFCCC5" w14:textId="2822844A" w:rsidR="00C2356F" w:rsidRPr="00080F20" w:rsidRDefault="00857C51" w:rsidP="00080F20">
      <w:pPr>
        <w:pStyle w:val="NormalWeb"/>
        <w:numPr>
          <w:ilvl w:val="1"/>
          <w:numId w:val="43"/>
        </w:numPr>
        <w:spacing w:before="0" w:beforeAutospacing="0" w:after="0" w:afterAutospacing="0"/>
        <w:ind w:left="1800"/>
        <w:textAlignment w:val="baseline"/>
        <w:rPr>
          <w:rFonts w:asciiTheme="minorHAnsi" w:hAnsiTheme="minorHAnsi"/>
          <w:color w:val="000000"/>
        </w:rPr>
      </w:pPr>
      <w:r w:rsidRPr="00080F20">
        <w:rPr>
          <w:rFonts w:asciiTheme="minorHAnsi" w:hAnsiTheme="minorHAnsi"/>
          <w:color w:val="000000"/>
        </w:rPr>
        <w:t>W</w:t>
      </w:r>
      <w:r w:rsidR="00C2356F" w:rsidRPr="00080F20">
        <w:rPr>
          <w:rFonts w:asciiTheme="minorHAnsi" w:hAnsiTheme="minorHAnsi"/>
          <w:color w:val="000000"/>
        </w:rPr>
        <w:t xml:space="preserve">hat factors and contexts (i.e., family and community) influence development and </w:t>
      </w:r>
      <w:r w:rsidRPr="00080F20">
        <w:rPr>
          <w:rFonts w:asciiTheme="minorHAnsi" w:hAnsiTheme="minorHAnsi"/>
          <w:color w:val="000000"/>
        </w:rPr>
        <w:t>well-being</w:t>
      </w:r>
      <w:r w:rsidR="00C2356F" w:rsidRPr="00080F20">
        <w:rPr>
          <w:rFonts w:asciiTheme="minorHAnsi" w:hAnsiTheme="minorHAnsi"/>
          <w:color w:val="000000"/>
        </w:rPr>
        <w:t xml:space="preserve"> in each domain and how they can impact developmental outcomes</w:t>
      </w:r>
    </w:p>
    <w:p w14:paraId="4F39CADF" w14:textId="4571BFE7" w:rsidR="00857C51" w:rsidRPr="00080F20" w:rsidRDefault="00857C51" w:rsidP="00080F20">
      <w:pPr>
        <w:pStyle w:val="NormalWeb"/>
        <w:spacing w:before="0" w:beforeAutospacing="0" w:after="0" w:afterAutospacing="0"/>
        <w:ind w:left="1800"/>
        <w:textAlignment w:val="baseline"/>
        <w:rPr>
          <w:rFonts w:asciiTheme="minorHAnsi" w:hAnsiTheme="minorHAnsi"/>
          <w:color w:val="000000"/>
        </w:rPr>
      </w:pPr>
    </w:p>
    <w:p w14:paraId="364F5199" w14:textId="34283A65" w:rsidR="00C2356F" w:rsidRPr="00080F20" w:rsidRDefault="005B7BC1" w:rsidP="00080F20">
      <w:pPr>
        <w:pStyle w:val="NormalWeb"/>
        <w:numPr>
          <w:ilvl w:val="1"/>
          <w:numId w:val="43"/>
        </w:numPr>
        <w:spacing w:before="0" w:beforeAutospacing="0" w:after="0" w:afterAutospacing="0"/>
        <w:ind w:left="1800"/>
        <w:textAlignment w:val="baseline"/>
        <w:rPr>
          <w:rFonts w:asciiTheme="minorHAnsi" w:hAnsiTheme="minorHAnsi"/>
          <w:color w:val="000000"/>
        </w:rPr>
      </w:pPr>
      <w:r>
        <w:rPr>
          <w:noProof/>
          <w:color w:val="000000"/>
        </w:rPr>
        <mc:AlternateContent>
          <mc:Choice Requires="wps">
            <w:drawing>
              <wp:anchor distT="0" distB="0" distL="114300" distR="114300" simplePos="0" relativeHeight="251659264" behindDoc="1" locked="0" layoutInCell="1" allowOverlap="1" wp14:anchorId="71D7C928" wp14:editId="496AD570">
                <wp:simplePos x="0" y="0"/>
                <wp:positionH relativeFrom="margin">
                  <wp:posOffset>7333615</wp:posOffset>
                </wp:positionH>
                <wp:positionV relativeFrom="paragraph">
                  <wp:posOffset>381000</wp:posOffset>
                </wp:positionV>
                <wp:extent cx="1760220" cy="561975"/>
                <wp:effectExtent l="95250" t="361950" r="49530" b="409575"/>
                <wp:wrapSquare wrapText="bothSides"/>
                <wp:docPr id="1" name="Rectangle 1"/>
                <wp:cNvGraphicFramePr/>
                <a:graphic xmlns:a="http://schemas.openxmlformats.org/drawingml/2006/main">
                  <a:graphicData uri="http://schemas.microsoft.com/office/word/2010/wordprocessingShape">
                    <wps:wsp>
                      <wps:cNvSpPr/>
                      <wps:spPr>
                        <a:xfrm rot="20210122">
                          <a:off x="0" y="0"/>
                          <a:ext cx="1760220" cy="56197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7114AA87" w14:textId="77777777" w:rsidR="005B7BC1" w:rsidRPr="00CF611E" w:rsidRDefault="005B7BC1" w:rsidP="005B7BC1">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40DEE32C" w14:textId="7D07BF79" w:rsidR="005B7BC1" w:rsidRPr="00612ED7" w:rsidRDefault="005B7BC1" w:rsidP="005B7BC1">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Video/audio r</w:t>
                            </w:r>
                            <w:r w:rsidR="00FD3732">
                              <w:rPr>
                                <w:rFonts w:ascii="Franklin Gothic Book" w:hAnsi="Franklin Gothic Book"/>
                                <w:color w:val="000000"/>
                                <w:sz w:val="20"/>
                                <w:szCs w:val="20"/>
                              </w:rPr>
                              <w:t>ecord options</w:t>
                            </w:r>
                            <w:r>
                              <w:rPr>
                                <w:rFonts w:ascii="Franklin Gothic Book" w:hAnsi="Franklin Gothic Book"/>
                                <w:color w:val="000000"/>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D7C928" id="Rectangle 1" o:spid="_x0000_s1026" style="position:absolute;left:0;text-align:left;margin-left:577.45pt;margin-top:30pt;width:138.6pt;height:44.25pt;rotation:-1518117fd;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" fillcolor="white [3212]" strokecolor="#c0504d [3205]">
                <v:shadow on="t" color="black" opacity="22937f" origin=",.5" offset="0,.63889mm"/>
                <v:textbox>
                  <w:txbxContent>
                    <w:p w14:paraId="7114AA87" w14:textId="77777777" w:rsidR="005B7BC1" w:rsidRPr="00CF611E" w:rsidRDefault="005B7BC1" w:rsidP="005B7BC1">
                      <w:pPr>
                        <w:rPr>
                          <w:rFonts w:ascii="Franklin Gothic Book" w:hAnsi="Franklin Gothic Book"/>
                          <w:b/>
                          <w:color w:val="000000"/>
                          <w:sz w:val="20"/>
                          <w:szCs w:val="20"/>
                        </w:rPr>
                      </w:pPr>
                      <w:r w:rsidRPr="00CF611E">
                        <w:rPr>
                          <w:rFonts w:ascii="Franklin Gothic Book" w:hAnsi="Franklin Gothic Book"/>
                          <w:b/>
                          <w:color w:val="000000"/>
                          <w:sz w:val="20"/>
                          <w:szCs w:val="20"/>
                        </w:rPr>
                        <w:t>Technology Option:</w:t>
                      </w:r>
                    </w:p>
                    <w:p w14:paraId="40DEE32C" w14:textId="7D07BF79" w:rsidR="005B7BC1" w:rsidRPr="00612ED7" w:rsidRDefault="005B7BC1" w:rsidP="005B7BC1">
                      <w:pPr>
                        <w:rPr>
                          <w:rFonts w:ascii="Franklin Gothic Book" w:hAnsi="Franklin Gothic Book"/>
                          <w:color w:val="000000"/>
                          <w:sz w:val="20"/>
                          <w:szCs w:val="20"/>
                        </w:rPr>
                      </w:pPr>
                      <w:r w:rsidRPr="00CF611E">
                        <w:rPr>
                          <w:rFonts w:ascii="Franklin Gothic Book" w:hAnsi="Franklin Gothic Book"/>
                          <w:color w:val="000000"/>
                          <w:sz w:val="20"/>
                          <w:szCs w:val="20"/>
                        </w:rPr>
                        <w:t xml:space="preserve">- </w:t>
                      </w:r>
                      <w:r>
                        <w:rPr>
                          <w:rFonts w:ascii="Franklin Gothic Book" w:hAnsi="Franklin Gothic Book"/>
                          <w:color w:val="000000"/>
                          <w:sz w:val="20"/>
                          <w:szCs w:val="20"/>
                        </w:rPr>
                        <w:t>Video/audio r</w:t>
                      </w:r>
                      <w:r w:rsidR="00FD3732">
                        <w:rPr>
                          <w:rFonts w:ascii="Franklin Gothic Book" w:hAnsi="Franklin Gothic Book"/>
                          <w:color w:val="000000"/>
                          <w:sz w:val="20"/>
                          <w:szCs w:val="20"/>
                        </w:rPr>
                        <w:t>ecord options</w:t>
                      </w:r>
                      <w:r>
                        <w:rPr>
                          <w:rFonts w:ascii="Franklin Gothic Book" w:hAnsi="Franklin Gothic Book"/>
                          <w:color w:val="000000"/>
                          <w:sz w:val="20"/>
                          <w:szCs w:val="20"/>
                        </w:rPr>
                        <w:t xml:space="preserve"> </w:t>
                      </w:r>
                    </w:p>
                  </w:txbxContent>
                </v:textbox>
                <w10:wrap type="square" anchorx="margin"/>
              </v:rect>
            </w:pict>
          </mc:Fallback>
        </mc:AlternateContent>
      </w:r>
      <w:r w:rsidR="00C2356F" w:rsidRPr="00080F20">
        <w:rPr>
          <w:rFonts w:asciiTheme="minorHAnsi" w:hAnsiTheme="minorHAnsi"/>
          <w:color w:val="000000"/>
        </w:rPr>
        <w:t>Lastly, detail the ways that culture, language, socio-economic status (SES) can influence family development and how those factors may alter outcomes within a family system, using the framework of family and ecological systems theory</w:t>
      </w:r>
    </w:p>
    <w:p w14:paraId="1BFA1E9F" w14:textId="724F84C3" w:rsidR="00C2356F" w:rsidRPr="00080F20" w:rsidRDefault="00C2356F" w:rsidP="00C2356F">
      <w:pPr>
        <w:rPr>
          <w:rFonts w:asciiTheme="minorHAnsi" w:hAnsiTheme="minorHAnsi"/>
          <w:color w:val="000000"/>
          <w:sz w:val="22"/>
          <w:szCs w:val="22"/>
        </w:rPr>
      </w:pPr>
    </w:p>
    <w:p w14:paraId="65756A8A" w14:textId="28392AB5" w:rsidR="00C2356F" w:rsidRPr="00080F20" w:rsidRDefault="00C2356F" w:rsidP="00080F20">
      <w:pPr>
        <w:pStyle w:val="NormalWeb"/>
        <w:spacing w:before="0" w:beforeAutospacing="0" w:after="0" w:afterAutospacing="0"/>
        <w:ind w:firstLine="720"/>
        <w:rPr>
          <w:rFonts w:asciiTheme="minorHAnsi" w:hAnsiTheme="minorHAnsi"/>
          <w:color w:val="000000"/>
          <w:sz w:val="22"/>
          <w:szCs w:val="22"/>
          <w:u w:val="single"/>
        </w:rPr>
      </w:pPr>
      <w:r w:rsidRPr="00080F20">
        <w:rPr>
          <w:rFonts w:asciiTheme="minorHAnsi" w:hAnsiTheme="minorHAnsi"/>
          <w:b/>
          <w:bCs/>
          <w:color w:val="000000"/>
          <w:u w:val="single"/>
        </w:rPr>
        <w:t>Presentation Format</w:t>
      </w:r>
    </w:p>
    <w:p w14:paraId="6485137C" w14:textId="5D2CABED" w:rsidR="00C2356F" w:rsidRPr="00080F20" w:rsidRDefault="00C2356F" w:rsidP="00080F20">
      <w:pPr>
        <w:pStyle w:val="NormalWeb"/>
        <w:spacing w:before="0" w:beforeAutospacing="0" w:after="0" w:afterAutospacing="0"/>
        <w:ind w:left="720"/>
        <w:rPr>
          <w:rFonts w:asciiTheme="minorHAnsi" w:hAnsiTheme="minorHAnsi"/>
          <w:color w:val="000000"/>
          <w:sz w:val="22"/>
          <w:szCs w:val="22"/>
        </w:rPr>
      </w:pPr>
      <w:r w:rsidRPr="00080F20">
        <w:rPr>
          <w:rFonts w:asciiTheme="minorHAnsi" w:hAnsiTheme="minorHAnsi"/>
          <w:color w:val="000000"/>
        </w:rPr>
        <w:t xml:space="preserve">For this presentation, you will choose the technology of your choice, including slides, blog, podcast, video, </w:t>
      </w:r>
      <w:r w:rsidR="00857C51" w:rsidRPr="00080F20">
        <w:rPr>
          <w:rFonts w:asciiTheme="minorHAnsi" w:hAnsiTheme="minorHAnsi"/>
          <w:color w:val="000000"/>
        </w:rPr>
        <w:t xml:space="preserve">and/or </w:t>
      </w:r>
      <w:r w:rsidRPr="00080F20">
        <w:rPr>
          <w:rFonts w:asciiTheme="minorHAnsi" w:hAnsiTheme="minorHAnsi"/>
          <w:color w:val="000000"/>
        </w:rPr>
        <w:t>social media tools</w:t>
      </w:r>
      <w:r w:rsidR="00857C51" w:rsidRPr="00080F20">
        <w:rPr>
          <w:rFonts w:asciiTheme="minorHAnsi" w:hAnsiTheme="minorHAnsi"/>
          <w:color w:val="000000"/>
        </w:rPr>
        <w:t>, etc</w:t>
      </w:r>
      <w:r w:rsidRPr="00080F20">
        <w:rPr>
          <w:rFonts w:asciiTheme="minorHAnsi" w:hAnsiTheme="minorHAnsi"/>
          <w:color w:val="000000"/>
        </w:rPr>
        <w:t>.</w:t>
      </w:r>
    </w:p>
    <w:p w14:paraId="604976B4" w14:textId="77777777" w:rsidR="00C2356F" w:rsidRPr="00080F20" w:rsidRDefault="00C2356F" w:rsidP="00C2356F">
      <w:pPr>
        <w:rPr>
          <w:rFonts w:asciiTheme="minorHAnsi" w:hAnsiTheme="minorHAnsi"/>
          <w:color w:val="000000"/>
          <w:sz w:val="22"/>
          <w:szCs w:val="22"/>
        </w:rPr>
      </w:pPr>
    </w:p>
    <w:p w14:paraId="7D5BBE7D" w14:textId="77777777" w:rsidR="00C2356F" w:rsidRPr="00080F20" w:rsidRDefault="00C2356F" w:rsidP="00080F20">
      <w:pPr>
        <w:pStyle w:val="NormalWeb"/>
        <w:spacing w:before="0" w:beforeAutospacing="0" w:after="0" w:afterAutospacing="0"/>
        <w:ind w:firstLine="720"/>
        <w:rPr>
          <w:rFonts w:asciiTheme="minorHAnsi" w:hAnsiTheme="minorHAnsi"/>
          <w:color w:val="000000"/>
          <w:sz w:val="22"/>
          <w:szCs w:val="22"/>
          <w:u w:val="single"/>
        </w:rPr>
      </w:pPr>
      <w:r w:rsidRPr="00080F20">
        <w:rPr>
          <w:rFonts w:asciiTheme="minorHAnsi" w:hAnsiTheme="minorHAnsi"/>
          <w:b/>
          <w:bCs/>
          <w:color w:val="000000"/>
          <w:u w:val="single"/>
        </w:rPr>
        <w:t>Additional Requirements</w:t>
      </w:r>
    </w:p>
    <w:p w14:paraId="43A7BF37" w14:textId="77777777" w:rsidR="00C2356F" w:rsidRPr="00080F20" w:rsidRDefault="00C2356F" w:rsidP="00080F20">
      <w:pPr>
        <w:pStyle w:val="NormalWeb"/>
        <w:spacing w:before="0" w:beforeAutospacing="0" w:after="0" w:afterAutospacing="0"/>
        <w:ind w:firstLine="720"/>
        <w:rPr>
          <w:rFonts w:asciiTheme="minorHAnsi" w:hAnsiTheme="minorHAnsi"/>
          <w:color w:val="000000"/>
          <w:sz w:val="22"/>
          <w:szCs w:val="22"/>
        </w:rPr>
      </w:pPr>
      <w:r w:rsidRPr="00080F20">
        <w:rPr>
          <w:rFonts w:asciiTheme="minorHAnsi" w:hAnsiTheme="minorHAnsi"/>
          <w:color w:val="000000"/>
        </w:rPr>
        <w:t>Throughout the presentation:</w:t>
      </w:r>
    </w:p>
    <w:p w14:paraId="155F79EC" w14:textId="77777777" w:rsidR="00C2356F" w:rsidRPr="00080F20" w:rsidRDefault="00C2356F" w:rsidP="00080F20">
      <w:pPr>
        <w:pStyle w:val="NormalWeb"/>
        <w:numPr>
          <w:ilvl w:val="0"/>
          <w:numId w:val="39"/>
        </w:numPr>
        <w:spacing w:before="0" w:beforeAutospacing="0" w:after="0" w:afterAutospacing="0"/>
        <w:ind w:left="1260"/>
        <w:textAlignment w:val="baseline"/>
        <w:rPr>
          <w:rFonts w:asciiTheme="minorHAnsi" w:hAnsiTheme="minorHAnsi"/>
          <w:color w:val="000000"/>
        </w:rPr>
      </w:pPr>
      <w:r w:rsidRPr="00080F20">
        <w:rPr>
          <w:rFonts w:asciiTheme="minorHAnsi" w:hAnsiTheme="minorHAnsi"/>
          <w:color w:val="000000"/>
        </w:rPr>
        <w:t>Be sure to include discussion about development across the full birth to eight continuum</w:t>
      </w:r>
    </w:p>
    <w:p w14:paraId="0AD51D84" w14:textId="77777777" w:rsidR="00C2356F" w:rsidRPr="00080F20" w:rsidRDefault="00C2356F" w:rsidP="00080F20">
      <w:pPr>
        <w:pStyle w:val="NormalWeb"/>
        <w:numPr>
          <w:ilvl w:val="0"/>
          <w:numId w:val="39"/>
        </w:numPr>
        <w:spacing w:before="0" w:beforeAutospacing="0" w:after="0" w:afterAutospacing="0"/>
        <w:ind w:left="1260"/>
        <w:textAlignment w:val="baseline"/>
        <w:rPr>
          <w:rFonts w:asciiTheme="minorHAnsi" w:hAnsiTheme="minorHAnsi"/>
          <w:color w:val="000000"/>
        </w:rPr>
      </w:pPr>
      <w:r w:rsidRPr="00080F20">
        <w:rPr>
          <w:rFonts w:asciiTheme="minorHAnsi" w:hAnsiTheme="minorHAnsi"/>
          <w:color w:val="000000"/>
        </w:rPr>
        <w:t>Integrate course materials with citations</w:t>
      </w:r>
    </w:p>
    <w:p w14:paraId="2CDA0F12" w14:textId="46083101" w:rsidR="00C2356F" w:rsidRPr="00080F20" w:rsidRDefault="00C2356F" w:rsidP="00080F20">
      <w:pPr>
        <w:pStyle w:val="NormalWeb"/>
        <w:numPr>
          <w:ilvl w:val="0"/>
          <w:numId w:val="39"/>
        </w:numPr>
        <w:spacing w:before="0" w:beforeAutospacing="0" w:after="0" w:afterAutospacing="0"/>
        <w:ind w:left="1260"/>
        <w:textAlignment w:val="baseline"/>
        <w:rPr>
          <w:rFonts w:asciiTheme="minorHAnsi" w:hAnsiTheme="minorHAnsi"/>
          <w:color w:val="000000"/>
        </w:rPr>
      </w:pPr>
      <w:r w:rsidRPr="00080F20">
        <w:rPr>
          <w:rFonts w:asciiTheme="minorHAnsi" w:hAnsiTheme="minorHAnsi"/>
          <w:color w:val="000000"/>
        </w:rPr>
        <w:t>Provide examples and supportive evidence</w:t>
      </w:r>
    </w:p>
    <w:p w14:paraId="4480EF45" w14:textId="77777777" w:rsidR="00C2356F" w:rsidRPr="00080F20" w:rsidRDefault="00C2356F" w:rsidP="00080F20">
      <w:pPr>
        <w:pStyle w:val="NormalWeb"/>
        <w:numPr>
          <w:ilvl w:val="0"/>
          <w:numId w:val="39"/>
        </w:numPr>
        <w:spacing w:before="0" w:beforeAutospacing="0" w:after="0" w:afterAutospacing="0"/>
        <w:ind w:left="1260"/>
        <w:textAlignment w:val="baseline"/>
        <w:rPr>
          <w:rFonts w:asciiTheme="minorHAnsi" w:hAnsiTheme="minorHAnsi"/>
          <w:color w:val="000000"/>
        </w:rPr>
      </w:pPr>
      <w:r w:rsidRPr="00080F20">
        <w:rPr>
          <w:rFonts w:asciiTheme="minorHAnsi" w:hAnsiTheme="minorHAnsi"/>
          <w:color w:val="000000"/>
        </w:rPr>
        <w:t>Use technology in ways that captures viewers’ attention</w:t>
      </w:r>
    </w:p>
    <w:p w14:paraId="2167F9B8" w14:textId="77777777" w:rsidR="00C2356F" w:rsidRPr="00080F20" w:rsidRDefault="00C2356F" w:rsidP="00080F20">
      <w:pPr>
        <w:pStyle w:val="NormalWeb"/>
        <w:numPr>
          <w:ilvl w:val="0"/>
          <w:numId w:val="39"/>
        </w:numPr>
        <w:spacing w:before="0" w:beforeAutospacing="0" w:after="0" w:afterAutospacing="0"/>
        <w:ind w:left="1260"/>
        <w:textAlignment w:val="baseline"/>
        <w:rPr>
          <w:rFonts w:asciiTheme="minorHAnsi" w:hAnsiTheme="minorHAnsi"/>
          <w:color w:val="000000"/>
        </w:rPr>
      </w:pPr>
      <w:r w:rsidRPr="00080F20">
        <w:rPr>
          <w:rFonts w:asciiTheme="minorHAnsi" w:hAnsiTheme="minorHAnsi"/>
          <w:color w:val="000000"/>
        </w:rPr>
        <w:t xml:space="preserve">Elicit participation from viewers </w:t>
      </w:r>
    </w:p>
    <w:p w14:paraId="438526EF" w14:textId="0AF5B647" w:rsidR="00456EA8" w:rsidRDefault="00456EA8" w:rsidP="00B41B5C">
      <w:pPr>
        <w:pStyle w:val="NormalWeb"/>
        <w:spacing w:before="0" w:beforeAutospacing="0" w:after="0" w:afterAutospacing="0"/>
        <w:textAlignment w:val="baseline"/>
        <w:rPr>
          <w:rFonts w:asciiTheme="minorHAnsi" w:hAnsiTheme="minorHAnsi"/>
          <w:sz w:val="22"/>
          <w:szCs w:val="22"/>
        </w:rPr>
      </w:pPr>
    </w:p>
    <w:p w14:paraId="6D8A9FCB" w14:textId="0FF74B2C" w:rsidR="00080F20" w:rsidRPr="00080F20" w:rsidRDefault="00080F20" w:rsidP="00080F20">
      <w:pPr>
        <w:rPr>
          <w:rFonts w:asciiTheme="minorHAnsi" w:hAnsiTheme="minorHAnsi"/>
          <w:b/>
          <w:bCs/>
          <w:color w:val="000000"/>
        </w:rPr>
      </w:pPr>
      <w:r>
        <w:rPr>
          <w:rFonts w:asciiTheme="minorHAnsi" w:hAnsiTheme="minorHAnsi"/>
          <w:b/>
          <w:bCs/>
          <w:color w:val="000000"/>
        </w:rPr>
        <w:t xml:space="preserve">To </w:t>
      </w:r>
      <w:r w:rsidRPr="00080F20">
        <w:rPr>
          <w:rFonts w:asciiTheme="minorHAnsi" w:hAnsiTheme="minorHAnsi"/>
          <w:b/>
          <w:bCs/>
          <w:color w:val="000000"/>
        </w:rPr>
        <w:t>address the competencies in Level 3</w:t>
      </w:r>
      <w:r>
        <w:rPr>
          <w:rFonts w:asciiTheme="minorHAnsi" w:hAnsiTheme="minorHAnsi"/>
          <w:b/>
          <w:bCs/>
          <w:color w:val="000000"/>
        </w:rPr>
        <w:t>, add</w:t>
      </w:r>
      <w:r w:rsidRPr="00080F20">
        <w:rPr>
          <w:rFonts w:asciiTheme="minorHAnsi" w:hAnsiTheme="minorHAnsi"/>
          <w:b/>
          <w:bCs/>
          <w:color w:val="000000"/>
        </w:rPr>
        <w:t>:</w:t>
      </w:r>
    </w:p>
    <w:p w14:paraId="5F587C33" w14:textId="77777777" w:rsidR="00080F20" w:rsidRDefault="00080F20" w:rsidP="00080F20">
      <w:pPr>
        <w:rPr>
          <w:rFonts w:asciiTheme="minorHAnsi" w:hAnsiTheme="minorHAnsi"/>
          <w:b/>
          <w:bCs/>
          <w:color w:val="000000"/>
        </w:rPr>
      </w:pPr>
    </w:p>
    <w:p w14:paraId="1D92320B" w14:textId="1D0B8E22" w:rsidR="00080F20" w:rsidRPr="00653895" w:rsidRDefault="00080F20" w:rsidP="00080F20">
      <w:pPr>
        <w:ind w:firstLine="720"/>
        <w:rPr>
          <w:rFonts w:asciiTheme="minorHAnsi" w:hAnsiTheme="minorHAnsi"/>
          <w:b/>
          <w:bCs/>
          <w:color w:val="000000"/>
          <w:u w:val="single"/>
        </w:rPr>
      </w:pPr>
      <w:r w:rsidRPr="00653895">
        <w:rPr>
          <w:rFonts w:asciiTheme="minorHAnsi" w:hAnsiTheme="minorHAnsi"/>
          <w:b/>
          <w:bCs/>
          <w:color w:val="000000"/>
          <w:u w:val="single"/>
        </w:rPr>
        <w:t xml:space="preserve">Part </w:t>
      </w:r>
      <w:r w:rsidRPr="00080F20">
        <w:rPr>
          <w:rFonts w:asciiTheme="minorHAnsi" w:hAnsiTheme="minorHAnsi"/>
          <w:b/>
          <w:bCs/>
          <w:color w:val="000000"/>
          <w:u w:val="single"/>
        </w:rPr>
        <w:t>2</w:t>
      </w:r>
      <w:r w:rsidRPr="00653895">
        <w:rPr>
          <w:rFonts w:asciiTheme="minorHAnsi" w:hAnsiTheme="minorHAnsi"/>
          <w:b/>
          <w:bCs/>
          <w:color w:val="000000"/>
          <w:u w:val="single"/>
        </w:rPr>
        <w:t>: Reflective Journal</w:t>
      </w:r>
    </w:p>
    <w:p w14:paraId="0C968EB7" w14:textId="77777777" w:rsidR="00080F20" w:rsidRPr="00653895" w:rsidRDefault="00080F20" w:rsidP="00080F20">
      <w:pPr>
        <w:ind w:left="720"/>
        <w:rPr>
          <w:rFonts w:asciiTheme="minorHAnsi" w:hAnsiTheme="minorHAnsi"/>
          <w:color w:val="000000"/>
        </w:rPr>
      </w:pPr>
      <w:r>
        <w:rPr>
          <w:rFonts w:asciiTheme="minorHAnsi" w:hAnsiTheme="minorHAnsi"/>
          <w:color w:val="000000"/>
        </w:rPr>
        <w:t>After your presentation</w:t>
      </w:r>
      <w:r w:rsidRPr="00653895">
        <w:rPr>
          <w:rFonts w:asciiTheme="minorHAnsi" w:hAnsiTheme="minorHAnsi"/>
          <w:color w:val="000000"/>
        </w:rPr>
        <w:t xml:space="preserve">, you will write a </w:t>
      </w:r>
      <w:r>
        <w:rPr>
          <w:rFonts w:asciiTheme="minorHAnsi" w:hAnsiTheme="minorHAnsi"/>
          <w:color w:val="000000"/>
        </w:rPr>
        <w:t xml:space="preserve">reflective </w:t>
      </w:r>
      <w:r w:rsidRPr="00653895">
        <w:rPr>
          <w:rFonts w:asciiTheme="minorHAnsi" w:hAnsiTheme="minorHAnsi"/>
          <w:color w:val="000000"/>
        </w:rPr>
        <w:t xml:space="preserve">journal entry that looks at the role of cultural responsiveness when working with families.  Please write a short journal entry (e.g. double-spaced 2-pages) which discusses the role that cultural responsiveness plays when recognizing a family’s strengths, assets, and preferences.  In addition, please consider and discuss how a family’s language and </w:t>
      </w:r>
      <w:r w:rsidRPr="00653895">
        <w:rPr>
          <w:rFonts w:asciiTheme="minorHAnsi" w:hAnsiTheme="minorHAnsi"/>
          <w:color w:val="000000"/>
        </w:rPr>
        <w:lastRenderedPageBreak/>
        <w:t>culture impact</w:t>
      </w:r>
      <w:r>
        <w:rPr>
          <w:rFonts w:asciiTheme="minorHAnsi" w:hAnsiTheme="minorHAnsi"/>
          <w:color w:val="000000"/>
        </w:rPr>
        <w:t>s</w:t>
      </w:r>
      <w:r w:rsidRPr="00653895">
        <w:rPr>
          <w:rFonts w:asciiTheme="minorHAnsi" w:hAnsiTheme="minorHAnsi"/>
          <w:color w:val="000000"/>
        </w:rPr>
        <w:t xml:space="preserve"> the ways that we “see” a family’s strengths, assets, and preferences. </w:t>
      </w:r>
      <w:r>
        <w:rPr>
          <w:rFonts w:asciiTheme="minorHAnsi" w:hAnsiTheme="minorHAnsi"/>
          <w:color w:val="000000"/>
        </w:rPr>
        <w:t xml:space="preserve"> </w:t>
      </w:r>
      <w:r w:rsidRPr="00653895">
        <w:rPr>
          <w:rFonts w:asciiTheme="minorHAnsi" w:hAnsiTheme="minorHAnsi"/>
          <w:color w:val="000000"/>
        </w:rPr>
        <w:t>Please feel free to use examples from your work in the field</w:t>
      </w:r>
      <w:r>
        <w:rPr>
          <w:rFonts w:asciiTheme="minorHAnsi" w:hAnsiTheme="minorHAnsi"/>
          <w:color w:val="000000"/>
        </w:rPr>
        <w:t xml:space="preserve"> and your presentation</w:t>
      </w:r>
      <w:r w:rsidRPr="00653895">
        <w:rPr>
          <w:rFonts w:asciiTheme="minorHAnsi" w:hAnsiTheme="minorHAnsi"/>
          <w:color w:val="000000"/>
        </w:rPr>
        <w:t>, if relevant.</w:t>
      </w:r>
    </w:p>
    <w:p w14:paraId="28033197" w14:textId="77777777" w:rsidR="00080F20" w:rsidRPr="00080F20" w:rsidRDefault="00080F20" w:rsidP="00B41B5C">
      <w:pPr>
        <w:pStyle w:val="NormalWeb"/>
        <w:spacing w:before="0" w:beforeAutospacing="0" w:after="0" w:afterAutospacing="0"/>
        <w:textAlignment w:val="baseline"/>
        <w:rPr>
          <w:rFonts w:asciiTheme="minorHAnsi" w:hAnsiTheme="minorHAnsi"/>
          <w:sz w:val="22"/>
          <w:szCs w:val="22"/>
        </w:rPr>
      </w:pPr>
    </w:p>
    <w:p w14:paraId="6BCFD4C2" w14:textId="5E4A6F6B" w:rsidR="009E6D6F" w:rsidRPr="00080F20" w:rsidRDefault="00655374">
      <w:pPr>
        <w:rPr>
          <w:rFonts w:asciiTheme="minorHAnsi" w:hAnsiTheme="minorHAnsi"/>
          <w:b/>
          <w:color w:val="000000" w:themeColor="text1"/>
          <w:sz w:val="28"/>
          <w:szCs w:val="28"/>
        </w:rPr>
      </w:pPr>
      <w:r w:rsidRPr="00080F20">
        <w:rPr>
          <w:rFonts w:asciiTheme="minorHAnsi" w:hAnsiTheme="minorHAnsi"/>
          <w:b/>
          <w:color w:val="000000" w:themeColor="text1"/>
          <w:sz w:val="28"/>
          <w:szCs w:val="28"/>
        </w:rPr>
        <w:t xml:space="preserve">III. Assessment Rubric </w:t>
      </w:r>
    </w:p>
    <w:p w14:paraId="68A150AF" w14:textId="77777777" w:rsidR="0066442E" w:rsidRPr="00080F20" w:rsidRDefault="0066442E">
      <w:pPr>
        <w:rPr>
          <w:rFonts w:asciiTheme="minorHAnsi" w:hAnsiTheme="minorHAnsi"/>
          <w:b/>
          <w:i/>
          <w:color w:val="000000" w:themeColor="text1"/>
          <w:sz w:val="20"/>
          <w:szCs w:val="20"/>
        </w:rPr>
      </w:pPr>
    </w:p>
    <w:tbl>
      <w:tblPr>
        <w:tblW w:w="14285"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Look w:val="04A0" w:firstRow="1" w:lastRow="0" w:firstColumn="1" w:lastColumn="0" w:noHBand="0" w:noVBand="1"/>
      </w:tblPr>
      <w:tblGrid>
        <w:gridCol w:w="2681"/>
        <w:gridCol w:w="986"/>
        <w:gridCol w:w="1170"/>
        <w:gridCol w:w="467"/>
        <w:gridCol w:w="433"/>
        <w:gridCol w:w="1260"/>
        <w:gridCol w:w="900"/>
        <w:gridCol w:w="121"/>
        <w:gridCol w:w="1049"/>
        <w:gridCol w:w="1659"/>
        <w:gridCol w:w="2551"/>
        <w:gridCol w:w="1008"/>
      </w:tblGrid>
      <w:tr w:rsidR="00996E1E" w:rsidRPr="00080F20" w14:paraId="6A89D052" w14:textId="77777777" w:rsidTr="000D7AD2">
        <w:trPr>
          <w:trHeight w:val="301"/>
        </w:trPr>
        <w:tc>
          <w:tcPr>
            <w:tcW w:w="14285" w:type="dxa"/>
            <w:gridSpan w:val="12"/>
            <w:tcBorders>
              <w:top w:val="single" w:sz="24" w:space="0" w:color="auto"/>
              <w:left w:val="single" w:sz="24" w:space="0" w:color="auto"/>
              <w:bottom w:val="single" w:sz="24" w:space="0" w:color="auto"/>
              <w:right w:val="single" w:sz="24" w:space="0" w:color="auto"/>
            </w:tcBorders>
            <w:shd w:val="clear" w:color="auto" w:fill="D9D9D9" w:themeFill="background1" w:themeFillShade="D9"/>
            <w:tcMar>
              <w:top w:w="80" w:type="dxa"/>
              <w:left w:w="80" w:type="dxa"/>
              <w:bottom w:w="80" w:type="dxa"/>
              <w:right w:w="80" w:type="dxa"/>
            </w:tcMar>
          </w:tcPr>
          <w:p w14:paraId="0E122E60" w14:textId="3162B698" w:rsidR="00996E1E" w:rsidRPr="00080F20" w:rsidRDefault="00996E1E" w:rsidP="000D7AD2">
            <w:pPr>
              <w:pStyle w:val="Body"/>
              <w:keepNext/>
              <w:keepLines/>
              <w:spacing w:after="0" w:line="360" w:lineRule="auto"/>
              <w:ind w:left="360"/>
              <w:jc w:val="center"/>
              <w:outlineLvl w:val="3"/>
              <w:rPr>
                <w:rFonts w:asciiTheme="minorHAnsi" w:hAnsiTheme="minorHAnsi" w:cs="Times New Roman"/>
                <w:color w:val="auto"/>
                <w:sz w:val="32"/>
                <w:szCs w:val="32"/>
              </w:rPr>
            </w:pPr>
            <w:r w:rsidRPr="00080F20">
              <w:rPr>
                <w:rStyle w:val="normaltextrun"/>
                <w:rFonts w:asciiTheme="minorHAnsi" w:hAnsiTheme="minorHAnsi" w:cs="Times New Roman"/>
                <w:b/>
                <w:bCs/>
                <w:color w:val="auto"/>
                <w:sz w:val="32"/>
                <w:szCs w:val="32"/>
              </w:rPr>
              <w:t>FS Levels 2-3 Understanding Development in Context Presentation Custom Rubric</w:t>
            </w:r>
          </w:p>
        </w:tc>
      </w:tr>
      <w:tr w:rsidR="00996E1E" w:rsidRPr="00080F20" w14:paraId="6D58165D" w14:textId="77777777" w:rsidTr="000D7AD2">
        <w:trPr>
          <w:trHeight w:val="151"/>
        </w:trPr>
        <w:tc>
          <w:tcPr>
            <w:tcW w:w="2681" w:type="dxa"/>
            <w:vMerge w:val="restart"/>
            <w:tcBorders>
              <w:top w:val="single" w:sz="24" w:space="0" w:color="auto"/>
              <w:left w:val="single" w:sz="24" w:space="0" w:color="auto"/>
              <w:right w:val="single" w:sz="4" w:space="0" w:color="000000" w:themeColor="text1"/>
            </w:tcBorders>
            <w:shd w:val="clear" w:color="auto" w:fill="F2F2F2" w:themeFill="background1" w:themeFillShade="F2"/>
            <w:tcMar>
              <w:top w:w="80" w:type="dxa"/>
              <w:left w:w="80" w:type="dxa"/>
              <w:bottom w:w="80" w:type="dxa"/>
              <w:right w:w="80" w:type="dxa"/>
            </w:tcMar>
          </w:tcPr>
          <w:p w14:paraId="4409C383" w14:textId="77777777" w:rsidR="00996E1E" w:rsidRPr="00080F20" w:rsidRDefault="00996E1E" w:rsidP="000D7AD2">
            <w:pPr>
              <w:pStyle w:val="Body"/>
              <w:keepNext/>
              <w:keepLines/>
              <w:spacing w:after="0" w:line="240" w:lineRule="auto"/>
              <w:jc w:val="center"/>
              <w:outlineLvl w:val="3"/>
              <w:rPr>
                <w:rFonts w:asciiTheme="minorHAnsi" w:hAnsiTheme="minorHAnsi" w:cs="Times New Roman"/>
                <w:color w:val="auto"/>
              </w:rPr>
            </w:pPr>
            <w:r w:rsidRPr="00080F20">
              <w:rPr>
                <w:rStyle w:val="normaltextrun"/>
                <w:rFonts w:asciiTheme="minorHAnsi" w:hAnsiTheme="minorHAnsi" w:cs="Times New Roman"/>
                <w:b/>
                <w:bCs/>
                <w:color w:val="auto"/>
              </w:rPr>
              <w:t>Competency</w:t>
            </w:r>
          </w:p>
        </w:tc>
        <w:tc>
          <w:tcPr>
            <w:tcW w:w="10596" w:type="dxa"/>
            <w:gridSpan w:val="10"/>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459E5DBE" w14:textId="77777777" w:rsidR="00996E1E" w:rsidRPr="00080F20" w:rsidRDefault="00996E1E" w:rsidP="000D7AD2">
            <w:pPr>
              <w:jc w:val="center"/>
              <w:rPr>
                <w:rFonts w:asciiTheme="minorHAnsi" w:hAnsiTheme="minorHAnsi"/>
                <w:b/>
              </w:rPr>
            </w:pPr>
            <w:r w:rsidRPr="00080F20">
              <w:rPr>
                <w:rFonts w:asciiTheme="minorHAnsi" w:hAnsiTheme="minorHAnsi"/>
                <w:b/>
              </w:rPr>
              <w:t>Competent</w:t>
            </w:r>
          </w:p>
          <w:p w14:paraId="677F241A" w14:textId="77777777" w:rsidR="00996E1E" w:rsidRPr="00080F20" w:rsidRDefault="00996E1E" w:rsidP="000D7AD2">
            <w:pPr>
              <w:pStyle w:val="Body"/>
              <w:keepNext/>
              <w:keepLines/>
              <w:spacing w:after="0" w:line="240" w:lineRule="auto"/>
              <w:jc w:val="center"/>
              <w:outlineLvl w:val="3"/>
              <w:rPr>
                <w:rFonts w:asciiTheme="minorHAnsi" w:hAnsiTheme="minorHAnsi" w:cs="Times New Roman"/>
                <w:color w:val="auto"/>
              </w:rPr>
            </w:pPr>
          </w:p>
        </w:tc>
        <w:tc>
          <w:tcPr>
            <w:tcW w:w="1008" w:type="dxa"/>
            <w:vMerge w:val="restart"/>
            <w:tcBorders>
              <w:top w:val="single" w:sz="24" w:space="0" w:color="auto"/>
              <w:left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1398F0BC" w14:textId="77777777" w:rsidR="00996E1E" w:rsidRPr="00080F20" w:rsidRDefault="00996E1E" w:rsidP="000D7AD2">
            <w:pPr>
              <w:pStyle w:val="Body"/>
              <w:keepNext/>
              <w:keepLines/>
              <w:spacing w:after="0" w:line="240" w:lineRule="auto"/>
              <w:jc w:val="center"/>
              <w:outlineLvl w:val="3"/>
              <w:rPr>
                <w:rFonts w:asciiTheme="minorHAnsi" w:hAnsiTheme="minorHAnsi" w:cs="Times New Roman"/>
                <w:color w:val="auto"/>
              </w:rPr>
            </w:pPr>
            <w:r w:rsidRPr="00080F20">
              <w:rPr>
                <w:rFonts w:asciiTheme="minorHAnsi" w:eastAsia="Times" w:hAnsiTheme="minorHAnsi" w:cs="Times New Roman"/>
                <w:b/>
                <w:bCs/>
                <w:sz w:val="16"/>
                <w:szCs w:val="16"/>
              </w:rPr>
              <w:t>Unable to Assess</w:t>
            </w:r>
          </w:p>
        </w:tc>
      </w:tr>
      <w:tr w:rsidR="00996E1E" w:rsidRPr="00080F20" w14:paraId="6328B599" w14:textId="77777777" w:rsidTr="000D7AD2">
        <w:trPr>
          <w:trHeight w:val="150"/>
        </w:trPr>
        <w:tc>
          <w:tcPr>
            <w:tcW w:w="2681" w:type="dxa"/>
            <w:vMerge/>
            <w:tcBorders>
              <w:left w:val="single" w:sz="24" w:space="0" w:color="auto"/>
              <w:bottom w:val="single" w:sz="4" w:space="0" w:color="000000" w:themeColor="text1"/>
              <w:right w:val="single" w:sz="4" w:space="0" w:color="000000" w:themeColor="text1"/>
            </w:tcBorders>
            <w:shd w:val="clear" w:color="auto" w:fill="E0E0E0"/>
            <w:tcMar>
              <w:top w:w="80" w:type="dxa"/>
              <w:left w:w="80" w:type="dxa"/>
              <w:bottom w:w="80" w:type="dxa"/>
              <w:right w:w="80" w:type="dxa"/>
            </w:tcMar>
          </w:tcPr>
          <w:p w14:paraId="675EE538" w14:textId="77777777" w:rsidR="00996E1E" w:rsidRPr="00080F20" w:rsidRDefault="00996E1E" w:rsidP="000D7AD2">
            <w:pPr>
              <w:pStyle w:val="Body"/>
              <w:keepNext/>
              <w:keepLines/>
              <w:spacing w:after="0" w:line="240" w:lineRule="auto"/>
              <w:jc w:val="center"/>
              <w:outlineLvl w:val="3"/>
              <w:rPr>
                <w:rStyle w:val="normaltextrun"/>
                <w:rFonts w:asciiTheme="minorHAnsi" w:hAnsiTheme="minorHAnsi" w:cs="Times New Roman"/>
                <w:b/>
                <w:bCs/>
                <w:color w:val="auto"/>
              </w:rPr>
            </w:pPr>
          </w:p>
        </w:tc>
        <w:tc>
          <w:tcPr>
            <w:tcW w:w="10596" w:type="dxa"/>
            <w:gridSpan w:val="10"/>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Mar>
              <w:top w:w="80" w:type="dxa"/>
              <w:left w:w="80" w:type="dxa"/>
              <w:bottom w:w="80" w:type="dxa"/>
              <w:right w:w="80" w:type="dxa"/>
            </w:tcMar>
          </w:tcPr>
          <w:p w14:paraId="3E8C83DD" w14:textId="77777777" w:rsidR="00996E1E" w:rsidRPr="00080F20" w:rsidRDefault="00996E1E" w:rsidP="000D7AD2">
            <w:pPr>
              <w:pStyle w:val="Body"/>
              <w:keepNext/>
              <w:keepLines/>
              <w:spacing w:after="0" w:line="240" w:lineRule="auto"/>
              <w:jc w:val="center"/>
              <w:outlineLvl w:val="3"/>
              <w:rPr>
                <w:rStyle w:val="normaltextrun"/>
                <w:rFonts w:asciiTheme="minorHAnsi" w:hAnsiTheme="minorHAnsi" w:cs="Times New Roman"/>
                <w:b/>
                <w:bCs/>
                <w:color w:val="auto"/>
              </w:rPr>
            </w:pPr>
            <w:r w:rsidRPr="00080F20">
              <w:rPr>
                <w:rFonts w:asciiTheme="minorHAnsi" w:eastAsiaTheme="minorEastAsia" w:hAnsiTheme="minorHAnsi" w:cs="Times New Roman"/>
                <w:b/>
              </w:rPr>
              <w:t>Checklist Criteria</w:t>
            </w:r>
          </w:p>
        </w:tc>
        <w:tc>
          <w:tcPr>
            <w:tcW w:w="1008" w:type="dxa"/>
            <w:vMerge/>
            <w:tcBorders>
              <w:left w:val="single" w:sz="4" w:space="0" w:color="000000" w:themeColor="text1"/>
              <w:bottom w:val="single" w:sz="4" w:space="0" w:color="000000" w:themeColor="text1"/>
              <w:right w:val="single" w:sz="24" w:space="0" w:color="auto"/>
            </w:tcBorders>
            <w:shd w:val="clear" w:color="auto" w:fill="E0E0E0"/>
            <w:tcMar>
              <w:top w:w="80" w:type="dxa"/>
              <w:left w:w="80" w:type="dxa"/>
              <w:bottom w:w="80" w:type="dxa"/>
              <w:right w:w="80" w:type="dxa"/>
            </w:tcMar>
          </w:tcPr>
          <w:p w14:paraId="2FAB8C0E" w14:textId="77777777" w:rsidR="00996E1E" w:rsidRPr="00080F20" w:rsidRDefault="00996E1E" w:rsidP="000D7AD2">
            <w:pPr>
              <w:pStyle w:val="Body"/>
              <w:keepNext/>
              <w:keepLines/>
              <w:spacing w:after="0" w:line="240" w:lineRule="auto"/>
              <w:jc w:val="center"/>
              <w:outlineLvl w:val="3"/>
              <w:rPr>
                <w:rFonts w:asciiTheme="minorHAnsi" w:eastAsia="Times" w:hAnsiTheme="minorHAnsi" w:cs="Times New Roman"/>
                <w:b/>
                <w:bCs/>
                <w:sz w:val="16"/>
                <w:szCs w:val="16"/>
              </w:rPr>
            </w:pPr>
          </w:p>
        </w:tc>
      </w:tr>
      <w:tr w:rsidR="00996E1E" w:rsidRPr="00080F20" w14:paraId="4E9D94A7" w14:textId="77777777" w:rsidTr="000D7AD2">
        <w:tblPrEx>
          <w:shd w:val="clear" w:color="auto" w:fill="CED7E7"/>
        </w:tblPrEx>
        <w:trPr>
          <w:trHeight w:val="20"/>
        </w:trPr>
        <w:tc>
          <w:tcPr>
            <w:tcW w:w="2681" w:type="dxa"/>
            <w:vMerge w:val="restart"/>
            <w:tcBorders>
              <w:top w:val="single" w:sz="4" w:space="0" w:color="000000" w:themeColor="text1"/>
              <w:left w:val="single" w:sz="24" w:space="0" w:color="auto"/>
              <w:right w:val="single" w:sz="4" w:space="0" w:color="000000" w:themeColor="text1"/>
            </w:tcBorders>
            <w:shd w:val="clear" w:color="auto" w:fill="FFFF99"/>
            <w:tcMar>
              <w:top w:w="80" w:type="dxa"/>
              <w:left w:w="80" w:type="dxa"/>
              <w:bottom w:w="80" w:type="dxa"/>
              <w:right w:w="80" w:type="dxa"/>
            </w:tcMar>
          </w:tcPr>
          <w:p w14:paraId="2BCB977C" w14:textId="77777777" w:rsidR="00996E1E" w:rsidRPr="00080F20" w:rsidRDefault="00996E1E" w:rsidP="000D7AD2">
            <w:pPr>
              <w:rPr>
                <w:rStyle w:val="normaltextrun"/>
                <w:rFonts w:asciiTheme="minorHAnsi" w:hAnsiTheme="minorHAnsi"/>
                <w:sz w:val="22"/>
                <w:szCs w:val="22"/>
              </w:rPr>
            </w:pPr>
            <w:r w:rsidRPr="00080F20">
              <w:rPr>
                <w:rStyle w:val="normaltextrun"/>
                <w:rFonts w:asciiTheme="minorHAnsi" w:hAnsiTheme="minorHAnsi"/>
                <w:b/>
                <w:sz w:val="22"/>
                <w:szCs w:val="22"/>
              </w:rPr>
              <w:t>HGD1</w:t>
            </w:r>
            <w:r w:rsidRPr="00080F20">
              <w:rPr>
                <w:rStyle w:val="normaltextrun"/>
                <w:rFonts w:asciiTheme="minorHAnsi" w:hAnsiTheme="minorHAnsi"/>
                <w:sz w:val="22"/>
                <w:szCs w:val="22"/>
              </w:rPr>
              <w:t>: Identifies and describes theories of typical and atypical growth in all developmental domains</w:t>
            </w:r>
          </w:p>
          <w:p w14:paraId="3C7F2EEA" w14:textId="77777777" w:rsidR="00996E1E" w:rsidRPr="00080F20" w:rsidRDefault="00996E1E" w:rsidP="000D7AD2">
            <w:pPr>
              <w:rPr>
                <w:rStyle w:val="normaltextrun"/>
                <w:rFonts w:asciiTheme="minorHAnsi" w:eastAsia="Calibri" w:hAnsiTheme="minorHAnsi"/>
                <w:i/>
                <w:sz w:val="22"/>
                <w:szCs w:val="22"/>
              </w:rPr>
            </w:pPr>
          </w:p>
          <w:p w14:paraId="763789B1" w14:textId="77777777" w:rsidR="00996E1E" w:rsidRPr="00080F20" w:rsidRDefault="00996E1E" w:rsidP="000D7AD2">
            <w:pPr>
              <w:pStyle w:val="paragraph"/>
              <w:keepNext/>
              <w:keepLines/>
              <w:spacing w:before="0" w:after="0"/>
              <w:outlineLvl w:val="3"/>
              <w:rPr>
                <w:rFonts w:asciiTheme="minorHAnsi" w:hAnsiTheme="minorHAnsi" w:cs="Times New Roman"/>
                <w:color w:val="auto"/>
                <w:sz w:val="22"/>
                <w:szCs w:val="22"/>
              </w:rPr>
            </w:pPr>
            <w:r w:rsidRPr="00080F20">
              <w:rPr>
                <w:rFonts w:asciiTheme="minorHAnsi" w:eastAsia="Times" w:hAnsiTheme="minorHAnsi" w:cs="Times New Roman"/>
                <w:b/>
                <w:sz w:val="22"/>
              </w:rPr>
              <w:t xml:space="preserve">Possible Codes: </w:t>
            </w:r>
            <w:r w:rsidRPr="00080F20">
              <w:rPr>
                <w:rFonts w:asciiTheme="minorHAnsi" w:eastAsia="Times" w:hAnsiTheme="minorHAnsi" w:cs="Times New Roman"/>
                <w:sz w:val="22"/>
              </w:rPr>
              <w:t>I = identifies, D = describes</w:t>
            </w:r>
          </w:p>
        </w:tc>
        <w:tc>
          <w:tcPr>
            <w:tcW w:w="98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4BAA3E77" w14:textId="77777777" w:rsidR="00996E1E" w:rsidRPr="00080F20" w:rsidRDefault="00996E1E" w:rsidP="000D7AD2">
            <w:pPr>
              <w:pStyle w:val="paragraph"/>
              <w:spacing w:before="0" w:after="0"/>
              <w:rPr>
                <w:rStyle w:val="normaltextrun"/>
                <w:rFonts w:asciiTheme="minorHAnsi" w:hAnsiTheme="minorHAnsi" w:cs="Times New Roman"/>
                <w:b/>
                <w:color w:val="auto"/>
                <w:sz w:val="22"/>
                <w:szCs w:val="22"/>
              </w:rPr>
            </w:pPr>
            <w:r w:rsidRPr="00080F20">
              <w:rPr>
                <w:rStyle w:val="normaltextrun"/>
                <w:rFonts w:asciiTheme="minorHAnsi" w:hAnsiTheme="minorHAnsi" w:cs="Times New Roman"/>
                <w:b/>
                <w:color w:val="auto"/>
                <w:sz w:val="22"/>
                <w:szCs w:val="22"/>
              </w:rPr>
              <w:t>Physical</w:t>
            </w: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5D2B3C1C" w14:textId="77777777" w:rsidR="00996E1E" w:rsidRPr="00080F20" w:rsidRDefault="00996E1E" w:rsidP="000D7AD2">
            <w:pPr>
              <w:pStyle w:val="paragraph"/>
              <w:spacing w:before="0" w:after="0"/>
              <w:rPr>
                <w:rFonts w:asciiTheme="minorHAnsi" w:hAnsiTheme="minorHAnsi" w:cs="Times New Roman"/>
                <w:b/>
                <w:color w:val="auto"/>
                <w:sz w:val="22"/>
                <w:szCs w:val="22"/>
              </w:rPr>
            </w:pPr>
            <w:r w:rsidRPr="00080F20">
              <w:rPr>
                <w:rStyle w:val="normaltextrun"/>
                <w:rFonts w:asciiTheme="minorHAnsi" w:hAnsiTheme="minorHAnsi" w:cs="Times New Roman"/>
                <w:b/>
                <w:color w:val="auto"/>
                <w:sz w:val="22"/>
                <w:szCs w:val="22"/>
              </w:rPr>
              <w:t>Cognitive</w:t>
            </w:r>
          </w:p>
        </w:tc>
        <w:tc>
          <w:tcPr>
            <w:tcW w:w="9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5EADF90D" w14:textId="77777777" w:rsidR="00996E1E" w:rsidRPr="00080F20" w:rsidRDefault="00996E1E" w:rsidP="000D7AD2">
            <w:pPr>
              <w:pStyle w:val="paragraph"/>
              <w:spacing w:before="0" w:after="0"/>
              <w:rPr>
                <w:rFonts w:asciiTheme="minorHAnsi" w:hAnsiTheme="minorHAnsi" w:cs="Times New Roman"/>
                <w:b/>
                <w:color w:val="auto"/>
                <w:sz w:val="22"/>
                <w:szCs w:val="22"/>
              </w:rPr>
            </w:pPr>
            <w:r w:rsidRPr="00080F20">
              <w:rPr>
                <w:rStyle w:val="normaltextrun"/>
                <w:rFonts w:asciiTheme="minorHAnsi" w:hAnsiTheme="minorHAnsi" w:cs="Times New Roman"/>
                <w:b/>
                <w:color w:val="auto"/>
                <w:sz w:val="22"/>
                <w:szCs w:val="22"/>
              </w:rPr>
              <w:t>Social</w:t>
            </w: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533863BA" w14:textId="77777777" w:rsidR="00996E1E" w:rsidRPr="00080F20" w:rsidRDefault="00996E1E" w:rsidP="000D7AD2">
            <w:pPr>
              <w:pStyle w:val="paragraph"/>
              <w:spacing w:before="0" w:after="0"/>
              <w:rPr>
                <w:rFonts w:asciiTheme="minorHAnsi" w:hAnsiTheme="minorHAnsi" w:cs="Times New Roman"/>
                <w:b/>
                <w:color w:val="auto"/>
                <w:sz w:val="22"/>
                <w:szCs w:val="22"/>
              </w:rPr>
            </w:pPr>
            <w:r w:rsidRPr="00080F20">
              <w:rPr>
                <w:rStyle w:val="normaltextrun"/>
                <w:rFonts w:asciiTheme="minorHAnsi" w:hAnsiTheme="minorHAnsi" w:cs="Times New Roman"/>
                <w:b/>
                <w:color w:val="auto"/>
                <w:sz w:val="22"/>
                <w:szCs w:val="22"/>
              </w:rPr>
              <w:t>Emotional</w:t>
            </w: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3556C803" w14:textId="77777777" w:rsidR="00996E1E" w:rsidRPr="00080F20" w:rsidRDefault="00996E1E" w:rsidP="000D7AD2">
            <w:pPr>
              <w:pStyle w:val="paragraph"/>
              <w:spacing w:before="0" w:after="0"/>
              <w:rPr>
                <w:rFonts w:asciiTheme="minorHAnsi" w:hAnsiTheme="minorHAnsi" w:cs="Times New Roman"/>
                <w:b/>
                <w:color w:val="auto"/>
                <w:sz w:val="22"/>
                <w:szCs w:val="22"/>
              </w:rPr>
            </w:pPr>
            <w:r w:rsidRPr="00080F20">
              <w:rPr>
                <w:rStyle w:val="normaltextrun"/>
                <w:rFonts w:asciiTheme="minorHAnsi" w:hAnsiTheme="minorHAnsi" w:cs="Times New Roman"/>
                <w:b/>
                <w:color w:val="auto"/>
                <w:sz w:val="22"/>
                <w:szCs w:val="22"/>
              </w:rPr>
              <w:t>Verbal</w:t>
            </w:r>
          </w:p>
        </w:tc>
        <w:tc>
          <w:tcPr>
            <w:tcW w:w="11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5D43F514" w14:textId="77777777" w:rsidR="00996E1E" w:rsidRPr="00080F20" w:rsidRDefault="00996E1E" w:rsidP="000D7AD2">
            <w:pPr>
              <w:pStyle w:val="paragraph"/>
              <w:spacing w:before="0" w:after="0"/>
              <w:rPr>
                <w:rFonts w:asciiTheme="minorHAnsi" w:hAnsiTheme="minorHAnsi" w:cs="Times New Roman"/>
                <w:b/>
                <w:color w:val="auto"/>
                <w:sz w:val="22"/>
                <w:szCs w:val="22"/>
              </w:rPr>
            </w:pPr>
            <w:r w:rsidRPr="00080F20">
              <w:rPr>
                <w:rStyle w:val="normaltextrun"/>
                <w:rFonts w:asciiTheme="minorHAnsi" w:hAnsiTheme="minorHAnsi" w:cs="Times New Roman"/>
                <w:b/>
                <w:color w:val="auto"/>
                <w:sz w:val="22"/>
                <w:szCs w:val="22"/>
              </w:rPr>
              <w:t>Aesthetic</w:t>
            </w:r>
          </w:p>
        </w:tc>
        <w:tc>
          <w:tcPr>
            <w:tcW w:w="42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131DDFE1" w14:textId="77777777" w:rsidR="00996E1E" w:rsidRPr="00080F20" w:rsidRDefault="00996E1E" w:rsidP="000D7AD2">
            <w:pPr>
              <w:pStyle w:val="paragraph"/>
              <w:spacing w:before="0" w:after="0"/>
              <w:rPr>
                <w:rFonts w:asciiTheme="minorHAnsi" w:hAnsiTheme="minorHAnsi" w:cs="Times New Roman"/>
                <w:color w:val="auto"/>
                <w:sz w:val="22"/>
                <w:szCs w:val="22"/>
              </w:rPr>
            </w:pPr>
          </w:p>
        </w:tc>
        <w:tc>
          <w:tcPr>
            <w:tcW w:w="1008" w:type="dxa"/>
            <w:vMerge w:val="restart"/>
            <w:tcBorders>
              <w:top w:val="single" w:sz="4" w:space="0" w:color="000000" w:themeColor="text1"/>
              <w:left w:val="single" w:sz="4" w:space="0" w:color="000000" w:themeColor="text1"/>
              <w:right w:val="single" w:sz="24" w:space="0" w:color="auto"/>
            </w:tcBorders>
            <w:shd w:val="clear" w:color="auto" w:fill="FFFF99"/>
            <w:tcMar>
              <w:top w:w="80" w:type="dxa"/>
              <w:left w:w="80" w:type="dxa"/>
              <w:bottom w:w="80" w:type="dxa"/>
              <w:right w:w="80" w:type="dxa"/>
            </w:tcMar>
          </w:tcPr>
          <w:p w14:paraId="7C226585" w14:textId="77777777" w:rsidR="00996E1E" w:rsidRPr="00080F20" w:rsidRDefault="00996E1E" w:rsidP="000D7AD2">
            <w:pPr>
              <w:rPr>
                <w:rFonts w:asciiTheme="minorHAnsi" w:hAnsiTheme="minorHAnsi"/>
                <w:sz w:val="22"/>
                <w:szCs w:val="22"/>
              </w:rPr>
            </w:pPr>
          </w:p>
        </w:tc>
      </w:tr>
      <w:tr w:rsidR="00996E1E" w:rsidRPr="00080F20" w14:paraId="174F2673" w14:textId="77777777" w:rsidTr="000D7AD2">
        <w:tblPrEx>
          <w:shd w:val="clear" w:color="auto" w:fill="CED7E7"/>
        </w:tblPrEx>
        <w:trPr>
          <w:trHeight w:val="404"/>
        </w:trPr>
        <w:tc>
          <w:tcPr>
            <w:tcW w:w="2681" w:type="dxa"/>
            <w:vMerge/>
            <w:tcBorders>
              <w:left w:val="single" w:sz="24" w:space="0" w:color="auto"/>
              <w:right w:val="single" w:sz="4" w:space="0" w:color="000000" w:themeColor="text1"/>
            </w:tcBorders>
            <w:shd w:val="clear" w:color="auto" w:fill="FFFF99"/>
            <w:tcMar>
              <w:top w:w="80" w:type="dxa"/>
              <w:left w:w="80" w:type="dxa"/>
              <w:bottom w:w="80" w:type="dxa"/>
              <w:right w:w="80" w:type="dxa"/>
            </w:tcMar>
          </w:tcPr>
          <w:p w14:paraId="0E5CB5E5" w14:textId="77777777" w:rsidR="00996E1E" w:rsidRPr="00080F20" w:rsidRDefault="00996E1E" w:rsidP="000D7AD2">
            <w:pPr>
              <w:rPr>
                <w:rStyle w:val="normaltextrun"/>
                <w:rFonts w:asciiTheme="minorHAnsi" w:hAnsiTheme="minorHAnsi"/>
                <w:b/>
                <w:i/>
                <w:sz w:val="22"/>
                <w:szCs w:val="22"/>
              </w:rPr>
            </w:pPr>
          </w:p>
        </w:tc>
        <w:tc>
          <w:tcPr>
            <w:tcW w:w="98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15BAC2E6" w14:textId="77777777" w:rsidR="00996E1E" w:rsidRPr="00080F20" w:rsidRDefault="00996E1E" w:rsidP="000D7AD2">
            <w:pPr>
              <w:pStyle w:val="paragraph"/>
              <w:spacing w:before="0" w:after="0"/>
              <w:rPr>
                <w:rStyle w:val="normaltextrun"/>
                <w:rFonts w:asciiTheme="minorHAnsi" w:hAnsiTheme="minorHAnsi" w:cs="Times New Roman"/>
                <w:color w:val="auto"/>
                <w:sz w:val="22"/>
                <w:szCs w:val="22"/>
              </w:rPr>
            </w:pP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38D3A794" w14:textId="77777777" w:rsidR="00996E1E" w:rsidRPr="00080F20" w:rsidRDefault="00996E1E" w:rsidP="000D7AD2">
            <w:pPr>
              <w:pStyle w:val="paragraph"/>
              <w:spacing w:before="0" w:after="0"/>
              <w:rPr>
                <w:rStyle w:val="normaltextrun"/>
                <w:rFonts w:asciiTheme="minorHAnsi" w:hAnsiTheme="minorHAnsi" w:cs="Times New Roman"/>
                <w:color w:val="auto"/>
                <w:sz w:val="22"/>
                <w:szCs w:val="22"/>
              </w:rPr>
            </w:pPr>
          </w:p>
        </w:tc>
        <w:tc>
          <w:tcPr>
            <w:tcW w:w="9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2AD0B12F" w14:textId="77777777" w:rsidR="00996E1E" w:rsidRPr="00080F20" w:rsidRDefault="00996E1E" w:rsidP="000D7AD2">
            <w:pPr>
              <w:pStyle w:val="paragraph"/>
              <w:spacing w:before="0" w:after="0"/>
              <w:rPr>
                <w:rStyle w:val="normaltextrun"/>
                <w:rFonts w:asciiTheme="minorHAnsi" w:hAnsiTheme="minorHAnsi" w:cs="Times New Roman"/>
                <w:color w:val="auto"/>
                <w:sz w:val="22"/>
                <w:szCs w:val="22"/>
              </w:rPr>
            </w:pP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232A1871" w14:textId="77777777" w:rsidR="00996E1E" w:rsidRPr="00080F20" w:rsidRDefault="00996E1E" w:rsidP="000D7AD2">
            <w:pPr>
              <w:pStyle w:val="paragraph"/>
              <w:spacing w:before="0" w:after="0"/>
              <w:rPr>
                <w:rStyle w:val="normaltextrun"/>
                <w:rFonts w:asciiTheme="minorHAnsi" w:hAnsiTheme="minorHAnsi" w:cs="Times New Roman"/>
                <w:color w:val="auto"/>
                <w:sz w:val="22"/>
                <w:szCs w:val="22"/>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20F85BA7" w14:textId="77777777" w:rsidR="00996E1E" w:rsidRPr="00080F20" w:rsidRDefault="00996E1E" w:rsidP="000D7AD2">
            <w:pPr>
              <w:pStyle w:val="paragraph"/>
              <w:spacing w:before="0" w:after="0"/>
              <w:rPr>
                <w:rStyle w:val="normaltextrun"/>
                <w:rFonts w:asciiTheme="minorHAnsi" w:hAnsiTheme="minorHAnsi" w:cs="Times New Roman"/>
                <w:color w:val="auto"/>
                <w:sz w:val="22"/>
                <w:szCs w:val="22"/>
              </w:rPr>
            </w:pPr>
          </w:p>
        </w:tc>
        <w:tc>
          <w:tcPr>
            <w:tcW w:w="11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72E0DCC6" w14:textId="77777777" w:rsidR="00996E1E" w:rsidRPr="00080F20" w:rsidRDefault="00996E1E" w:rsidP="000D7AD2">
            <w:pPr>
              <w:pStyle w:val="paragraph"/>
              <w:spacing w:before="0" w:after="0"/>
              <w:rPr>
                <w:rStyle w:val="normaltextrun"/>
                <w:rFonts w:asciiTheme="minorHAnsi" w:hAnsiTheme="minorHAnsi" w:cs="Times New Roman"/>
                <w:color w:val="auto"/>
                <w:sz w:val="22"/>
                <w:szCs w:val="22"/>
              </w:rPr>
            </w:pPr>
          </w:p>
        </w:tc>
        <w:tc>
          <w:tcPr>
            <w:tcW w:w="42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3782803B" w14:textId="77777777" w:rsidR="00996E1E" w:rsidRPr="00080F20" w:rsidRDefault="00996E1E" w:rsidP="000D7AD2">
            <w:pPr>
              <w:pStyle w:val="paragraph"/>
              <w:spacing w:before="0" w:after="0"/>
              <w:rPr>
                <w:rStyle w:val="normaltextrun"/>
                <w:rFonts w:asciiTheme="minorHAnsi" w:hAnsiTheme="minorHAnsi" w:cs="Times New Roman"/>
                <w:color w:val="auto"/>
                <w:sz w:val="22"/>
                <w:szCs w:val="22"/>
              </w:rPr>
            </w:pPr>
            <w:r w:rsidRPr="00080F20">
              <w:rPr>
                <w:rStyle w:val="normaltextrun"/>
                <w:rFonts w:asciiTheme="minorHAnsi" w:hAnsiTheme="minorHAnsi" w:cs="Times New Roman"/>
                <w:color w:val="auto"/>
                <w:sz w:val="22"/>
                <w:szCs w:val="22"/>
              </w:rPr>
              <w:t>developmental milestones</w:t>
            </w:r>
          </w:p>
        </w:tc>
        <w:tc>
          <w:tcPr>
            <w:tcW w:w="1008" w:type="dxa"/>
            <w:vMerge/>
            <w:tcBorders>
              <w:left w:val="single" w:sz="4" w:space="0" w:color="000000" w:themeColor="text1"/>
              <w:right w:val="single" w:sz="24" w:space="0" w:color="auto"/>
            </w:tcBorders>
            <w:shd w:val="clear" w:color="auto" w:fill="FFFF99"/>
            <w:tcMar>
              <w:top w:w="80" w:type="dxa"/>
              <w:left w:w="80" w:type="dxa"/>
              <w:bottom w:w="80" w:type="dxa"/>
              <w:right w:w="80" w:type="dxa"/>
            </w:tcMar>
          </w:tcPr>
          <w:p w14:paraId="247E2B48" w14:textId="77777777" w:rsidR="00996E1E" w:rsidRPr="00080F20" w:rsidRDefault="00996E1E" w:rsidP="000D7AD2">
            <w:pPr>
              <w:rPr>
                <w:rFonts w:asciiTheme="minorHAnsi" w:hAnsiTheme="minorHAnsi"/>
                <w:sz w:val="22"/>
                <w:szCs w:val="22"/>
              </w:rPr>
            </w:pPr>
          </w:p>
        </w:tc>
      </w:tr>
      <w:tr w:rsidR="00996E1E" w:rsidRPr="00080F20" w14:paraId="2BD63585" w14:textId="77777777" w:rsidTr="000D7AD2">
        <w:tblPrEx>
          <w:shd w:val="clear" w:color="auto" w:fill="CED7E7"/>
        </w:tblPrEx>
        <w:trPr>
          <w:trHeight w:val="359"/>
        </w:trPr>
        <w:tc>
          <w:tcPr>
            <w:tcW w:w="2681" w:type="dxa"/>
            <w:vMerge/>
            <w:tcBorders>
              <w:left w:val="single" w:sz="24" w:space="0" w:color="auto"/>
              <w:right w:val="single" w:sz="4" w:space="0" w:color="000000" w:themeColor="text1"/>
            </w:tcBorders>
            <w:shd w:val="clear" w:color="auto" w:fill="FFFF99"/>
            <w:tcMar>
              <w:top w:w="80" w:type="dxa"/>
              <w:left w:w="80" w:type="dxa"/>
              <w:bottom w:w="80" w:type="dxa"/>
              <w:right w:w="80" w:type="dxa"/>
            </w:tcMar>
          </w:tcPr>
          <w:p w14:paraId="5282D395" w14:textId="77777777" w:rsidR="00996E1E" w:rsidRPr="00080F20" w:rsidRDefault="00996E1E" w:rsidP="000D7AD2">
            <w:pPr>
              <w:rPr>
                <w:rStyle w:val="normaltextrun"/>
                <w:rFonts w:asciiTheme="minorHAnsi" w:hAnsiTheme="minorHAnsi"/>
                <w:b/>
                <w:i/>
                <w:sz w:val="22"/>
                <w:szCs w:val="22"/>
              </w:rPr>
            </w:pPr>
          </w:p>
        </w:tc>
        <w:tc>
          <w:tcPr>
            <w:tcW w:w="98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Mar>
              <w:top w:w="80" w:type="dxa"/>
              <w:left w:w="80" w:type="dxa"/>
              <w:bottom w:w="80" w:type="dxa"/>
              <w:right w:w="80" w:type="dxa"/>
            </w:tcMar>
          </w:tcPr>
          <w:p w14:paraId="7FFBD1BE" w14:textId="77777777" w:rsidR="00996E1E" w:rsidRPr="00080F20" w:rsidRDefault="00996E1E" w:rsidP="000D7AD2">
            <w:pPr>
              <w:pStyle w:val="paragraph"/>
              <w:spacing w:before="0" w:after="0"/>
              <w:rPr>
                <w:rStyle w:val="normaltextrun"/>
                <w:rFonts w:asciiTheme="minorHAnsi" w:hAnsiTheme="minorHAnsi" w:cs="Times New Roman"/>
                <w:color w:val="auto"/>
                <w:sz w:val="22"/>
                <w:szCs w:val="22"/>
              </w:rPr>
            </w:pPr>
          </w:p>
        </w:tc>
        <w:tc>
          <w:tcPr>
            <w:tcW w:w="117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7AAA6553" w14:textId="77777777" w:rsidR="00996E1E" w:rsidRPr="00080F20" w:rsidRDefault="00996E1E" w:rsidP="000D7AD2">
            <w:pPr>
              <w:pStyle w:val="paragraph"/>
              <w:spacing w:before="0" w:after="0"/>
              <w:rPr>
                <w:rStyle w:val="normaltextrun"/>
                <w:rFonts w:asciiTheme="minorHAnsi" w:hAnsiTheme="minorHAnsi" w:cs="Times New Roman"/>
                <w:color w:val="auto"/>
                <w:sz w:val="22"/>
                <w:szCs w:val="22"/>
              </w:rPr>
            </w:pPr>
          </w:p>
        </w:tc>
        <w:tc>
          <w:tcPr>
            <w:tcW w:w="90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75FE125E" w14:textId="77777777" w:rsidR="00996E1E" w:rsidRPr="00080F20" w:rsidRDefault="00996E1E" w:rsidP="000D7AD2">
            <w:pPr>
              <w:pStyle w:val="paragraph"/>
              <w:spacing w:before="0" w:after="0"/>
              <w:rPr>
                <w:rStyle w:val="normaltextrun"/>
                <w:rFonts w:asciiTheme="minorHAnsi" w:hAnsiTheme="minorHAnsi" w:cs="Times New Roman"/>
                <w:color w:val="auto"/>
                <w:sz w:val="22"/>
                <w:szCs w:val="22"/>
              </w:rPr>
            </w:pPr>
          </w:p>
        </w:tc>
        <w:tc>
          <w:tcPr>
            <w:tcW w:w="126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2F138BAC" w14:textId="77777777" w:rsidR="00996E1E" w:rsidRPr="00080F20" w:rsidRDefault="00996E1E" w:rsidP="000D7AD2">
            <w:pPr>
              <w:pStyle w:val="paragraph"/>
              <w:spacing w:before="0" w:after="0"/>
              <w:rPr>
                <w:rStyle w:val="normaltextrun"/>
                <w:rFonts w:asciiTheme="minorHAnsi" w:hAnsiTheme="minorHAnsi" w:cs="Times New Roman"/>
                <w:color w:val="auto"/>
                <w:sz w:val="22"/>
                <w:szCs w:val="22"/>
              </w:rPr>
            </w:pPr>
          </w:p>
        </w:tc>
        <w:tc>
          <w:tcPr>
            <w:tcW w:w="90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1BE21223" w14:textId="77777777" w:rsidR="00996E1E" w:rsidRPr="00080F20" w:rsidRDefault="00996E1E" w:rsidP="000D7AD2">
            <w:pPr>
              <w:pStyle w:val="paragraph"/>
              <w:spacing w:before="0" w:after="0"/>
              <w:rPr>
                <w:rStyle w:val="normaltextrun"/>
                <w:rFonts w:asciiTheme="minorHAnsi" w:hAnsiTheme="minorHAnsi" w:cs="Times New Roman"/>
                <w:color w:val="auto"/>
                <w:sz w:val="22"/>
                <w:szCs w:val="22"/>
              </w:rPr>
            </w:pPr>
          </w:p>
        </w:tc>
        <w:tc>
          <w:tcPr>
            <w:tcW w:w="117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4ADE9B96" w14:textId="77777777" w:rsidR="00996E1E" w:rsidRPr="00080F20" w:rsidRDefault="00996E1E" w:rsidP="000D7AD2">
            <w:pPr>
              <w:pStyle w:val="paragraph"/>
              <w:spacing w:before="0" w:after="0"/>
              <w:rPr>
                <w:rStyle w:val="normaltextrun"/>
                <w:rFonts w:asciiTheme="minorHAnsi" w:hAnsiTheme="minorHAnsi" w:cs="Times New Roman"/>
                <w:color w:val="auto"/>
                <w:sz w:val="22"/>
                <w:szCs w:val="22"/>
              </w:rPr>
            </w:pPr>
          </w:p>
        </w:tc>
        <w:tc>
          <w:tcPr>
            <w:tcW w:w="421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99"/>
          </w:tcPr>
          <w:p w14:paraId="59039F49" w14:textId="77777777" w:rsidR="00996E1E" w:rsidRPr="00080F20" w:rsidRDefault="00996E1E" w:rsidP="000D7AD2">
            <w:pPr>
              <w:pStyle w:val="paragraph"/>
              <w:spacing w:before="0" w:after="0"/>
              <w:rPr>
                <w:rStyle w:val="normaltextrun"/>
                <w:rFonts w:asciiTheme="minorHAnsi" w:hAnsiTheme="minorHAnsi" w:cs="Times New Roman"/>
                <w:color w:val="auto"/>
                <w:sz w:val="22"/>
                <w:szCs w:val="22"/>
              </w:rPr>
            </w:pPr>
            <w:r w:rsidRPr="00080F20">
              <w:rPr>
                <w:rStyle w:val="normaltextrun"/>
                <w:rFonts w:asciiTheme="minorHAnsi" w:hAnsiTheme="minorHAnsi" w:cs="Times New Roman"/>
                <w:color w:val="auto"/>
                <w:sz w:val="22"/>
                <w:szCs w:val="22"/>
              </w:rPr>
              <w:t>patterns of development</w:t>
            </w:r>
          </w:p>
        </w:tc>
        <w:tc>
          <w:tcPr>
            <w:tcW w:w="1008" w:type="dxa"/>
            <w:vMerge/>
            <w:tcBorders>
              <w:left w:val="single" w:sz="4" w:space="0" w:color="000000" w:themeColor="text1"/>
              <w:right w:val="single" w:sz="24" w:space="0" w:color="auto"/>
            </w:tcBorders>
            <w:shd w:val="clear" w:color="auto" w:fill="FFFF99"/>
            <w:tcMar>
              <w:top w:w="80" w:type="dxa"/>
              <w:left w:w="80" w:type="dxa"/>
              <w:bottom w:w="80" w:type="dxa"/>
              <w:right w:w="80" w:type="dxa"/>
            </w:tcMar>
          </w:tcPr>
          <w:p w14:paraId="7B028C88" w14:textId="77777777" w:rsidR="00996E1E" w:rsidRPr="00080F20" w:rsidRDefault="00996E1E" w:rsidP="000D7AD2">
            <w:pPr>
              <w:rPr>
                <w:rFonts w:asciiTheme="minorHAnsi" w:hAnsiTheme="minorHAnsi"/>
                <w:sz w:val="22"/>
                <w:szCs w:val="22"/>
              </w:rPr>
            </w:pPr>
          </w:p>
        </w:tc>
      </w:tr>
      <w:tr w:rsidR="00996E1E" w:rsidRPr="00080F20" w14:paraId="6D70BB00" w14:textId="77777777" w:rsidTr="000D7AD2">
        <w:tblPrEx>
          <w:shd w:val="clear" w:color="auto" w:fill="CED7E7"/>
        </w:tblPrEx>
        <w:trPr>
          <w:trHeight w:val="359"/>
        </w:trPr>
        <w:tc>
          <w:tcPr>
            <w:tcW w:w="2681" w:type="dxa"/>
            <w:vMerge/>
            <w:tcBorders>
              <w:left w:val="single" w:sz="24" w:space="0" w:color="auto"/>
              <w:bottom w:val="single" w:sz="24" w:space="0" w:color="auto"/>
              <w:right w:val="single" w:sz="4" w:space="0" w:color="000000" w:themeColor="text1"/>
            </w:tcBorders>
            <w:shd w:val="clear" w:color="auto" w:fill="FFFF99"/>
            <w:tcMar>
              <w:top w:w="80" w:type="dxa"/>
              <w:left w:w="80" w:type="dxa"/>
              <w:bottom w:w="80" w:type="dxa"/>
              <w:right w:w="80" w:type="dxa"/>
            </w:tcMar>
          </w:tcPr>
          <w:p w14:paraId="53CFE963" w14:textId="77777777" w:rsidR="00996E1E" w:rsidRPr="00080F20" w:rsidRDefault="00996E1E" w:rsidP="000D7AD2">
            <w:pPr>
              <w:rPr>
                <w:rStyle w:val="normaltextrun"/>
                <w:rFonts w:asciiTheme="minorHAnsi" w:hAnsiTheme="minorHAnsi"/>
                <w:b/>
                <w:i/>
                <w:sz w:val="22"/>
                <w:szCs w:val="22"/>
              </w:rPr>
            </w:pPr>
          </w:p>
        </w:tc>
        <w:tc>
          <w:tcPr>
            <w:tcW w:w="986"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6A394C09" w14:textId="77777777" w:rsidR="00996E1E" w:rsidRPr="00080F20" w:rsidRDefault="00996E1E" w:rsidP="000D7AD2">
            <w:pPr>
              <w:pStyle w:val="paragraph"/>
              <w:spacing w:before="0" w:after="0"/>
              <w:rPr>
                <w:rStyle w:val="normaltextrun"/>
                <w:rFonts w:asciiTheme="minorHAnsi" w:hAnsiTheme="minorHAnsi" w:cs="Times New Roman"/>
                <w:color w:val="auto"/>
                <w:sz w:val="22"/>
                <w:szCs w:val="22"/>
              </w:rPr>
            </w:pPr>
          </w:p>
        </w:tc>
        <w:tc>
          <w:tcPr>
            <w:tcW w:w="117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3326E3A4" w14:textId="77777777" w:rsidR="00996E1E" w:rsidRPr="00080F20" w:rsidRDefault="00996E1E" w:rsidP="000D7AD2">
            <w:pPr>
              <w:pStyle w:val="paragraph"/>
              <w:spacing w:before="0" w:after="0"/>
              <w:rPr>
                <w:rStyle w:val="normaltextrun"/>
                <w:rFonts w:asciiTheme="minorHAnsi" w:hAnsiTheme="minorHAnsi" w:cs="Times New Roman"/>
                <w:color w:val="auto"/>
                <w:sz w:val="22"/>
                <w:szCs w:val="22"/>
              </w:rPr>
            </w:pPr>
          </w:p>
        </w:tc>
        <w:tc>
          <w:tcPr>
            <w:tcW w:w="900"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75F7D368" w14:textId="77777777" w:rsidR="00996E1E" w:rsidRPr="00080F20" w:rsidRDefault="00996E1E" w:rsidP="000D7AD2">
            <w:pPr>
              <w:pStyle w:val="paragraph"/>
              <w:spacing w:before="0" w:after="0"/>
              <w:rPr>
                <w:rStyle w:val="normaltextrun"/>
                <w:rFonts w:asciiTheme="minorHAnsi" w:hAnsiTheme="minorHAnsi" w:cs="Times New Roman"/>
                <w:color w:val="auto"/>
                <w:sz w:val="22"/>
                <w:szCs w:val="22"/>
              </w:rPr>
            </w:pPr>
          </w:p>
        </w:tc>
        <w:tc>
          <w:tcPr>
            <w:tcW w:w="126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3F762BE6" w14:textId="77777777" w:rsidR="00996E1E" w:rsidRPr="00080F20" w:rsidRDefault="00996E1E" w:rsidP="000D7AD2">
            <w:pPr>
              <w:pStyle w:val="paragraph"/>
              <w:spacing w:before="0" w:after="0"/>
              <w:rPr>
                <w:rStyle w:val="normaltextrun"/>
                <w:rFonts w:asciiTheme="minorHAnsi" w:hAnsiTheme="minorHAnsi" w:cs="Times New Roman"/>
                <w:color w:val="auto"/>
                <w:sz w:val="22"/>
                <w:szCs w:val="22"/>
              </w:rPr>
            </w:pPr>
          </w:p>
        </w:tc>
        <w:tc>
          <w:tcPr>
            <w:tcW w:w="900"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337EFEC8" w14:textId="77777777" w:rsidR="00996E1E" w:rsidRPr="00080F20" w:rsidRDefault="00996E1E" w:rsidP="000D7AD2">
            <w:pPr>
              <w:pStyle w:val="paragraph"/>
              <w:spacing w:before="0" w:after="0"/>
              <w:rPr>
                <w:rStyle w:val="normaltextrun"/>
                <w:rFonts w:asciiTheme="minorHAnsi" w:hAnsiTheme="minorHAnsi" w:cs="Times New Roman"/>
                <w:color w:val="auto"/>
                <w:sz w:val="22"/>
                <w:szCs w:val="22"/>
              </w:rPr>
            </w:pPr>
          </w:p>
        </w:tc>
        <w:tc>
          <w:tcPr>
            <w:tcW w:w="1170"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2A010B89" w14:textId="77777777" w:rsidR="00996E1E" w:rsidRPr="00080F20" w:rsidRDefault="00996E1E" w:rsidP="000D7AD2">
            <w:pPr>
              <w:pStyle w:val="paragraph"/>
              <w:spacing w:before="0" w:after="0"/>
              <w:rPr>
                <w:rStyle w:val="normaltextrun"/>
                <w:rFonts w:asciiTheme="minorHAnsi" w:hAnsiTheme="minorHAnsi" w:cs="Times New Roman"/>
                <w:color w:val="auto"/>
                <w:sz w:val="22"/>
                <w:szCs w:val="22"/>
              </w:rPr>
            </w:pPr>
          </w:p>
        </w:tc>
        <w:tc>
          <w:tcPr>
            <w:tcW w:w="4210"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Pr>
          <w:p w14:paraId="05244830" w14:textId="77777777" w:rsidR="00996E1E" w:rsidRPr="00080F20" w:rsidRDefault="00996E1E" w:rsidP="000D7AD2">
            <w:pPr>
              <w:pStyle w:val="paragraph"/>
              <w:spacing w:before="0" w:after="0"/>
              <w:rPr>
                <w:rStyle w:val="normaltextrun"/>
                <w:rFonts w:asciiTheme="minorHAnsi" w:hAnsiTheme="minorHAnsi" w:cs="Times New Roman"/>
                <w:color w:val="auto"/>
                <w:sz w:val="22"/>
                <w:szCs w:val="22"/>
              </w:rPr>
            </w:pPr>
            <w:r w:rsidRPr="00080F20">
              <w:rPr>
                <w:rStyle w:val="normaltextrun"/>
                <w:rFonts w:asciiTheme="minorHAnsi" w:hAnsiTheme="minorHAnsi" w:cs="Times New Roman"/>
                <w:color w:val="auto"/>
                <w:sz w:val="22"/>
                <w:szCs w:val="22"/>
              </w:rPr>
              <w:t>characteristics of delays/ disabilities</w:t>
            </w:r>
          </w:p>
        </w:tc>
        <w:tc>
          <w:tcPr>
            <w:tcW w:w="1008" w:type="dxa"/>
            <w:vMerge/>
            <w:tcBorders>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5BF1FC81" w14:textId="77777777" w:rsidR="00996E1E" w:rsidRPr="00080F20" w:rsidRDefault="00996E1E" w:rsidP="000D7AD2">
            <w:pPr>
              <w:rPr>
                <w:rFonts w:asciiTheme="minorHAnsi" w:hAnsiTheme="minorHAnsi"/>
                <w:sz w:val="22"/>
                <w:szCs w:val="22"/>
              </w:rPr>
            </w:pPr>
          </w:p>
        </w:tc>
      </w:tr>
      <w:tr w:rsidR="00996E1E" w:rsidRPr="00080F20" w14:paraId="771EAD90" w14:textId="77777777" w:rsidTr="000D7AD2">
        <w:tblPrEx>
          <w:shd w:val="clear" w:color="auto" w:fill="CED7E7"/>
        </w:tblPrEx>
        <w:trPr>
          <w:trHeight w:val="63"/>
        </w:trPr>
        <w:tc>
          <w:tcPr>
            <w:tcW w:w="2681"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8C2DC8C" w14:textId="77777777" w:rsidR="00996E1E" w:rsidRPr="00080F20" w:rsidRDefault="00996E1E" w:rsidP="000D7AD2">
            <w:pPr>
              <w:jc w:val="center"/>
              <w:rPr>
                <w:rStyle w:val="normaltextrun"/>
                <w:rFonts w:asciiTheme="minorHAnsi" w:hAnsiTheme="minorHAnsi"/>
                <w:bCs/>
                <w:i/>
                <w:sz w:val="22"/>
                <w:szCs w:val="22"/>
              </w:rPr>
            </w:pPr>
            <w:r w:rsidRPr="00080F20">
              <w:rPr>
                <w:rFonts w:asciiTheme="minorHAnsi" w:eastAsia="Times" w:hAnsiTheme="minorHAnsi"/>
                <w:b/>
                <w:bCs/>
              </w:rPr>
              <w:t>Competency</w:t>
            </w:r>
          </w:p>
        </w:tc>
        <w:tc>
          <w:tcPr>
            <w:tcW w:w="2623" w:type="dxa"/>
            <w:gridSpan w:val="3"/>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693AFEB" w14:textId="77777777" w:rsidR="00996E1E" w:rsidRPr="00080F20" w:rsidRDefault="00996E1E" w:rsidP="000D7AD2">
            <w:pPr>
              <w:jc w:val="center"/>
              <w:rPr>
                <w:rFonts w:asciiTheme="minorHAnsi" w:hAnsiTheme="minorHAnsi"/>
                <w:i/>
                <w:sz w:val="22"/>
                <w:szCs w:val="22"/>
              </w:rPr>
            </w:pPr>
            <w:r w:rsidRPr="00080F20">
              <w:rPr>
                <w:rFonts w:asciiTheme="minorHAnsi" w:eastAsia="Times" w:hAnsiTheme="minorHAnsi"/>
                <w:b/>
                <w:bCs/>
              </w:rPr>
              <w:t>Distinguished</w:t>
            </w:r>
          </w:p>
        </w:tc>
        <w:tc>
          <w:tcPr>
            <w:tcW w:w="2714"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AD081AA" w14:textId="77777777" w:rsidR="00996E1E" w:rsidRPr="00080F20" w:rsidRDefault="00996E1E" w:rsidP="000D7AD2">
            <w:pPr>
              <w:spacing w:before="100" w:beforeAutospacing="1" w:after="100" w:afterAutospacing="1"/>
              <w:jc w:val="center"/>
              <w:textAlignment w:val="baseline"/>
              <w:rPr>
                <w:rFonts w:asciiTheme="minorHAnsi" w:hAnsiTheme="minorHAnsi"/>
                <w:i/>
                <w:sz w:val="22"/>
                <w:szCs w:val="22"/>
              </w:rPr>
            </w:pPr>
            <w:r w:rsidRPr="00080F20">
              <w:rPr>
                <w:rFonts w:asciiTheme="minorHAnsi" w:eastAsia="Times" w:hAnsiTheme="minorHAnsi"/>
                <w:b/>
                <w:bCs/>
              </w:rPr>
              <w:t>Competent</w:t>
            </w:r>
          </w:p>
        </w:tc>
        <w:tc>
          <w:tcPr>
            <w:tcW w:w="2708"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C0B58E8" w14:textId="77777777" w:rsidR="00996E1E" w:rsidRPr="00080F20" w:rsidRDefault="00996E1E" w:rsidP="000D7AD2">
            <w:pPr>
              <w:jc w:val="center"/>
              <w:rPr>
                <w:rFonts w:asciiTheme="minorHAnsi" w:hAnsiTheme="minorHAnsi"/>
                <w:i/>
                <w:sz w:val="22"/>
                <w:szCs w:val="22"/>
              </w:rPr>
            </w:pPr>
            <w:r w:rsidRPr="00080F20">
              <w:rPr>
                <w:rFonts w:asciiTheme="minorHAnsi" w:eastAsia="Times" w:hAnsiTheme="minorHAnsi"/>
                <w:b/>
                <w:bCs/>
              </w:rPr>
              <w:t>Developing</w:t>
            </w:r>
          </w:p>
        </w:tc>
        <w:tc>
          <w:tcPr>
            <w:tcW w:w="2551"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A5EA9C1" w14:textId="77777777" w:rsidR="00996E1E" w:rsidRPr="00080F20" w:rsidRDefault="00996E1E" w:rsidP="000D7AD2">
            <w:pPr>
              <w:jc w:val="center"/>
              <w:rPr>
                <w:rFonts w:asciiTheme="minorHAnsi" w:hAnsiTheme="minorHAnsi"/>
                <w:i/>
                <w:sz w:val="22"/>
                <w:szCs w:val="22"/>
              </w:rPr>
            </w:pPr>
            <w:r w:rsidRPr="00080F20">
              <w:rPr>
                <w:rFonts w:asciiTheme="minorHAnsi" w:eastAsia="Times" w:hAnsiTheme="minorHAnsi"/>
                <w:b/>
                <w:bCs/>
              </w:rPr>
              <w:t>Unacceptable</w:t>
            </w:r>
          </w:p>
        </w:tc>
        <w:tc>
          <w:tcPr>
            <w:tcW w:w="1008"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5CA3130C" w14:textId="77777777" w:rsidR="00996E1E" w:rsidRPr="00080F20" w:rsidRDefault="00996E1E" w:rsidP="000D7AD2">
            <w:pPr>
              <w:jc w:val="center"/>
              <w:rPr>
                <w:rFonts w:asciiTheme="minorHAnsi" w:hAnsiTheme="minorHAnsi"/>
                <w:sz w:val="22"/>
                <w:szCs w:val="22"/>
              </w:rPr>
            </w:pPr>
            <w:r w:rsidRPr="00080F20">
              <w:rPr>
                <w:rFonts w:asciiTheme="minorHAnsi" w:eastAsia="Times" w:hAnsiTheme="minorHAnsi"/>
                <w:b/>
                <w:bCs/>
                <w:sz w:val="16"/>
                <w:szCs w:val="16"/>
              </w:rPr>
              <w:t>Unable to Assess</w:t>
            </w:r>
          </w:p>
        </w:tc>
      </w:tr>
      <w:tr w:rsidR="00996E1E" w:rsidRPr="00080F20" w14:paraId="1EA80E7B" w14:textId="77777777" w:rsidTr="000D7AD2">
        <w:tblPrEx>
          <w:shd w:val="clear" w:color="auto" w:fill="CED7E7"/>
        </w:tblPrEx>
        <w:trPr>
          <w:trHeight w:val="2033"/>
        </w:trPr>
        <w:tc>
          <w:tcPr>
            <w:tcW w:w="2681" w:type="dxa"/>
            <w:tcBorders>
              <w:top w:val="single" w:sz="4" w:space="0" w:color="000000" w:themeColor="text1"/>
              <w:left w:val="single" w:sz="24" w:space="0" w:color="auto"/>
              <w:bottom w:val="single" w:sz="24" w:space="0" w:color="auto"/>
              <w:right w:val="single" w:sz="4" w:space="0" w:color="000000" w:themeColor="text1"/>
            </w:tcBorders>
            <w:shd w:val="clear" w:color="auto" w:fill="FFFF99"/>
            <w:tcMar>
              <w:top w:w="80" w:type="dxa"/>
              <w:left w:w="80" w:type="dxa"/>
              <w:bottom w:w="80" w:type="dxa"/>
              <w:right w:w="80" w:type="dxa"/>
            </w:tcMar>
          </w:tcPr>
          <w:p w14:paraId="6EF57754" w14:textId="77777777" w:rsidR="00996E1E" w:rsidRPr="00080F20" w:rsidRDefault="00996E1E" w:rsidP="000D7AD2">
            <w:pPr>
              <w:rPr>
                <w:rFonts w:asciiTheme="minorHAnsi" w:hAnsiTheme="minorHAnsi"/>
                <w:bCs/>
                <w:sz w:val="22"/>
                <w:szCs w:val="22"/>
              </w:rPr>
            </w:pPr>
            <w:r w:rsidRPr="00080F20">
              <w:rPr>
                <w:rStyle w:val="normaltextrun"/>
                <w:rFonts w:asciiTheme="minorHAnsi" w:hAnsiTheme="minorHAnsi"/>
                <w:b/>
                <w:bCs/>
                <w:sz w:val="22"/>
                <w:szCs w:val="22"/>
              </w:rPr>
              <w:t>HGD2:</w:t>
            </w:r>
            <w:r w:rsidRPr="00080F20">
              <w:rPr>
                <w:rFonts w:asciiTheme="minorHAnsi" w:hAnsiTheme="minorHAnsi"/>
                <w:bCs/>
                <w:sz w:val="22"/>
                <w:szCs w:val="22"/>
              </w:rPr>
              <w:t xml:space="preserve"> </w:t>
            </w:r>
            <w:r w:rsidRPr="00080F20">
              <w:rPr>
                <w:rStyle w:val="normaltextrun"/>
                <w:rFonts w:asciiTheme="minorHAnsi" w:hAnsiTheme="minorHAnsi"/>
                <w:bCs/>
                <w:sz w:val="22"/>
                <w:szCs w:val="22"/>
              </w:rPr>
              <w:t>Identifies and describes human development in the context of families and communities</w:t>
            </w:r>
          </w:p>
        </w:tc>
        <w:tc>
          <w:tcPr>
            <w:tcW w:w="2623" w:type="dxa"/>
            <w:gridSpan w:val="3"/>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59EFC1D5" w14:textId="77777777" w:rsidR="00996E1E" w:rsidRPr="00080F20" w:rsidRDefault="00996E1E" w:rsidP="000D7AD2">
            <w:pPr>
              <w:rPr>
                <w:rFonts w:asciiTheme="minorHAnsi" w:hAnsiTheme="minorHAnsi"/>
                <w:sz w:val="22"/>
                <w:szCs w:val="22"/>
              </w:rPr>
            </w:pPr>
            <w:r w:rsidRPr="00080F20">
              <w:rPr>
                <w:rFonts w:asciiTheme="minorHAnsi" w:hAnsiTheme="minorHAnsi"/>
                <w:sz w:val="22"/>
                <w:szCs w:val="22"/>
              </w:rPr>
              <w:t>Illustrates influences of environmental and individual characteristics and processes on typical and atypical human development</w:t>
            </w:r>
          </w:p>
          <w:p w14:paraId="5DEBED02" w14:textId="77777777" w:rsidR="00996E1E" w:rsidRPr="00080F20" w:rsidRDefault="00996E1E" w:rsidP="000D7AD2">
            <w:pPr>
              <w:pStyle w:val="paragraph"/>
              <w:spacing w:before="0" w:after="0"/>
              <w:rPr>
                <w:rStyle w:val="normaltextrun"/>
                <w:rFonts w:asciiTheme="minorHAnsi" w:hAnsiTheme="minorHAnsi" w:cs="Times New Roman"/>
                <w:sz w:val="22"/>
                <w:szCs w:val="22"/>
              </w:rPr>
            </w:pPr>
          </w:p>
          <w:p w14:paraId="3EF03D65" w14:textId="77777777" w:rsidR="00996E1E" w:rsidRPr="00080F20" w:rsidRDefault="00996E1E" w:rsidP="000D7AD2">
            <w:pPr>
              <w:pStyle w:val="paragraph"/>
              <w:spacing w:before="0" w:after="0"/>
              <w:rPr>
                <w:rFonts w:asciiTheme="minorHAnsi" w:hAnsiTheme="minorHAnsi" w:cs="Times New Roman"/>
                <w:color w:val="auto"/>
                <w:sz w:val="22"/>
                <w:szCs w:val="22"/>
              </w:rPr>
            </w:pPr>
            <w:r w:rsidRPr="00080F20">
              <w:rPr>
                <w:rStyle w:val="normaltextrun"/>
                <w:rFonts w:asciiTheme="minorHAnsi" w:hAnsiTheme="minorHAnsi" w:cs="Times New Roman"/>
                <w:sz w:val="22"/>
                <w:szCs w:val="22"/>
              </w:rPr>
              <w:t>Uses research and developmental theory as rationale supporting descriptions</w:t>
            </w:r>
          </w:p>
        </w:tc>
        <w:tc>
          <w:tcPr>
            <w:tcW w:w="2714"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2170131A" w14:textId="77777777" w:rsidR="00996E1E" w:rsidRPr="00080F20" w:rsidRDefault="00996E1E" w:rsidP="000D7AD2">
            <w:pPr>
              <w:spacing w:before="100" w:beforeAutospacing="1" w:after="100" w:afterAutospacing="1"/>
              <w:textAlignment w:val="baseline"/>
              <w:rPr>
                <w:rFonts w:asciiTheme="minorHAnsi" w:hAnsiTheme="minorHAnsi"/>
                <w:sz w:val="22"/>
                <w:szCs w:val="22"/>
              </w:rPr>
            </w:pPr>
            <w:r w:rsidRPr="00080F20">
              <w:rPr>
                <w:rFonts w:asciiTheme="minorHAnsi" w:hAnsiTheme="minorHAnsi"/>
                <w:sz w:val="22"/>
                <w:szCs w:val="22"/>
              </w:rPr>
              <w:t xml:space="preserve">Illustrates influences of environmental and individual characteristics and processes on typical and atypical human development </w:t>
            </w:r>
          </w:p>
          <w:p w14:paraId="639983E4" w14:textId="77777777" w:rsidR="00996E1E" w:rsidRPr="00080F20" w:rsidRDefault="00996E1E" w:rsidP="000D7AD2">
            <w:pPr>
              <w:pStyle w:val="paragraph"/>
              <w:keepNext/>
              <w:keepLines/>
              <w:spacing w:before="0" w:after="0"/>
              <w:outlineLvl w:val="3"/>
              <w:rPr>
                <w:rFonts w:asciiTheme="minorHAnsi" w:hAnsiTheme="minorHAnsi" w:cs="Times New Roman"/>
                <w:color w:val="auto"/>
                <w:sz w:val="22"/>
                <w:szCs w:val="22"/>
              </w:rPr>
            </w:pPr>
          </w:p>
        </w:tc>
        <w:tc>
          <w:tcPr>
            <w:tcW w:w="2708"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1365AB8E" w14:textId="77777777" w:rsidR="00996E1E" w:rsidRPr="00080F20" w:rsidRDefault="00996E1E" w:rsidP="000D7AD2">
            <w:pPr>
              <w:rPr>
                <w:rFonts w:asciiTheme="minorHAnsi" w:hAnsiTheme="minorHAnsi"/>
                <w:sz w:val="22"/>
                <w:szCs w:val="22"/>
              </w:rPr>
            </w:pPr>
            <w:r w:rsidRPr="00080F20">
              <w:rPr>
                <w:rFonts w:asciiTheme="minorHAnsi" w:hAnsiTheme="minorHAnsi"/>
                <w:sz w:val="22"/>
                <w:szCs w:val="22"/>
              </w:rPr>
              <w:t>Identifies environmental and individual characteristics and processes that influence typical and atypical human development</w:t>
            </w:r>
          </w:p>
          <w:p w14:paraId="3E732560" w14:textId="77777777" w:rsidR="00996E1E" w:rsidRPr="00080F20" w:rsidRDefault="00996E1E" w:rsidP="000D7AD2">
            <w:pPr>
              <w:pStyle w:val="Body"/>
              <w:spacing w:after="0" w:line="240" w:lineRule="auto"/>
              <w:rPr>
                <w:rFonts w:asciiTheme="minorHAnsi" w:hAnsiTheme="minorHAnsi" w:cs="Times New Roman"/>
                <w:color w:val="auto"/>
              </w:rPr>
            </w:pPr>
          </w:p>
        </w:tc>
        <w:tc>
          <w:tcPr>
            <w:tcW w:w="2551"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626DB5F4" w14:textId="77777777" w:rsidR="00996E1E" w:rsidRPr="00080F20" w:rsidRDefault="00996E1E" w:rsidP="000D7AD2">
            <w:pPr>
              <w:rPr>
                <w:rFonts w:asciiTheme="minorHAnsi" w:hAnsiTheme="minorHAnsi"/>
                <w:sz w:val="22"/>
                <w:szCs w:val="22"/>
              </w:rPr>
            </w:pPr>
            <w:r w:rsidRPr="00080F20">
              <w:rPr>
                <w:rFonts w:asciiTheme="minorHAnsi" w:hAnsiTheme="minorHAnsi"/>
                <w:sz w:val="22"/>
                <w:szCs w:val="22"/>
              </w:rPr>
              <w:t>Gives inaccurate environmental and individual characteristics and processes that influence typical and atypical human development</w:t>
            </w:r>
          </w:p>
          <w:p w14:paraId="25EA48EE" w14:textId="77777777" w:rsidR="00996E1E" w:rsidRPr="00080F20" w:rsidRDefault="00996E1E" w:rsidP="000D7AD2">
            <w:pPr>
              <w:pStyle w:val="Body"/>
              <w:tabs>
                <w:tab w:val="center" w:pos="4320"/>
                <w:tab w:val="right" w:pos="8640"/>
              </w:tabs>
              <w:spacing w:after="0" w:line="240" w:lineRule="auto"/>
              <w:rPr>
                <w:rFonts w:asciiTheme="minorHAnsi" w:hAnsiTheme="minorHAnsi" w:cs="Times New Roman"/>
                <w:color w:val="auto"/>
              </w:rPr>
            </w:pPr>
          </w:p>
        </w:tc>
        <w:tc>
          <w:tcPr>
            <w:tcW w:w="1008" w:type="dxa"/>
            <w:tcBorders>
              <w:top w:val="single" w:sz="4" w:space="0" w:color="000000" w:themeColor="text1"/>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27FC8C88" w14:textId="77777777" w:rsidR="00996E1E" w:rsidRPr="00080F20" w:rsidRDefault="00996E1E" w:rsidP="000D7AD2">
            <w:pPr>
              <w:rPr>
                <w:rFonts w:asciiTheme="minorHAnsi" w:hAnsiTheme="minorHAnsi"/>
                <w:sz w:val="22"/>
                <w:szCs w:val="22"/>
              </w:rPr>
            </w:pPr>
          </w:p>
        </w:tc>
      </w:tr>
      <w:tr w:rsidR="00996E1E" w:rsidRPr="00080F20" w14:paraId="253C7E93" w14:textId="77777777" w:rsidTr="000D7AD2">
        <w:tblPrEx>
          <w:shd w:val="clear" w:color="auto" w:fill="CED7E7"/>
        </w:tblPrEx>
        <w:trPr>
          <w:trHeight w:val="14"/>
        </w:trPr>
        <w:tc>
          <w:tcPr>
            <w:tcW w:w="2681"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0404CB1" w14:textId="77777777" w:rsidR="00996E1E" w:rsidRPr="00080F20" w:rsidRDefault="00996E1E" w:rsidP="000D7AD2">
            <w:pPr>
              <w:jc w:val="center"/>
              <w:rPr>
                <w:rStyle w:val="normaltextrun"/>
                <w:rFonts w:asciiTheme="minorHAnsi" w:hAnsiTheme="minorHAnsi"/>
                <w:b/>
                <w:bCs/>
                <w:sz w:val="22"/>
                <w:szCs w:val="22"/>
              </w:rPr>
            </w:pPr>
            <w:r w:rsidRPr="00080F20">
              <w:rPr>
                <w:rFonts w:asciiTheme="minorHAnsi" w:eastAsia="Times" w:hAnsiTheme="minorHAnsi"/>
                <w:b/>
                <w:bCs/>
              </w:rPr>
              <w:t>Competency</w:t>
            </w:r>
          </w:p>
        </w:tc>
        <w:tc>
          <w:tcPr>
            <w:tcW w:w="2623" w:type="dxa"/>
            <w:gridSpan w:val="3"/>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DCAEB22" w14:textId="77777777" w:rsidR="00996E1E" w:rsidRPr="00080F20" w:rsidRDefault="00996E1E" w:rsidP="000D7AD2">
            <w:pPr>
              <w:jc w:val="center"/>
              <w:rPr>
                <w:rFonts w:asciiTheme="minorHAnsi" w:hAnsiTheme="minorHAnsi"/>
                <w:sz w:val="22"/>
                <w:szCs w:val="22"/>
              </w:rPr>
            </w:pPr>
            <w:r w:rsidRPr="00080F20">
              <w:rPr>
                <w:rFonts w:asciiTheme="minorHAnsi" w:eastAsia="Times" w:hAnsiTheme="minorHAnsi"/>
                <w:b/>
                <w:bCs/>
              </w:rPr>
              <w:t>Distinguished</w:t>
            </w:r>
          </w:p>
        </w:tc>
        <w:tc>
          <w:tcPr>
            <w:tcW w:w="2714"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5CAB401B" w14:textId="77777777" w:rsidR="00996E1E" w:rsidRPr="00080F20" w:rsidRDefault="00996E1E" w:rsidP="000D7AD2">
            <w:pPr>
              <w:spacing w:before="100" w:beforeAutospacing="1" w:after="100" w:afterAutospacing="1"/>
              <w:jc w:val="center"/>
              <w:textAlignment w:val="baseline"/>
              <w:rPr>
                <w:rFonts w:asciiTheme="minorHAnsi" w:hAnsiTheme="minorHAnsi"/>
                <w:sz w:val="22"/>
                <w:szCs w:val="22"/>
              </w:rPr>
            </w:pPr>
            <w:r w:rsidRPr="00080F20">
              <w:rPr>
                <w:rFonts w:asciiTheme="minorHAnsi" w:eastAsia="Times" w:hAnsiTheme="minorHAnsi"/>
                <w:b/>
                <w:bCs/>
              </w:rPr>
              <w:t>Competent</w:t>
            </w:r>
          </w:p>
        </w:tc>
        <w:tc>
          <w:tcPr>
            <w:tcW w:w="2708"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30C733F6" w14:textId="77777777" w:rsidR="00996E1E" w:rsidRPr="00080F20" w:rsidRDefault="00996E1E" w:rsidP="000D7AD2">
            <w:pPr>
              <w:jc w:val="center"/>
              <w:rPr>
                <w:rFonts w:asciiTheme="minorHAnsi" w:hAnsiTheme="minorHAnsi"/>
                <w:sz w:val="22"/>
                <w:szCs w:val="22"/>
              </w:rPr>
            </w:pPr>
            <w:r w:rsidRPr="00080F20">
              <w:rPr>
                <w:rFonts w:asciiTheme="minorHAnsi" w:eastAsia="Times" w:hAnsiTheme="minorHAnsi"/>
                <w:b/>
                <w:bCs/>
              </w:rPr>
              <w:t>Developing</w:t>
            </w:r>
          </w:p>
        </w:tc>
        <w:tc>
          <w:tcPr>
            <w:tcW w:w="2551"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65212A46" w14:textId="77777777" w:rsidR="00996E1E" w:rsidRPr="00080F20" w:rsidRDefault="00996E1E" w:rsidP="000D7AD2">
            <w:pPr>
              <w:jc w:val="center"/>
              <w:rPr>
                <w:rFonts w:asciiTheme="minorHAnsi" w:hAnsiTheme="minorHAnsi"/>
                <w:sz w:val="22"/>
                <w:szCs w:val="22"/>
              </w:rPr>
            </w:pPr>
            <w:r w:rsidRPr="00080F20">
              <w:rPr>
                <w:rFonts w:asciiTheme="minorHAnsi" w:eastAsia="Times" w:hAnsiTheme="minorHAnsi"/>
                <w:b/>
                <w:bCs/>
              </w:rPr>
              <w:t>Unacceptable</w:t>
            </w:r>
          </w:p>
        </w:tc>
        <w:tc>
          <w:tcPr>
            <w:tcW w:w="1008"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445FAB54" w14:textId="77777777" w:rsidR="00996E1E" w:rsidRPr="00080F20" w:rsidRDefault="00996E1E" w:rsidP="000D7AD2">
            <w:pPr>
              <w:jc w:val="center"/>
              <w:rPr>
                <w:rFonts w:asciiTheme="minorHAnsi" w:hAnsiTheme="minorHAnsi"/>
                <w:sz w:val="22"/>
                <w:szCs w:val="22"/>
              </w:rPr>
            </w:pPr>
            <w:r w:rsidRPr="00080F20">
              <w:rPr>
                <w:rFonts w:asciiTheme="minorHAnsi" w:eastAsia="Times" w:hAnsiTheme="minorHAnsi"/>
                <w:b/>
                <w:bCs/>
                <w:sz w:val="16"/>
                <w:szCs w:val="16"/>
              </w:rPr>
              <w:t>Unable to Assess</w:t>
            </w:r>
          </w:p>
        </w:tc>
      </w:tr>
      <w:tr w:rsidR="00996E1E" w:rsidRPr="00080F20" w14:paraId="6A6763DA" w14:textId="77777777" w:rsidTr="000D7AD2">
        <w:tblPrEx>
          <w:shd w:val="clear" w:color="auto" w:fill="CED7E7"/>
        </w:tblPrEx>
        <w:trPr>
          <w:trHeight w:val="14"/>
        </w:trPr>
        <w:tc>
          <w:tcPr>
            <w:tcW w:w="2681" w:type="dxa"/>
            <w:tcBorders>
              <w:top w:val="single" w:sz="4" w:space="0" w:color="000000" w:themeColor="text1"/>
              <w:left w:val="single" w:sz="24" w:space="0" w:color="auto"/>
              <w:bottom w:val="single" w:sz="24" w:space="0" w:color="auto"/>
              <w:right w:val="single" w:sz="4" w:space="0" w:color="000000" w:themeColor="text1"/>
            </w:tcBorders>
            <w:shd w:val="clear" w:color="auto" w:fill="FFFF99"/>
            <w:tcMar>
              <w:top w:w="80" w:type="dxa"/>
              <w:left w:w="80" w:type="dxa"/>
              <w:bottom w:w="80" w:type="dxa"/>
              <w:right w:w="80" w:type="dxa"/>
            </w:tcMar>
          </w:tcPr>
          <w:p w14:paraId="1CD084B4" w14:textId="77777777" w:rsidR="00996E1E" w:rsidRPr="00080F20" w:rsidRDefault="00996E1E" w:rsidP="000D7AD2">
            <w:pPr>
              <w:rPr>
                <w:rFonts w:asciiTheme="minorHAnsi" w:hAnsiTheme="minorHAnsi"/>
                <w:sz w:val="22"/>
                <w:szCs w:val="22"/>
              </w:rPr>
            </w:pPr>
            <w:r w:rsidRPr="00080F20">
              <w:rPr>
                <w:rFonts w:asciiTheme="minorHAnsi" w:eastAsia="Times" w:hAnsiTheme="minorHAnsi"/>
                <w:b/>
                <w:bCs/>
                <w:sz w:val="22"/>
                <w:szCs w:val="22"/>
              </w:rPr>
              <w:lastRenderedPageBreak/>
              <w:t>FCR1</w:t>
            </w:r>
            <w:r w:rsidRPr="00080F20">
              <w:rPr>
                <w:rFonts w:asciiTheme="minorHAnsi" w:eastAsia="Times" w:hAnsiTheme="minorHAnsi"/>
                <w:sz w:val="22"/>
                <w:szCs w:val="22"/>
              </w:rPr>
              <w:t xml:space="preserve">: </w:t>
            </w:r>
            <w:r w:rsidRPr="00080F20">
              <w:rPr>
                <w:rFonts w:asciiTheme="minorHAnsi" w:hAnsiTheme="minorHAnsi"/>
                <w:sz w:val="22"/>
                <w:szCs w:val="22"/>
              </w:rPr>
              <w:t>Identifies the influence of culture, language, social, and socioeconomic environments, via family and ecological systems theory, on family development</w:t>
            </w:r>
          </w:p>
          <w:p w14:paraId="067FA2D1" w14:textId="77777777" w:rsidR="00996E1E" w:rsidRPr="00080F20" w:rsidRDefault="00996E1E" w:rsidP="000D7AD2">
            <w:pPr>
              <w:rPr>
                <w:rStyle w:val="normaltextrun"/>
                <w:rFonts w:asciiTheme="minorHAnsi" w:hAnsiTheme="minorHAnsi"/>
                <w:b/>
                <w:bCs/>
                <w:sz w:val="22"/>
                <w:szCs w:val="22"/>
              </w:rPr>
            </w:pPr>
          </w:p>
        </w:tc>
        <w:tc>
          <w:tcPr>
            <w:tcW w:w="2623" w:type="dxa"/>
            <w:gridSpan w:val="3"/>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6995F2F5" w14:textId="77777777" w:rsidR="00996E1E" w:rsidRPr="00080F20" w:rsidRDefault="00996E1E" w:rsidP="000D7AD2">
            <w:pPr>
              <w:rPr>
                <w:rFonts w:asciiTheme="minorHAnsi" w:hAnsiTheme="minorHAnsi"/>
                <w:sz w:val="22"/>
                <w:szCs w:val="22"/>
              </w:rPr>
            </w:pPr>
            <w:r w:rsidRPr="00080F20">
              <w:rPr>
                <w:rFonts w:asciiTheme="minorHAnsi" w:hAnsiTheme="minorHAnsi"/>
                <w:sz w:val="22"/>
                <w:szCs w:val="22"/>
              </w:rPr>
              <w:t>Identifies the influence of culture, language, social, and socioeconomic environments on family development</w:t>
            </w:r>
          </w:p>
          <w:p w14:paraId="38968256" w14:textId="77777777" w:rsidR="00996E1E" w:rsidRPr="00080F20" w:rsidRDefault="00996E1E" w:rsidP="000D7AD2">
            <w:pPr>
              <w:rPr>
                <w:rFonts w:asciiTheme="minorHAnsi" w:hAnsiTheme="minorHAnsi"/>
                <w:sz w:val="22"/>
                <w:szCs w:val="22"/>
              </w:rPr>
            </w:pPr>
          </w:p>
          <w:p w14:paraId="0112F536" w14:textId="77777777" w:rsidR="00996E1E" w:rsidRPr="00080F20" w:rsidRDefault="00996E1E" w:rsidP="000D7AD2">
            <w:pPr>
              <w:rPr>
                <w:rFonts w:asciiTheme="minorHAnsi" w:hAnsiTheme="minorHAnsi"/>
                <w:sz w:val="22"/>
                <w:szCs w:val="22"/>
              </w:rPr>
            </w:pPr>
            <w:r w:rsidRPr="00080F20">
              <w:rPr>
                <w:rFonts w:asciiTheme="minorHAnsi" w:hAnsiTheme="minorHAnsi"/>
                <w:sz w:val="22"/>
                <w:szCs w:val="22"/>
              </w:rPr>
              <w:t>Uses ecological system theory to support rationale for influence</w:t>
            </w:r>
          </w:p>
          <w:p w14:paraId="4F55D589" w14:textId="77777777" w:rsidR="00996E1E" w:rsidRPr="00080F20" w:rsidRDefault="00996E1E" w:rsidP="000D7AD2">
            <w:pPr>
              <w:rPr>
                <w:rFonts w:asciiTheme="minorHAnsi" w:hAnsiTheme="minorHAnsi"/>
                <w:sz w:val="22"/>
                <w:szCs w:val="22"/>
              </w:rPr>
            </w:pPr>
          </w:p>
          <w:p w14:paraId="2AEDB619" w14:textId="77777777" w:rsidR="00996E1E" w:rsidRPr="00080F20" w:rsidRDefault="00996E1E" w:rsidP="000D7AD2">
            <w:pPr>
              <w:rPr>
                <w:rFonts w:asciiTheme="minorHAnsi" w:hAnsiTheme="minorHAnsi"/>
                <w:sz w:val="22"/>
                <w:szCs w:val="22"/>
              </w:rPr>
            </w:pPr>
            <w:r w:rsidRPr="00080F20">
              <w:rPr>
                <w:rFonts w:asciiTheme="minorHAnsi" w:hAnsiTheme="minorHAnsi"/>
                <w:sz w:val="22"/>
                <w:szCs w:val="22"/>
              </w:rPr>
              <w:t>Provides concrete examples reflective of knowledge of family and ecological systems theory</w:t>
            </w:r>
          </w:p>
        </w:tc>
        <w:tc>
          <w:tcPr>
            <w:tcW w:w="2714"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7C6FAD67" w14:textId="77777777" w:rsidR="00996E1E" w:rsidRPr="00080F20" w:rsidRDefault="00996E1E" w:rsidP="000D7AD2">
            <w:pPr>
              <w:rPr>
                <w:rFonts w:asciiTheme="minorHAnsi" w:hAnsiTheme="minorHAnsi"/>
                <w:sz w:val="22"/>
                <w:szCs w:val="22"/>
              </w:rPr>
            </w:pPr>
            <w:r w:rsidRPr="00080F20">
              <w:rPr>
                <w:rFonts w:asciiTheme="minorHAnsi" w:hAnsiTheme="minorHAnsi"/>
                <w:sz w:val="22"/>
                <w:szCs w:val="22"/>
              </w:rPr>
              <w:t>Identifies the influence of culture, language, social, and socioeconomic environments on family development</w:t>
            </w:r>
          </w:p>
          <w:p w14:paraId="635C3DD4" w14:textId="77777777" w:rsidR="00996E1E" w:rsidRPr="00080F20" w:rsidRDefault="00996E1E" w:rsidP="000D7AD2">
            <w:pPr>
              <w:rPr>
                <w:rFonts w:asciiTheme="minorHAnsi" w:hAnsiTheme="minorHAnsi"/>
                <w:iCs/>
                <w:sz w:val="22"/>
                <w:szCs w:val="22"/>
              </w:rPr>
            </w:pPr>
          </w:p>
          <w:p w14:paraId="64BCE021" w14:textId="77777777" w:rsidR="00996E1E" w:rsidRPr="00080F20" w:rsidRDefault="00996E1E" w:rsidP="000D7AD2">
            <w:pPr>
              <w:rPr>
                <w:rFonts w:asciiTheme="minorHAnsi" w:hAnsiTheme="minorHAnsi"/>
                <w:iCs/>
                <w:sz w:val="22"/>
                <w:szCs w:val="22"/>
              </w:rPr>
            </w:pPr>
            <w:r w:rsidRPr="00080F20">
              <w:rPr>
                <w:rFonts w:asciiTheme="minorHAnsi" w:hAnsiTheme="minorHAnsi"/>
                <w:iCs/>
                <w:sz w:val="22"/>
                <w:szCs w:val="22"/>
              </w:rPr>
              <w:t>Uses ecological and family system theories to support rationale for influence</w:t>
            </w:r>
          </w:p>
          <w:p w14:paraId="3CEF4454" w14:textId="77777777" w:rsidR="00996E1E" w:rsidRPr="00080F20" w:rsidRDefault="00996E1E" w:rsidP="000D7AD2">
            <w:pPr>
              <w:rPr>
                <w:rFonts w:asciiTheme="minorHAnsi" w:hAnsiTheme="minorHAnsi"/>
                <w:sz w:val="22"/>
                <w:szCs w:val="22"/>
              </w:rPr>
            </w:pPr>
          </w:p>
          <w:p w14:paraId="421D2B66" w14:textId="77777777" w:rsidR="00996E1E" w:rsidRPr="00080F20" w:rsidRDefault="00996E1E" w:rsidP="000D7AD2">
            <w:pPr>
              <w:spacing w:before="100" w:beforeAutospacing="1" w:after="100" w:afterAutospacing="1"/>
              <w:textAlignment w:val="baseline"/>
              <w:rPr>
                <w:rFonts w:asciiTheme="minorHAnsi" w:hAnsiTheme="minorHAnsi"/>
                <w:sz w:val="22"/>
                <w:szCs w:val="22"/>
              </w:rPr>
            </w:pPr>
          </w:p>
        </w:tc>
        <w:tc>
          <w:tcPr>
            <w:tcW w:w="2708"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7416BC92" w14:textId="77777777" w:rsidR="00996E1E" w:rsidRPr="00080F20" w:rsidRDefault="00996E1E" w:rsidP="000D7AD2">
            <w:pPr>
              <w:rPr>
                <w:rFonts w:asciiTheme="minorHAnsi" w:hAnsiTheme="minorHAnsi"/>
                <w:sz w:val="22"/>
                <w:szCs w:val="22"/>
              </w:rPr>
            </w:pPr>
            <w:r w:rsidRPr="00080F20">
              <w:rPr>
                <w:rFonts w:asciiTheme="minorHAnsi" w:hAnsiTheme="minorHAnsi"/>
                <w:sz w:val="22"/>
                <w:szCs w:val="22"/>
              </w:rPr>
              <w:t>Identifies the influence of culture, language, social, and socioeconomic environments on family development</w:t>
            </w:r>
          </w:p>
          <w:p w14:paraId="274D290C" w14:textId="77777777" w:rsidR="00996E1E" w:rsidRPr="00080F20" w:rsidRDefault="00996E1E" w:rsidP="000D7AD2">
            <w:pPr>
              <w:rPr>
                <w:rFonts w:asciiTheme="minorHAnsi" w:hAnsiTheme="minorHAnsi"/>
                <w:sz w:val="22"/>
                <w:szCs w:val="22"/>
              </w:rPr>
            </w:pPr>
          </w:p>
        </w:tc>
        <w:tc>
          <w:tcPr>
            <w:tcW w:w="2551"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FFFF99"/>
            <w:tcMar>
              <w:top w:w="80" w:type="dxa"/>
              <w:left w:w="80" w:type="dxa"/>
              <w:bottom w:w="80" w:type="dxa"/>
              <w:right w:w="80" w:type="dxa"/>
            </w:tcMar>
          </w:tcPr>
          <w:p w14:paraId="562C7C83" w14:textId="77777777" w:rsidR="00996E1E" w:rsidRPr="00080F20" w:rsidRDefault="00996E1E" w:rsidP="000D7AD2">
            <w:pPr>
              <w:rPr>
                <w:rFonts w:asciiTheme="minorHAnsi" w:hAnsiTheme="minorHAnsi"/>
                <w:sz w:val="22"/>
                <w:szCs w:val="22"/>
              </w:rPr>
            </w:pPr>
            <w:r w:rsidRPr="00080F20">
              <w:rPr>
                <w:rFonts w:asciiTheme="minorHAnsi" w:hAnsiTheme="minorHAnsi"/>
                <w:sz w:val="22"/>
                <w:szCs w:val="22"/>
              </w:rPr>
              <w:t>Incorrectly identifies the influence of culture, language, social, and socioeconomic environments on family development</w:t>
            </w:r>
          </w:p>
          <w:p w14:paraId="03B18E8D" w14:textId="77777777" w:rsidR="00996E1E" w:rsidRPr="00080F20" w:rsidRDefault="00996E1E" w:rsidP="000D7AD2">
            <w:pPr>
              <w:rPr>
                <w:rFonts w:asciiTheme="minorHAnsi" w:hAnsiTheme="minorHAnsi"/>
                <w:sz w:val="22"/>
                <w:szCs w:val="22"/>
              </w:rPr>
            </w:pPr>
          </w:p>
        </w:tc>
        <w:tc>
          <w:tcPr>
            <w:tcW w:w="1008" w:type="dxa"/>
            <w:tcBorders>
              <w:top w:val="single" w:sz="4" w:space="0" w:color="000000" w:themeColor="text1"/>
              <w:left w:val="single" w:sz="4" w:space="0" w:color="000000" w:themeColor="text1"/>
              <w:bottom w:val="single" w:sz="24" w:space="0" w:color="auto"/>
              <w:right w:val="single" w:sz="24" w:space="0" w:color="auto"/>
            </w:tcBorders>
            <w:shd w:val="clear" w:color="auto" w:fill="FFFF99"/>
            <w:tcMar>
              <w:top w:w="80" w:type="dxa"/>
              <w:left w:w="80" w:type="dxa"/>
              <w:bottom w:w="80" w:type="dxa"/>
              <w:right w:w="80" w:type="dxa"/>
            </w:tcMar>
          </w:tcPr>
          <w:p w14:paraId="4DB66C59" w14:textId="77777777" w:rsidR="00996E1E" w:rsidRPr="00080F20" w:rsidRDefault="00996E1E" w:rsidP="000D7AD2">
            <w:pPr>
              <w:rPr>
                <w:rFonts w:asciiTheme="minorHAnsi" w:hAnsiTheme="minorHAnsi"/>
                <w:sz w:val="22"/>
                <w:szCs w:val="22"/>
              </w:rPr>
            </w:pPr>
          </w:p>
        </w:tc>
      </w:tr>
      <w:tr w:rsidR="00996E1E" w:rsidRPr="00080F20" w14:paraId="1A08A2D7" w14:textId="77777777" w:rsidTr="000D7AD2">
        <w:tblPrEx>
          <w:shd w:val="clear" w:color="auto" w:fill="CED7E7"/>
        </w:tblPrEx>
        <w:trPr>
          <w:trHeight w:val="14"/>
        </w:trPr>
        <w:tc>
          <w:tcPr>
            <w:tcW w:w="2681" w:type="dxa"/>
            <w:tcBorders>
              <w:top w:val="single" w:sz="24" w:space="0" w:color="auto"/>
              <w:left w:val="single" w:sz="24" w:space="0" w:color="auto"/>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1B6E9404" w14:textId="77777777" w:rsidR="00996E1E" w:rsidRPr="00080F20" w:rsidRDefault="00996E1E" w:rsidP="000D7AD2">
            <w:pPr>
              <w:jc w:val="center"/>
              <w:rPr>
                <w:rFonts w:asciiTheme="minorHAnsi" w:eastAsia="Times" w:hAnsiTheme="minorHAnsi"/>
                <w:b/>
                <w:bCs/>
                <w:sz w:val="22"/>
                <w:szCs w:val="22"/>
              </w:rPr>
            </w:pPr>
            <w:r w:rsidRPr="00080F20">
              <w:rPr>
                <w:rFonts w:asciiTheme="minorHAnsi" w:eastAsia="Times" w:hAnsiTheme="minorHAnsi"/>
                <w:b/>
                <w:bCs/>
              </w:rPr>
              <w:t>Competency</w:t>
            </w:r>
          </w:p>
        </w:tc>
        <w:tc>
          <w:tcPr>
            <w:tcW w:w="2623" w:type="dxa"/>
            <w:gridSpan w:val="3"/>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C310D8E" w14:textId="77777777" w:rsidR="00996E1E" w:rsidRPr="00080F20" w:rsidRDefault="00996E1E" w:rsidP="000D7AD2">
            <w:pPr>
              <w:jc w:val="center"/>
              <w:rPr>
                <w:rFonts w:asciiTheme="minorHAnsi" w:hAnsiTheme="minorHAnsi"/>
                <w:sz w:val="22"/>
                <w:szCs w:val="22"/>
              </w:rPr>
            </w:pPr>
            <w:r w:rsidRPr="00080F20">
              <w:rPr>
                <w:rFonts w:asciiTheme="minorHAnsi" w:eastAsia="Times" w:hAnsiTheme="minorHAnsi"/>
                <w:b/>
                <w:bCs/>
              </w:rPr>
              <w:t>Distinguished</w:t>
            </w:r>
          </w:p>
        </w:tc>
        <w:tc>
          <w:tcPr>
            <w:tcW w:w="2714" w:type="dxa"/>
            <w:gridSpan w:val="4"/>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00E1F1F5" w14:textId="77777777" w:rsidR="00996E1E" w:rsidRPr="00080F20" w:rsidRDefault="00996E1E" w:rsidP="000D7AD2">
            <w:pPr>
              <w:jc w:val="center"/>
              <w:rPr>
                <w:rFonts w:asciiTheme="minorHAnsi" w:hAnsiTheme="minorHAnsi"/>
                <w:sz w:val="22"/>
                <w:szCs w:val="22"/>
              </w:rPr>
            </w:pPr>
            <w:r w:rsidRPr="00080F20">
              <w:rPr>
                <w:rFonts w:asciiTheme="minorHAnsi" w:eastAsia="Times" w:hAnsiTheme="minorHAnsi"/>
                <w:b/>
                <w:bCs/>
              </w:rPr>
              <w:t>Competent</w:t>
            </w:r>
          </w:p>
        </w:tc>
        <w:tc>
          <w:tcPr>
            <w:tcW w:w="2708" w:type="dxa"/>
            <w:gridSpan w:val="2"/>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770BF0BC" w14:textId="77777777" w:rsidR="00996E1E" w:rsidRPr="00080F20" w:rsidRDefault="00996E1E" w:rsidP="000D7AD2">
            <w:pPr>
              <w:jc w:val="center"/>
              <w:rPr>
                <w:rFonts w:asciiTheme="minorHAnsi" w:hAnsiTheme="minorHAnsi"/>
                <w:sz w:val="22"/>
                <w:szCs w:val="22"/>
              </w:rPr>
            </w:pPr>
            <w:r w:rsidRPr="00080F20">
              <w:rPr>
                <w:rFonts w:asciiTheme="minorHAnsi" w:eastAsia="Times" w:hAnsiTheme="minorHAnsi"/>
                <w:b/>
                <w:bCs/>
              </w:rPr>
              <w:t>Developing</w:t>
            </w:r>
          </w:p>
        </w:tc>
        <w:tc>
          <w:tcPr>
            <w:tcW w:w="2551" w:type="dxa"/>
            <w:tcBorders>
              <w:top w:val="single" w:sz="24" w:space="0" w:color="auto"/>
              <w:left w:val="single" w:sz="4" w:space="0" w:color="000000" w:themeColor="text1"/>
              <w:bottom w:val="single" w:sz="4" w:space="0" w:color="000000" w:themeColor="text1"/>
              <w:right w:val="single" w:sz="4" w:space="0" w:color="000000" w:themeColor="text1"/>
            </w:tcBorders>
            <w:shd w:val="clear" w:color="auto" w:fill="F2F2F2" w:themeFill="background1" w:themeFillShade="F2"/>
            <w:tcMar>
              <w:top w:w="80" w:type="dxa"/>
              <w:left w:w="80" w:type="dxa"/>
              <w:bottom w:w="80" w:type="dxa"/>
              <w:right w:w="80" w:type="dxa"/>
            </w:tcMar>
          </w:tcPr>
          <w:p w14:paraId="201F4700" w14:textId="77777777" w:rsidR="00996E1E" w:rsidRPr="00080F20" w:rsidRDefault="00996E1E" w:rsidP="000D7AD2">
            <w:pPr>
              <w:jc w:val="center"/>
              <w:rPr>
                <w:rFonts w:asciiTheme="minorHAnsi" w:hAnsiTheme="minorHAnsi"/>
                <w:sz w:val="22"/>
                <w:szCs w:val="22"/>
              </w:rPr>
            </w:pPr>
            <w:r w:rsidRPr="00080F20">
              <w:rPr>
                <w:rFonts w:asciiTheme="minorHAnsi" w:eastAsia="Times" w:hAnsiTheme="minorHAnsi"/>
                <w:b/>
                <w:bCs/>
              </w:rPr>
              <w:t>Unacceptable</w:t>
            </w:r>
          </w:p>
        </w:tc>
        <w:tc>
          <w:tcPr>
            <w:tcW w:w="1008" w:type="dxa"/>
            <w:tcBorders>
              <w:top w:val="single" w:sz="24" w:space="0" w:color="auto"/>
              <w:left w:val="single" w:sz="4" w:space="0" w:color="000000" w:themeColor="text1"/>
              <w:bottom w:val="single" w:sz="4" w:space="0" w:color="000000" w:themeColor="text1"/>
              <w:right w:val="single" w:sz="24" w:space="0" w:color="auto"/>
            </w:tcBorders>
            <w:shd w:val="clear" w:color="auto" w:fill="F2F2F2" w:themeFill="background1" w:themeFillShade="F2"/>
            <w:tcMar>
              <w:top w:w="80" w:type="dxa"/>
              <w:left w:w="80" w:type="dxa"/>
              <w:bottom w:w="80" w:type="dxa"/>
              <w:right w:w="80" w:type="dxa"/>
            </w:tcMar>
          </w:tcPr>
          <w:p w14:paraId="6AF37CD3" w14:textId="77777777" w:rsidR="00996E1E" w:rsidRPr="00080F20" w:rsidRDefault="00996E1E" w:rsidP="000D7AD2">
            <w:pPr>
              <w:jc w:val="center"/>
              <w:rPr>
                <w:rFonts w:asciiTheme="minorHAnsi" w:hAnsiTheme="minorHAnsi"/>
                <w:sz w:val="22"/>
                <w:szCs w:val="22"/>
              </w:rPr>
            </w:pPr>
            <w:r w:rsidRPr="00080F20">
              <w:rPr>
                <w:rFonts w:asciiTheme="minorHAnsi" w:eastAsia="Times" w:hAnsiTheme="minorHAnsi"/>
                <w:b/>
                <w:bCs/>
                <w:sz w:val="16"/>
                <w:szCs w:val="16"/>
              </w:rPr>
              <w:t>Unable to Assess</w:t>
            </w:r>
          </w:p>
        </w:tc>
      </w:tr>
      <w:tr w:rsidR="00996E1E" w:rsidRPr="00080F20" w14:paraId="38376AFA" w14:textId="77777777" w:rsidTr="000D7AD2">
        <w:tblPrEx>
          <w:shd w:val="clear" w:color="auto" w:fill="CED7E7"/>
        </w:tblPrEx>
        <w:trPr>
          <w:trHeight w:val="14"/>
        </w:trPr>
        <w:tc>
          <w:tcPr>
            <w:tcW w:w="2681" w:type="dxa"/>
            <w:tcBorders>
              <w:top w:val="single" w:sz="4" w:space="0" w:color="000000" w:themeColor="text1"/>
              <w:left w:val="single" w:sz="24" w:space="0" w:color="auto"/>
              <w:bottom w:val="single" w:sz="24" w:space="0" w:color="auto"/>
              <w:right w:val="single" w:sz="4" w:space="0" w:color="000000" w:themeColor="text1"/>
            </w:tcBorders>
            <w:shd w:val="clear" w:color="auto" w:fill="CCFFCC"/>
            <w:tcMar>
              <w:top w:w="80" w:type="dxa"/>
              <w:left w:w="80" w:type="dxa"/>
              <w:bottom w:w="80" w:type="dxa"/>
              <w:right w:w="80" w:type="dxa"/>
            </w:tcMar>
          </w:tcPr>
          <w:p w14:paraId="585BD311" w14:textId="77777777" w:rsidR="00996E1E" w:rsidRPr="00080F20" w:rsidRDefault="00996E1E" w:rsidP="000D7AD2">
            <w:pPr>
              <w:rPr>
                <w:rFonts w:asciiTheme="minorHAnsi" w:eastAsia="Times" w:hAnsiTheme="minorHAnsi"/>
                <w:b/>
                <w:bCs/>
                <w:sz w:val="22"/>
                <w:szCs w:val="22"/>
              </w:rPr>
            </w:pPr>
            <w:r w:rsidRPr="00080F20">
              <w:rPr>
                <w:rFonts w:asciiTheme="minorHAnsi" w:eastAsia="Times" w:hAnsiTheme="minorHAnsi"/>
                <w:b/>
                <w:color w:val="000000" w:themeColor="text1"/>
                <w:sz w:val="22"/>
                <w:szCs w:val="22"/>
              </w:rPr>
              <w:t>FCR2</w:t>
            </w:r>
            <w:r w:rsidRPr="00080F20">
              <w:rPr>
                <w:rFonts w:asciiTheme="minorHAnsi" w:eastAsia="Times" w:hAnsiTheme="minorHAnsi"/>
                <w:color w:val="000000" w:themeColor="text1"/>
                <w:sz w:val="22"/>
                <w:szCs w:val="22"/>
              </w:rPr>
              <w:t>: Identifies the role of cultural responsiveness in recognizing family strengths, assets, and preferences, including those reflective of and grounded in language and culture</w:t>
            </w:r>
          </w:p>
        </w:tc>
        <w:tc>
          <w:tcPr>
            <w:tcW w:w="2623" w:type="dxa"/>
            <w:gridSpan w:val="3"/>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55BD1F85" w14:textId="77777777" w:rsidR="00996E1E" w:rsidRPr="00080F20" w:rsidRDefault="00996E1E" w:rsidP="000D7AD2">
            <w:pPr>
              <w:rPr>
                <w:rFonts w:asciiTheme="minorHAnsi" w:hAnsiTheme="minorHAnsi"/>
                <w:sz w:val="22"/>
                <w:szCs w:val="22"/>
              </w:rPr>
            </w:pPr>
            <w:r w:rsidRPr="00080F20">
              <w:rPr>
                <w:rFonts w:asciiTheme="minorHAnsi" w:hAnsiTheme="minorHAnsi"/>
                <w:sz w:val="22"/>
                <w:szCs w:val="22"/>
              </w:rPr>
              <w:t>Identifies the role of cultural responsiveness in supporting positive relationships between families and providers</w:t>
            </w:r>
          </w:p>
          <w:p w14:paraId="536F242E" w14:textId="77777777" w:rsidR="00996E1E" w:rsidRPr="00080F20" w:rsidRDefault="00996E1E" w:rsidP="000D7AD2">
            <w:pPr>
              <w:rPr>
                <w:rFonts w:asciiTheme="minorHAnsi" w:hAnsiTheme="minorHAnsi"/>
                <w:sz w:val="22"/>
                <w:szCs w:val="22"/>
              </w:rPr>
            </w:pPr>
          </w:p>
          <w:p w14:paraId="69CBE402" w14:textId="77777777" w:rsidR="00996E1E" w:rsidRPr="00080F20" w:rsidRDefault="00996E1E" w:rsidP="000D7AD2">
            <w:pPr>
              <w:rPr>
                <w:rFonts w:asciiTheme="minorHAnsi" w:hAnsiTheme="minorHAnsi"/>
                <w:sz w:val="22"/>
                <w:szCs w:val="22"/>
              </w:rPr>
            </w:pPr>
            <w:r w:rsidRPr="00080F20">
              <w:rPr>
                <w:rFonts w:asciiTheme="minorHAnsi" w:hAnsiTheme="minorHAnsi"/>
                <w:sz w:val="22"/>
                <w:szCs w:val="22"/>
              </w:rPr>
              <w:t>Identifies the influence of diversity on beliefs regarding interactions and relationships, physical mental health, safety and well-being</w:t>
            </w:r>
          </w:p>
          <w:p w14:paraId="4DF6FEC3" w14:textId="77777777" w:rsidR="00996E1E" w:rsidRPr="00080F20" w:rsidRDefault="00996E1E" w:rsidP="000D7AD2">
            <w:pPr>
              <w:rPr>
                <w:rFonts w:asciiTheme="minorHAnsi" w:hAnsiTheme="minorHAnsi"/>
                <w:sz w:val="22"/>
                <w:szCs w:val="22"/>
              </w:rPr>
            </w:pPr>
          </w:p>
          <w:p w14:paraId="1798571C" w14:textId="77777777" w:rsidR="00996E1E" w:rsidRPr="00080F20" w:rsidRDefault="00996E1E" w:rsidP="000D7AD2">
            <w:pPr>
              <w:rPr>
                <w:rFonts w:asciiTheme="minorHAnsi" w:hAnsiTheme="minorHAnsi"/>
                <w:sz w:val="22"/>
                <w:szCs w:val="22"/>
              </w:rPr>
            </w:pPr>
            <w:r w:rsidRPr="00080F20">
              <w:rPr>
                <w:rFonts w:asciiTheme="minorHAnsi" w:hAnsiTheme="minorHAnsi"/>
                <w:sz w:val="22"/>
                <w:szCs w:val="22"/>
              </w:rPr>
              <w:t>Uses research to support rationale for factors identified</w:t>
            </w:r>
          </w:p>
        </w:tc>
        <w:tc>
          <w:tcPr>
            <w:tcW w:w="2714" w:type="dxa"/>
            <w:gridSpan w:val="4"/>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4A527F99" w14:textId="77777777" w:rsidR="00996E1E" w:rsidRPr="00080F20" w:rsidRDefault="00996E1E" w:rsidP="000D7AD2">
            <w:pPr>
              <w:rPr>
                <w:rFonts w:asciiTheme="minorHAnsi" w:hAnsiTheme="minorHAnsi"/>
                <w:sz w:val="22"/>
                <w:szCs w:val="22"/>
              </w:rPr>
            </w:pPr>
            <w:r w:rsidRPr="00080F20">
              <w:rPr>
                <w:rFonts w:asciiTheme="minorHAnsi" w:hAnsiTheme="minorHAnsi"/>
                <w:sz w:val="22"/>
                <w:szCs w:val="22"/>
              </w:rPr>
              <w:t>Identifies the role of cultural responsiveness in supporting positive relationships between families and providers</w:t>
            </w:r>
          </w:p>
          <w:p w14:paraId="59F5F3C9" w14:textId="77777777" w:rsidR="00996E1E" w:rsidRPr="00080F20" w:rsidRDefault="00996E1E" w:rsidP="000D7AD2">
            <w:pPr>
              <w:rPr>
                <w:rFonts w:asciiTheme="minorHAnsi" w:hAnsiTheme="minorHAnsi"/>
                <w:sz w:val="22"/>
                <w:szCs w:val="22"/>
              </w:rPr>
            </w:pPr>
          </w:p>
          <w:p w14:paraId="4B9652BD" w14:textId="77777777" w:rsidR="00996E1E" w:rsidRPr="00080F20" w:rsidRDefault="00996E1E" w:rsidP="000D7AD2">
            <w:pPr>
              <w:rPr>
                <w:rFonts w:asciiTheme="minorHAnsi" w:hAnsiTheme="minorHAnsi"/>
                <w:sz w:val="22"/>
                <w:szCs w:val="22"/>
              </w:rPr>
            </w:pPr>
            <w:r w:rsidRPr="00080F20">
              <w:rPr>
                <w:rFonts w:asciiTheme="minorHAnsi" w:hAnsiTheme="minorHAnsi"/>
                <w:sz w:val="22"/>
                <w:szCs w:val="22"/>
              </w:rPr>
              <w:t>Identifies the influence of diversity on beliefs regarding interactions and relationships, physical mental health, safety and well-being</w:t>
            </w:r>
          </w:p>
          <w:p w14:paraId="60F10C00" w14:textId="77777777" w:rsidR="00996E1E" w:rsidRPr="00080F20" w:rsidRDefault="00996E1E" w:rsidP="000D7AD2">
            <w:pPr>
              <w:rPr>
                <w:rFonts w:asciiTheme="minorHAnsi" w:hAnsiTheme="minorHAnsi"/>
                <w:sz w:val="22"/>
                <w:szCs w:val="22"/>
              </w:rPr>
            </w:pPr>
          </w:p>
          <w:p w14:paraId="1A66590F" w14:textId="77777777" w:rsidR="00996E1E" w:rsidRPr="00080F20" w:rsidRDefault="00996E1E" w:rsidP="000D7AD2">
            <w:pPr>
              <w:rPr>
                <w:rFonts w:asciiTheme="minorHAnsi" w:hAnsiTheme="minorHAnsi"/>
                <w:sz w:val="22"/>
                <w:szCs w:val="22"/>
              </w:rPr>
            </w:pPr>
          </w:p>
        </w:tc>
        <w:tc>
          <w:tcPr>
            <w:tcW w:w="2708" w:type="dxa"/>
            <w:gridSpan w:val="2"/>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63734DFE" w14:textId="77777777" w:rsidR="00996E1E" w:rsidRPr="00080F20" w:rsidRDefault="00996E1E" w:rsidP="000D7AD2">
            <w:pPr>
              <w:rPr>
                <w:rFonts w:asciiTheme="minorHAnsi" w:hAnsiTheme="minorHAnsi"/>
                <w:sz w:val="22"/>
                <w:szCs w:val="22"/>
              </w:rPr>
            </w:pPr>
            <w:r w:rsidRPr="00080F20">
              <w:rPr>
                <w:rFonts w:asciiTheme="minorHAnsi" w:hAnsiTheme="minorHAnsi"/>
                <w:sz w:val="22"/>
                <w:szCs w:val="22"/>
              </w:rPr>
              <w:t>Identifies the role of cultural responsiveness in supporting positive relationships between families and providers</w:t>
            </w:r>
          </w:p>
          <w:p w14:paraId="5983F64B" w14:textId="77777777" w:rsidR="00996E1E" w:rsidRPr="00080F20" w:rsidRDefault="00996E1E" w:rsidP="000D7AD2">
            <w:pPr>
              <w:spacing w:before="100" w:beforeAutospacing="1" w:after="100" w:afterAutospacing="1"/>
              <w:textAlignment w:val="baseline"/>
              <w:rPr>
                <w:rFonts w:asciiTheme="minorHAnsi" w:hAnsiTheme="minorHAnsi"/>
                <w:b/>
                <w:bCs/>
                <w:sz w:val="22"/>
                <w:szCs w:val="22"/>
              </w:rPr>
            </w:pPr>
          </w:p>
          <w:p w14:paraId="368C801A" w14:textId="77777777" w:rsidR="00996E1E" w:rsidRPr="00080F20" w:rsidRDefault="00996E1E" w:rsidP="000D7AD2">
            <w:pPr>
              <w:rPr>
                <w:rFonts w:asciiTheme="minorHAnsi" w:hAnsiTheme="minorHAnsi"/>
                <w:sz w:val="22"/>
                <w:szCs w:val="22"/>
              </w:rPr>
            </w:pPr>
          </w:p>
        </w:tc>
        <w:tc>
          <w:tcPr>
            <w:tcW w:w="2551" w:type="dxa"/>
            <w:tcBorders>
              <w:top w:val="single" w:sz="4" w:space="0" w:color="000000" w:themeColor="text1"/>
              <w:left w:val="single" w:sz="4" w:space="0" w:color="000000" w:themeColor="text1"/>
              <w:bottom w:val="single" w:sz="24" w:space="0" w:color="auto"/>
              <w:right w:val="single" w:sz="4" w:space="0" w:color="000000" w:themeColor="text1"/>
            </w:tcBorders>
            <w:shd w:val="clear" w:color="auto" w:fill="CCFFCC"/>
            <w:tcMar>
              <w:top w:w="80" w:type="dxa"/>
              <w:left w:w="80" w:type="dxa"/>
              <w:bottom w:w="80" w:type="dxa"/>
              <w:right w:w="80" w:type="dxa"/>
            </w:tcMar>
          </w:tcPr>
          <w:p w14:paraId="471B2BA7" w14:textId="77777777" w:rsidR="00996E1E" w:rsidRPr="00080F20" w:rsidRDefault="00996E1E" w:rsidP="000D7AD2">
            <w:pPr>
              <w:rPr>
                <w:rFonts w:asciiTheme="minorHAnsi" w:hAnsiTheme="minorHAnsi"/>
                <w:sz w:val="22"/>
                <w:szCs w:val="22"/>
              </w:rPr>
            </w:pPr>
            <w:r w:rsidRPr="00080F20">
              <w:rPr>
                <w:rFonts w:asciiTheme="minorHAnsi" w:hAnsiTheme="minorHAnsi"/>
                <w:sz w:val="22"/>
                <w:szCs w:val="22"/>
              </w:rPr>
              <w:t>Partially or incorrectly identifies the role of cultural responsiveness in supporting positive relationships between families and providers</w:t>
            </w:r>
          </w:p>
          <w:p w14:paraId="78668712" w14:textId="77777777" w:rsidR="00996E1E" w:rsidRPr="00080F20" w:rsidRDefault="00996E1E" w:rsidP="000D7AD2">
            <w:pPr>
              <w:rPr>
                <w:rFonts w:asciiTheme="minorHAnsi" w:hAnsiTheme="minorHAnsi"/>
                <w:sz w:val="22"/>
                <w:szCs w:val="22"/>
              </w:rPr>
            </w:pPr>
          </w:p>
        </w:tc>
        <w:tc>
          <w:tcPr>
            <w:tcW w:w="1008" w:type="dxa"/>
            <w:tcBorders>
              <w:top w:val="single" w:sz="4" w:space="0" w:color="000000" w:themeColor="text1"/>
              <w:left w:val="single" w:sz="4" w:space="0" w:color="000000" w:themeColor="text1"/>
              <w:bottom w:val="single" w:sz="24" w:space="0" w:color="auto"/>
              <w:right w:val="single" w:sz="24" w:space="0" w:color="auto"/>
            </w:tcBorders>
            <w:shd w:val="clear" w:color="auto" w:fill="CCFFCC"/>
            <w:tcMar>
              <w:top w:w="80" w:type="dxa"/>
              <w:left w:w="80" w:type="dxa"/>
              <w:bottom w:w="80" w:type="dxa"/>
              <w:right w:w="80" w:type="dxa"/>
            </w:tcMar>
          </w:tcPr>
          <w:p w14:paraId="1058C2D7" w14:textId="77777777" w:rsidR="00996E1E" w:rsidRPr="00080F20" w:rsidRDefault="00996E1E" w:rsidP="000D7AD2">
            <w:pPr>
              <w:rPr>
                <w:rFonts w:asciiTheme="minorHAnsi" w:hAnsiTheme="minorHAnsi"/>
                <w:sz w:val="22"/>
                <w:szCs w:val="22"/>
              </w:rPr>
            </w:pPr>
          </w:p>
        </w:tc>
      </w:tr>
    </w:tbl>
    <w:p w14:paraId="38BCBAAF" w14:textId="77777777" w:rsidR="00996E1E" w:rsidRPr="00080F20" w:rsidRDefault="00996E1E" w:rsidP="00996E1E">
      <w:pPr>
        <w:rPr>
          <w:rFonts w:asciiTheme="minorHAnsi" w:hAnsiTheme="minorHAnsi"/>
          <w:color w:val="000000"/>
        </w:rPr>
      </w:pPr>
      <w:r w:rsidRPr="00574921">
        <w:rPr>
          <w:rFonts w:asciiTheme="minorHAnsi" w:hAnsiTheme="minorHAnsi"/>
          <w:color w:val="000000"/>
          <w:sz w:val="20"/>
          <w:szCs w:val="20"/>
        </w:rPr>
        <w:t>Yellow</w:t>
      </w:r>
      <w:r w:rsidRPr="00080F20">
        <w:rPr>
          <w:rFonts w:asciiTheme="minorHAnsi" w:hAnsiTheme="minorHAnsi"/>
          <w:color w:val="000000"/>
          <w:sz w:val="20"/>
          <w:szCs w:val="20"/>
        </w:rPr>
        <w:t xml:space="preserve"> </w:t>
      </w:r>
      <w:r w:rsidRPr="00574921">
        <w:rPr>
          <w:rFonts w:asciiTheme="minorHAnsi" w:hAnsiTheme="minorHAnsi"/>
          <w:color w:val="000000"/>
          <w:sz w:val="20"/>
          <w:szCs w:val="20"/>
        </w:rPr>
        <w:t>= Level 2</w:t>
      </w:r>
      <w:r w:rsidRPr="00574921">
        <w:rPr>
          <w:rFonts w:asciiTheme="minorHAnsi" w:hAnsiTheme="minorHAnsi"/>
          <w:color w:val="000000"/>
          <w:sz w:val="20"/>
          <w:szCs w:val="20"/>
        </w:rPr>
        <w:tab/>
      </w:r>
      <w:r w:rsidRPr="00574921">
        <w:rPr>
          <w:rFonts w:asciiTheme="minorHAnsi" w:hAnsiTheme="minorHAnsi"/>
          <w:color w:val="000000"/>
          <w:sz w:val="20"/>
          <w:szCs w:val="20"/>
        </w:rPr>
        <w:tab/>
        <w:t>Green</w:t>
      </w:r>
      <w:r w:rsidRPr="00080F20">
        <w:rPr>
          <w:rFonts w:asciiTheme="minorHAnsi" w:hAnsiTheme="minorHAnsi"/>
          <w:color w:val="000000"/>
          <w:sz w:val="20"/>
          <w:szCs w:val="20"/>
        </w:rPr>
        <w:t xml:space="preserve"> </w:t>
      </w:r>
      <w:r w:rsidRPr="00574921">
        <w:rPr>
          <w:rFonts w:asciiTheme="minorHAnsi" w:hAnsiTheme="minorHAnsi"/>
          <w:color w:val="000000"/>
          <w:sz w:val="20"/>
          <w:szCs w:val="20"/>
        </w:rPr>
        <w:t>=</w:t>
      </w:r>
      <w:r w:rsidRPr="00080F20">
        <w:rPr>
          <w:rFonts w:asciiTheme="minorHAnsi" w:hAnsiTheme="minorHAnsi"/>
          <w:color w:val="000000"/>
          <w:sz w:val="20"/>
          <w:szCs w:val="20"/>
        </w:rPr>
        <w:t xml:space="preserve"> </w:t>
      </w:r>
      <w:r w:rsidRPr="00574921">
        <w:rPr>
          <w:rFonts w:asciiTheme="minorHAnsi" w:hAnsiTheme="minorHAnsi"/>
          <w:color w:val="000000"/>
          <w:sz w:val="20"/>
          <w:szCs w:val="20"/>
        </w:rPr>
        <w:t>Level 3</w:t>
      </w:r>
    </w:p>
    <w:p w14:paraId="1C7EAEA6" w14:textId="77777777" w:rsidR="00B356CB" w:rsidRPr="00080F20" w:rsidRDefault="00B356CB">
      <w:pPr>
        <w:rPr>
          <w:rFonts w:asciiTheme="minorHAnsi" w:hAnsiTheme="minorHAnsi"/>
          <w:iCs/>
          <w:color w:val="000000" w:themeColor="text1"/>
          <w:sz w:val="15"/>
          <w:szCs w:val="15"/>
        </w:rPr>
      </w:pPr>
    </w:p>
    <w:p w14:paraId="2AA85790" w14:textId="02D8753F" w:rsidR="00FC554D" w:rsidRDefault="00FC554D">
      <w:pPr>
        <w:rPr>
          <w:rFonts w:asciiTheme="minorHAnsi" w:eastAsia="Calibri" w:hAnsiTheme="minorHAnsi"/>
          <w:color w:val="000000" w:themeColor="text1"/>
        </w:rPr>
      </w:pPr>
    </w:p>
    <w:p w14:paraId="4516B612" w14:textId="1353B59F" w:rsidR="00223512" w:rsidRDefault="00223512">
      <w:pPr>
        <w:rPr>
          <w:rFonts w:asciiTheme="minorHAnsi" w:eastAsia="Calibri" w:hAnsiTheme="minorHAnsi"/>
          <w:color w:val="000000" w:themeColor="text1"/>
        </w:rPr>
      </w:pPr>
    </w:p>
    <w:p w14:paraId="0D6B6085" w14:textId="6B6273EE" w:rsidR="00223512" w:rsidRDefault="00223512">
      <w:pPr>
        <w:rPr>
          <w:rFonts w:asciiTheme="minorHAnsi" w:eastAsia="Calibri" w:hAnsiTheme="minorHAnsi"/>
          <w:color w:val="000000" w:themeColor="text1"/>
        </w:rPr>
      </w:pPr>
    </w:p>
    <w:p w14:paraId="3B065258" w14:textId="77777777" w:rsidR="00223512" w:rsidRPr="00080F20" w:rsidRDefault="00223512">
      <w:pPr>
        <w:rPr>
          <w:rFonts w:asciiTheme="minorHAnsi" w:eastAsia="Calibri" w:hAnsiTheme="minorHAnsi"/>
          <w:color w:val="000000" w:themeColor="text1"/>
        </w:rPr>
      </w:pPr>
    </w:p>
    <w:p w14:paraId="4D022BBF" w14:textId="74542447" w:rsidR="009E6D6F" w:rsidRPr="00080F20" w:rsidRDefault="00655374">
      <w:pPr>
        <w:rPr>
          <w:rFonts w:asciiTheme="minorHAnsi" w:hAnsiTheme="minorHAnsi"/>
          <w:b/>
          <w:color w:val="000000" w:themeColor="text1"/>
          <w:sz w:val="28"/>
          <w:szCs w:val="28"/>
        </w:rPr>
      </w:pPr>
      <w:r w:rsidRPr="00080F20">
        <w:rPr>
          <w:rFonts w:asciiTheme="minorHAnsi" w:hAnsiTheme="minorHAnsi"/>
          <w:b/>
          <w:color w:val="000000" w:themeColor="text1"/>
          <w:sz w:val="28"/>
          <w:szCs w:val="28"/>
        </w:rPr>
        <w:lastRenderedPageBreak/>
        <w:t>IV. Data Collection &amp; Analysis Tool</w:t>
      </w:r>
    </w:p>
    <w:p w14:paraId="5B009BE6" w14:textId="77777777" w:rsidR="00655374" w:rsidRPr="00080F20" w:rsidRDefault="00655374">
      <w:pPr>
        <w:rPr>
          <w:rFonts w:asciiTheme="minorHAnsi" w:hAnsiTheme="minorHAnsi"/>
          <w:b/>
          <w:i/>
          <w:color w:val="000000" w:themeColor="text1"/>
          <w:sz w:val="20"/>
          <w:szCs w:val="20"/>
        </w:rPr>
      </w:pPr>
    </w:p>
    <w:tbl>
      <w:tblPr>
        <w:tblStyle w:val="a2"/>
        <w:tblW w:w="143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195"/>
        <w:gridCol w:w="1530"/>
        <w:gridCol w:w="1350"/>
        <w:gridCol w:w="1620"/>
        <w:gridCol w:w="1457"/>
        <w:gridCol w:w="1246"/>
      </w:tblGrid>
      <w:tr w:rsidR="00996E1E" w:rsidRPr="00080F20" w14:paraId="45379928" w14:textId="77777777" w:rsidTr="00223512">
        <w:trPr>
          <w:trHeight w:val="99"/>
        </w:trPr>
        <w:tc>
          <w:tcPr>
            <w:tcW w:w="7195" w:type="dxa"/>
          </w:tcPr>
          <w:p w14:paraId="00B30B4B" w14:textId="77777777" w:rsidR="00996E1E" w:rsidRDefault="00996E1E" w:rsidP="000D7AD2">
            <w:pPr>
              <w:pStyle w:val="Heading3"/>
              <w:keepNext w:val="0"/>
              <w:keepLines w:val="0"/>
              <w:spacing w:before="0" w:after="0"/>
              <w:jc w:val="center"/>
              <w:rPr>
                <w:rFonts w:asciiTheme="minorHAnsi" w:eastAsia="Times" w:hAnsiTheme="minorHAnsi"/>
                <w:b/>
                <w:color w:val="000000" w:themeColor="text1"/>
                <w:sz w:val="20"/>
                <w:szCs w:val="20"/>
              </w:rPr>
            </w:pPr>
            <w:r w:rsidRPr="00080F20">
              <w:rPr>
                <w:rFonts w:asciiTheme="minorHAnsi" w:eastAsia="Times" w:hAnsiTheme="minorHAnsi"/>
                <w:b/>
                <w:color w:val="000000" w:themeColor="text1"/>
                <w:sz w:val="20"/>
                <w:szCs w:val="20"/>
              </w:rPr>
              <w:t>Competenc</w:t>
            </w:r>
            <w:r w:rsidR="00223512">
              <w:rPr>
                <w:rFonts w:asciiTheme="minorHAnsi" w:eastAsia="Times" w:hAnsiTheme="minorHAnsi"/>
                <w:b/>
                <w:color w:val="000000" w:themeColor="text1"/>
                <w:sz w:val="20"/>
                <w:szCs w:val="20"/>
              </w:rPr>
              <w:t>ies</w:t>
            </w:r>
          </w:p>
          <w:p w14:paraId="1CF22325" w14:textId="1EA37B04" w:rsidR="00223512" w:rsidRPr="00223512" w:rsidRDefault="00223512" w:rsidP="00223512">
            <w:pPr>
              <w:rPr>
                <w:rFonts w:eastAsia="Times"/>
              </w:rPr>
            </w:pPr>
          </w:p>
        </w:tc>
        <w:tc>
          <w:tcPr>
            <w:tcW w:w="7203" w:type="dxa"/>
            <w:gridSpan w:val="5"/>
          </w:tcPr>
          <w:p w14:paraId="103B123E" w14:textId="77777777" w:rsidR="00996E1E" w:rsidRPr="00080F20" w:rsidRDefault="00996E1E" w:rsidP="000D7AD2">
            <w:pPr>
              <w:pStyle w:val="Heading3"/>
              <w:keepNext w:val="0"/>
              <w:keepLines w:val="0"/>
              <w:spacing w:before="0" w:after="0"/>
              <w:jc w:val="center"/>
              <w:rPr>
                <w:rFonts w:asciiTheme="minorHAnsi" w:eastAsia="Times" w:hAnsiTheme="minorHAnsi"/>
                <w:b/>
                <w:color w:val="000000" w:themeColor="text1"/>
                <w:sz w:val="20"/>
                <w:szCs w:val="20"/>
              </w:rPr>
            </w:pPr>
            <w:r w:rsidRPr="00080F20">
              <w:rPr>
                <w:rFonts w:asciiTheme="minorHAnsi" w:eastAsia="Times" w:hAnsiTheme="minorHAnsi"/>
                <w:b/>
                <w:color w:val="000000" w:themeColor="text1"/>
                <w:sz w:val="20"/>
                <w:szCs w:val="20"/>
              </w:rPr>
              <w:t>Cumulative Assessment Data</w:t>
            </w:r>
          </w:p>
        </w:tc>
      </w:tr>
      <w:tr w:rsidR="00223512" w:rsidRPr="00080F20" w14:paraId="5A23D914" w14:textId="77777777" w:rsidTr="00223512">
        <w:trPr>
          <w:trHeight w:val="291"/>
        </w:trPr>
        <w:tc>
          <w:tcPr>
            <w:tcW w:w="7195" w:type="dxa"/>
            <w:tcBorders>
              <w:bottom w:val="single" w:sz="4" w:space="0" w:color="000000"/>
            </w:tcBorders>
          </w:tcPr>
          <w:p w14:paraId="00FB7C0F" w14:textId="77777777" w:rsidR="00223512" w:rsidRPr="00080F20" w:rsidRDefault="00223512" w:rsidP="000D7AD2">
            <w:pPr>
              <w:jc w:val="center"/>
              <w:rPr>
                <w:rFonts w:asciiTheme="minorHAnsi" w:eastAsia="Times" w:hAnsiTheme="minorHAnsi"/>
                <w:b/>
                <w:color w:val="000000" w:themeColor="text1"/>
                <w:sz w:val="18"/>
                <w:szCs w:val="18"/>
              </w:rPr>
            </w:pPr>
            <w:r w:rsidRPr="00080F20">
              <w:rPr>
                <w:rFonts w:asciiTheme="minorHAnsi" w:eastAsia="Times" w:hAnsiTheme="minorHAnsi"/>
                <w:b/>
                <w:color w:val="000000" w:themeColor="text1"/>
                <w:sz w:val="18"/>
                <w:szCs w:val="18"/>
              </w:rPr>
              <w:t>Competency</w:t>
            </w:r>
          </w:p>
        </w:tc>
        <w:tc>
          <w:tcPr>
            <w:tcW w:w="1530" w:type="dxa"/>
            <w:tcBorders>
              <w:bottom w:val="single" w:sz="4" w:space="0" w:color="000000"/>
            </w:tcBorders>
          </w:tcPr>
          <w:p w14:paraId="6ED682CA" w14:textId="77777777" w:rsidR="00223512" w:rsidRPr="00080F20" w:rsidRDefault="00223512" w:rsidP="000D7AD2">
            <w:pPr>
              <w:jc w:val="center"/>
              <w:rPr>
                <w:rFonts w:asciiTheme="minorHAnsi" w:eastAsia="Times" w:hAnsiTheme="minorHAnsi"/>
                <w:b/>
                <w:color w:val="000000" w:themeColor="text1"/>
                <w:sz w:val="18"/>
                <w:szCs w:val="18"/>
              </w:rPr>
            </w:pPr>
            <w:r w:rsidRPr="00080F20">
              <w:rPr>
                <w:rFonts w:asciiTheme="minorHAnsi" w:eastAsia="Times" w:hAnsiTheme="minorHAnsi"/>
                <w:b/>
                <w:color w:val="000000" w:themeColor="text1"/>
                <w:sz w:val="18"/>
                <w:szCs w:val="18"/>
              </w:rPr>
              <w:t>Distinguished</w:t>
            </w:r>
          </w:p>
        </w:tc>
        <w:tc>
          <w:tcPr>
            <w:tcW w:w="1350" w:type="dxa"/>
            <w:tcBorders>
              <w:bottom w:val="single" w:sz="4" w:space="0" w:color="000000"/>
            </w:tcBorders>
          </w:tcPr>
          <w:p w14:paraId="36647CE3" w14:textId="77777777" w:rsidR="00223512" w:rsidRPr="00080F20" w:rsidRDefault="00223512" w:rsidP="000D7AD2">
            <w:pPr>
              <w:jc w:val="center"/>
              <w:rPr>
                <w:rFonts w:asciiTheme="minorHAnsi" w:eastAsia="Times" w:hAnsiTheme="minorHAnsi"/>
                <w:b/>
                <w:color w:val="000000" w:themeColor="text1"/>
                <w:sz w:val="18"/>
                <w:szCs w:val="18"/>
              </w:rPr>
            </w:pPr>
            <w:r w:rsidRPr="00080F20">
              <w:rPr>
                <w:rFonts w:asciiTheme="minorHAnsi" w:eastAsia="Times" w:hAnsiTheme="minorHAnsi"/>
                <w:b/>
                <w:color w:val="000000" w:themeColor="text1"/>
                <w:sz w:val="18"/>
                <w:szCs w:val="18"/>
              </w:rPr>
              <w:t>Proficient</w:t>
            </w:r>
          </w:p>
        </w:tc>
        <w:tc>
          <w:tcPr>
            <w:tcW w:w="1620" w:type="dxa"/>
            <w:tcBorders>
              <w:bottom w:val="single" w:sz="4" w:space="0" w:color="000000"/>
            </w:tcBorders>
          </w:tcPr>
          <w:p w14:paraId="4817F3E5" w14:textId="77777777" w:rsidR="00223512" w:rsidRPr="00080F20" w:rsidRDefault="00223512" w:rsidP="000D7AD2">
            <w:pPr>
              <w:jc w:val="center"/>
              <w:rPr>
                <w:rFonts w:asciiTheme="minorHAnsi" w:eastAsia="Times" w:hAnsiTheme="minorHAnsi"/>
                <w:b/>
                <w:color w:val="000000" w:themeColor="text1"/>
                <w:sz w:val="18"/>
                <w:szCs w:val="18"/>
              </w:rPr>
            </w:pPr>
            <w:r w:rsidRPr="00080F20">
              <w:rPr>
                <w:rFonts w:asciiTheme="minorHAnsi" w:eastAsia="Times" w:hAnsiTheme="minorHAnsi"/>
                <w:b/>
                <w:color w:val="000000" w:themeColor="text1"/>
                <w:sz w:val="18"/>
                <w:szCs w:val="18"/>
              </w:rPr>
              <w:t>Needs Improvement</w:t>
            </w:r>
          </w:p>
        </w:tc>
        <w:tc>
          <w:tcPr>
            <w:tcW w:w="1457" w:type="dxa"/>
            <w:tcBorders>
              <w:bottom w:val="single" w:sz="4" w:space="0" w:color="000000"/>
            </w:tcBorders>
          </w:tcPr>
          <w:p w14:paraId="59F47374" w14:textId="77777777" w:rsidR="00223512" w:rsidRPr="00080F20" w:rsidRDefault="00223512" w:rsidP="000D7AD2">
            <w:pPr>
              <w:jc w:val="center"/>
              <w:rPr>
                <w:rFonts w:asciiTheme="minorHAnsi" w:eastAsia="Times" w:hAnsiTheme="minorHAnsi"/>
                <w:b/>
                <w:color w:val="000000" w:themeColor="text1"/>
                <w:sz w:val="18"/>
                <w:szCs w:val="18"/>
              </w:rPr>
            </w:pPr>
            <w:r w:rsidRPr="00080F20">
              <w:rPr>
                <w:rFonts w:asciiTheme="minorHAnsi" w:eastAsia="Times" w:hAnsiTheme="minorHAnsi"/>
                <w:b/>
                <w:color w:val="000000" w:themeColor="text1"/>
                <w:sz w:val="18"/>
                <w:szCs w:val="18"/>
              </w:rPr>
              <w:t>Unsatisfactory</w:t>
            </w:r>
          </w:p>
        </w:tc>
        <w:tc>
          <w:tcPr>
            <w:tcW w:w="1244" w:type="dxa"/>
            <w:tcBorders>
              <w:bottom w:val="single" w:sz="4" w:space="0" w:color="000000"/>
            </w:tcBorders>
          </w:tcPr>
          <w:p w14:paraId="11FE0C20" w14:textId="77777777" w:rsidR="00223512" w:rsidRPr="00080F20" w:rsidRDefault="00223512" w:rsidP="000D7AD2">
            <w:pPr>
              <w:jc w:val="center"/>
              <w:rPr>
                <w:rFonts w:asciiTheme="minorHAnsi" w:eastAsia="Times" w:hAnsiTheme="minorHAnsi"/>
                <w:b/>
                <w:color w:val="000000" w:themeColor="text1"/>
                <w:sz w:val="18"/>
                <w:szCs w:val="18"/>
              </w:rPr>
            </w:pPr>
            <w:r w:rsidRPr="00080F20">
              <w:rPr>
                <w:rFonts w:asciiTheme="minorHAnsi" w:eastAsia="Times" w:hAnsiTheme="minorHAnsi"/>
                <w:b/>
                <w:color w:val="000000" w:themeColor="text1"/>
                <w:sz w:val="18"/>
                <w:szCs w:val="18"/>
              </w:rPr>
              <w:t>Unable to Assess</w:t>
            </w:r>
          </w:p>
        </w:tc>
      </w:tr>
      <w:tr w:rsidR="00223512" w:rsidRPr="00080F20" w14:paraId="646C337D" w14:textId="77777777" w:rsidTr="00223512">
        <w:trPr>
          <w:trHeight w:val="27"/>
        </w:trPr>
        <w:tc>
          <w:tcPr>
            <w:tcW w:w="7195" w:type="dxa"/>
            <w:shd w:val="clear" w:color="auto" w:fill="FFFF99"/>
          </w:tcPr>
          <w:p w14:paraId="2C4BA99C" w14:textId="77777777" w:rsidR="00223512" w:rsidRPr="00080F20" w:rsidRDefault="00223512" w:rsidP="000D7AD2">
            <w:pPr>
              <w:pStyle w:val="Body"/>
              <w:widowControl w:val="0"/>
              <w:spacing w:after="0" w:line="240" w:lineRule="auto"/>
              <w:outlineLvl w:val="3"/>
              <w:rPr>
                <w:rFonts w:asciiTheme="minorHAnsi" w:hAnsiTheme="minorHAnsi" w:cs="Times New Roman"/>
                <w:color w:val="auto"/>
                <w:sz w:val="21"/>
                <w:szCs w:val="21"/>
              </w:rPr>
            </w:pPr>
            <w:r w:rsidRPr="00080F20">
              <w:rPr>
                <w:rFonts w:asciiTheme="minorHAnsi" w:hAnsiTheme="minorHAnsi"/>
                <w:b/>
                <w:bCs/>
              </w:rPr>
              <w:t>FSC HGD1</w:t>
            </w:r>
            <w:r w:rsidRPr="00080F20">
              <w:rPr>
                <w:rFonts w:asciiTheme="minorHAnsi" w:hAnsiTheme="minorHAnsi"/>
              </w:rPr>
              <w:t>: Identifies and describes theories of typical and atypical growth in all developmental domains</w:t>
            </w:r>
          </w:p>
        </w:tc>
        <w:tc>
          <w:tcPr>
            <w:tcW w:w="1530" w:type="dxa"/>
            <w:shd w:val="clear" w:color="auto" w:fill="FFFF99"/>
          </w:tcPr>
          <w:p w14:paraId="085AB57A" w14:textId="77777777" w:rsidR="00223512" w:rsidRPr="00080F20" w:rsidRDefault="00223512" w:rsidP="000D7AD2">
            <w:pPr>
              <w:rPr>
                <w:rFonts w:asciiTheme="minorHAnsi" w:eastAsia="Times" w:hAnsiTheme="minorHAnsi"/>
                <w:color w:val="000000" w:themeColor="text1"/>
                <w:sz w:val="20"/>
                <w:szCs w:val="20"/>
              </w:rPr>
            </w:pPr>
          </w:p>
        </w:tc>
        <w:tc>
          <w:tcPr>
            <w:tcW w:w="1350" w:type="dxa"/>
            <w:shd w:val="clear" w:color="auto" w:fill="FFFF99"/>
          </w:tcPr>
          <w:p w14:paraId="1AF0B382" w14:textId="77777777" w:rsidR="00223512" w:rsidRPr="00080F20" w:rsidRDefault="00223512" w:rsidP="000D7AD2">
            <w:pPr>
              <w:rPr>
                <w:rFonts w:asciiTheme="minorHAnsi" w:eastAsia="Times" w:hAnsiTheme="minorHAnsi"/>
                <w:color w:val="000000" w:themeColor="text1"/>
                <w:sz w:val="20"/>
                <w:szCs w:val="20"/>
              </w:rPr>
            </w:pPr>
          </w:p>
        </w:tc>
        <w:tc>
          <w:tcPr>
            <w:tcW w:w="1620" w:type="dxa"/>
            <w:shd w:val="clear" w:color="auto" w:fill="FFFF99"/>
          </w:tcPr>
          <w:p w14:paraId="1F233FD2" w14:textId="77777777" w:rsidR="00223512" w:rsidRPr="00080F20" w:rsidRDefault="00223512" w:rsidP="000D7AD2">
            <w:pPr>
              <w:rPr>
                <w:rFonts w:asciiTheme="minorHAnsi" w:eastAsia="Times" w:hAnsiTheme="minorHAnsi"/>
                <w:color w:val="000000" w:themeColor="text1"/>
                <w:sz w:val="20"/>
                <w:szCs w:val="20"/>
              </w:rPr>
            </w:pPr>
          </w:p>
        </w:tc>
        <w:tc>
          <w:tcPr>
            <w:tcW w:w="1457" w:type="dxa"/>
            <w:shd w:val="clear" w:color="auto" w:fill="FFFF99"/>
          </w:tcPr>
          <w:p w14:paraId="26541A9B" w14:textId="77777777" w:rsidR="00223512" w:rsidRPr="00080F20" w:rsidRDefault="00223512" w:rsidP="000D7AD2">
            <w:pPr>
              <w:rPr>
                <w:rFonts w:asciiTheme="minorHAnsi" w:eastAsia="Times" w:hAnsiTheme="minorHAnsi"/>
                <w:color w:val="000000" w:themeColor="text1"/>
                <w:sz w:val="20"/>
                <w:szCs w:val="20"/>
              </w:rPr>
            </w:pPr>
          </w:p>
        </w:tc>
        <w:tc>
          <w:tcPr>
            <w:tcW w:w="1244" w:type="dxa"/>
            <w:shd w:val="clear" w:color="auto" w:fill="FFFF99"/>
          </w:tcPr>
          <w:p w14:paraId="038D7272" w14:textId="77777777" w:rsidR="00223512" w:rsidRPr="00080F20" w:rsidRDefault="00223512" w:rsidP="000D7AD2">
            <w:pPr>
              <w:rPr>
                <w:rFonts w:asciiTheme="minorHAnsi" w:eastAsia="Times" w:hAnsiTheme="minorHAnsi"/>
                <w:color w:val="000000" w:themeColor="text1"/>
                <w:sz w:val="20"/>
                <w:szCs w:val="20"/>
              </w:rPr>
            </w:pPr>
          </w:p>
        </w:tc>
      </w:tr>
      <w:tr w:rsidR="00223512" w:rsidRPr="00080F20" w14:paraId="2E4D5E8D" w14:textId="77777777" w:rsidTr="00223512">
        <w:trPr>
          <w:trHeight w:val="27"/>
        </w:trPr>
        <w:tc>
          <w:tcPr>
            <w:tcW w:w="7195" w:type="dxa"/>
            <w:shd w:val="clear" w:color="auto" w:fill="FFFF99"/>
          </w:tcPr>
          <w:p w14:paraId="26002578" w14:textId="77777777" w:rsidR="00223512" w:rsidRPr="00080F20" w:rsidRDefault="00223512" w:rsidP="000D7AD2">
            <w:pPr>
              <w:pStyle w:val="Body"/>
              <w:widowControl w:val="0"/>
              <w:spacing w:after="0" w:line="240" w:lineRule="auto"/>
              <w:outlineLvl w:val="3"/>
              <w:rPr>
                <w:rFonts w:asciiTheme="minorHAnsi" w:hAnsiTheme="minorHAnsi"/>
                <w:b/>
                <w:bCs/>
              </w:rPr>
            </w:pPr>
            <w:r w:rsidRPr="00080F20">
              <w:rPr>
                <w:rFonts w:asciiTheme="minorHAnsi" w:hAnsiTheme="minorHAnsi"/>
                <w:b/>
                <w:bCs/>
              </w:rPr>
              <w:t>FSC HGD2</w:t>
            </w:r>
            <w:r w:rsidRPr="00080F20">
              <w:rPr>
                <w:rFonts w:asciiTheme="minorHAnsi" w:hAnsiTheme="minorHAnsi"/>
              </w:rPr>
              <w:t>: Identifies and describes human development in the context of families and communities</w:t>
            </w:r>
          </w:p>
        </w:tc>
        <w:tc>
          <w:tcPr>
            <w:tcW w:w="1530" w:type="dxa"/>
            <w:shd w:val="clear" w:color="auto" w:fill="FFFF99"/>
          </w:tcPr>
          <w:p w14:paraId="09109957" w14:textId="77777777" w:rsidR="00223512" w:rsidRPr="00080F20" w:rsidRDefault="00223512" w:rsidP="000D7AD2">
            <w:pPr>
              <w:rPr>
                <w:rFonts w:asciiTheme="minorHAnsi" w:eastAsia="Times" w:hAnsiTheme="minorHAnsi"/>
                <w:color w:val="000000" w:themeColor="text1"/>
                <w:sz w:val="20"/>
                <w:szCs w:val="20"/>
              </w:rPr>
            </w:pPr>
          </w:p>
        </w:tc>
        <w:tc>
          <w:tcPr>
            <w:tcW w:w="1350" w:type="dxa"/>
            <w:shd w:val="clear" w:color="auto" w:fill="FFFF99"/>
          </w:tcPr>
          <w:p w14:paraId="5CD741BF" w14:textId="77777777" w:rsidR="00223512" w:rsidRPr="00080F20" w:rsidRDefault="00223512" w:rsidP="000D7AD2">
            <w:pPr>
              <w:rPr>
                <w:rFonts w:asciiTheme="minorHAnsi" w:eastAsia="Times" w:hAnsiTheme="minorHAnsi"/>
                <w:color w:val="000000" w:themeColor="text1"/>
                <w:sz w:val="20"/>
                <w:szCs w:val="20"/>
              </w:rPr>
            </w:pPr>
          </w:p>
        </w:tc>
        <w:tc>
          <w:tcPr>
            <w:tcW w:w="1620" w:type="dxa"/>
            <w:shd w:val="clear" w:color="auto" w:fill="FFFF99"/>
          </w:tcPr>
          <w:p w14:paraId="49021D7E" w14:textId="77777777" w:rsidR="00223512" w:rsidRPr="00080F20" w:rsidRDefault="00223512" w:rsidP="000D7AD2">
            <w:pPr>
              <w:rPr>
                <w:rFonts w:asciiTheme="minorHAnsi" w:eastAsia="Times" w:hAnsiTheme="minorHAnsi"/>
                <w:color w:val="000000" w:themeColor="text1"/>
                <w:sz w:val="20"/>
                <w:szCs w:val="20"/>
              </w:rPr>
            </w:pPr>
          </w:p>
        </w:tc>
        <w:tc>
          <w:tcPr>
            <w:tcW w:w="1457" w:type="dxa"/>
            <w:shd w:val="clear" w:color="auto" w:fill="FFFF99"/>
          </w:tcPr>
          <w:p w14:paraId="71325432" w14:textId="77777777" w:rsidR="00223512" w:rsidRPr="00080F20" w:rsidRDefault="00223512" w:rsidP="000D7AD2">
            <w:pPr>
              <w:rPr>
                <w:rFonts w:asciiTheme="minorHAnsi" w:eastAsia="Times" w:hAnsiTheme="minorHAnsi"/>
                <w:color w:val="000000" w:themeColor="text1"/>
                <w:sz w:val="20"/>
                <w:szCs w:val="20"/>
              </w:rPr>
            </w:pPr>
          </w:p>
        </w:tc>
        <w:tc>
          <w:tcPr>
            <w:tcW w:w="1244" w:type="dxa"/>
            <w:shd w:val="clear" w:color="auto" w:fill="FFFF99"/>
          </w:tcPr>
          <w:p w14:paraId="32D4F1CF" w14:textId="77777777" w:rsidR="00223512" w:rsidRPr="00080F20" w:rsidRDefault="00223512" w:rsidP="000D7AD2">
            <w:pPr>
              <w:rPr>
                <w:rFonts w:asciiTheme="minorHAnsi" w:eastAsia="Times" w:hAnsiTheme="minorHAnsi"/>
                <w:color w:val="000000" w:themeColor="text1"/>
                <w:sz w:val="20"/>
                <w:szCs w:val="20"/>
              </w:rPr>
            </w:pPr>
          </w:p>
        </w:tc>
      </w:tr>
      <w:tr w:rsidR="00223512" w:rsidRPr="00080F20" w14:paraId="5C2DC6BD" w14:textId="77777777" w:rsidTr="00223512">
        <w:trPr>
          <w:trHeight w:val="27"/>
        </w:trPr>
        <w:tc>
          <w:tcPr>
            <w:tcW w:w="7195" w:type="dxa"/>
            <w:shd w:val="clear" w:color="auto" w:fill="FFFF99"/>
          </w:tcPr>
          <w:p w14:paraId="69312495" w14:textId="77777777" w:rsidR="00223512" w:rsidRPr="00080F20" w:rsidRDefault="00223512" w:rsidP="000D7AD2">
            <w:pPr>
              <w:pStyle w:val="Body"/>
              <w:widowControl w:val="0"/>
              <w:spacing w:after="0" w:line="240" w:lineRule="auto"/>
              <w:outlineLvl w:val="3"/>
              <w:rPr>
                <w:rFonts w:asciiTheme="minorHAnsi" w:hAnsiTheme="minorHAnsi"/>
                <w:b/>
                <w:bCs/>
              </w:rPr>
            </w:pPr>
            <w:r w:rsidRPr="00080F20">
              <w:rPr>
                <w:rFonts w:asciiTheme="minorHAnsi" w:hAnsiTheme="minorHAnsi"/>
                <w:b/>
                <w:bCs/>
              </w:rPr>
              <w:t>FSC FCR1</w:t>
            </w:r>
            <w:r w:rsidRPr="00080F20">
              <w:rPr>
                <w:rFonts w:asciiTheme="minorHAnsi" w:hAnsiTheme="minorHAnsi"/>
              </w:rPr>
              <w:t>: Identifies the influence of culture, language, social, and economic environments, via family and ecological systems theory, on family development</w:t>
            </w:r>
          </w:p>
        </w:tc>
        <w:tc>
          <w:tcPr>
            <w:tcW w:w="1530" w:type="dxa"/>
            <w:shd w:val="clear" w:color="auto" w:fill="FFFF99"/>
          </w:tcPr>
          <w:p w14:paraId="2745472E" w14:textId="77777777" w:rsidR="00223512" w:rsidRPr="00080F20" w:rsidRDefault="00223512" w:rsidP="000D7AD2">
            <w:pPr>
              <w:rPr>
                <w:rFonts w:asciiTheme="minorHAnsi" w:eastAsia="Times" w:hAnsiTheme="minorHAnsi"/>
                <w:color w:val="000000" w:themeColor="text1"/>
                <w:sz w:val="20"/>
                <w:szCs w:val="20"/>
              </w:rPr>
            </w:pPr>
          </w:p>
        </w:tc>
        <w:tc>
          <w:tcPr>
            <w:tcW w:w="1350" w:type="dxa"/>
            <w:shd w:val="clear" w:color="auto" w:fill="FFFF99"/>
          </w:tcPr>
          <w:p w14:paraId="27C8794B" w14:textId="77777777" w:rsidR="00223512" w:rsidRPr="00080F20" w:rsidRDefault="00223512" w:rsidP="000D7AD2">
            <w:pPr>
              <w:rPr>
                <w:rFonts w:asciiTheme="minorHAnsi" w:eastAsia="Times" w:hAnsiTheme="minorHAnsi"/>
                <w:color w:val="000000" w:themeColor="text1"/>
                <w:sz w:val="20"/>
                <w:szCs w:val="20"/>
              </w:rPr>
            </w:pPr>
          </w:p>
        </w:tc>
        <w:tc>
          <w:tcPr>
            <w:tcW w:w="1620" w:type="dxa"/>
            <w:shd w:val="clear" w:color="auto" w:fill="FFFF99"/>
          </w:tcPr>
          <w:p w14:paraId="50E1F3F5" w14:textId="77777777" w:rsidR="00223512" w:rsidRPr="00080F20" w:rsidRDefault="00223512" w:rsidP="000D7AD2">
            <w:pPr>
              <w:rPr>
                <w:rFonts w:asciiTheme="minorHAnsi" w:eastAsia="Times" w:hAnsiTheme="minorHAnsi"/>
                <w:color w:val="000000" w:themeColor="text1"/>
                <w:sz w:val="20"/>
                <w:szCs w:val="20"/>
              </w:rPr>
            </w:pPr>
          </w:p>
        </w:tc>
        <w:tc>
          <w:tcPr>
            <w:tcW w:w="1457" w:type="dxa"/>
            <w:shd w:val="clear" w:color="auto" w:fill="FFFF99"/>
          </w:tcPr>
          <w:p w14:paraId="0758E350" w14:textId="77777777" w:rsidR="00223512" w:rsidRPr="00080F20" w:rsidRDefault="00223512" w:rsidP="000D7AD2">
            <w:pPr>
              <w:rPr>
                <w:rFonts w:asciiTheme="minorHAnsi" w:eastAsia="Times" w:hAnsiTheme="minorHAnsi"/>
                <w:color w:val="000000" w:themeColor="text1"/>
                <w:sz w:val="20"/>
                <w:szCs w:val="20"/>
              </w:rPr>
            </w:pPr>
          </w:p>
        </w:tc>
        <w:tc>
          <w:tcPr>
            <w:tcW w:w="1244" w:type="dxa"/>
            <w:shd w:val="clear" w:color="auto" w:fill="FFFF99"/>
          </w:tcPr>
          <w:p w14:paraId="7815175A" w14:textId="77777777" w:rsidR="00223512" w:rsidRPr="00080F20" w:rsidRDefault="00223512" w:rsidP="000D7AD2">
            <w:pPr>
              <w:rPr>
                <w:rFonts w:asciiTheme="minorHAnsi" w:eastAsia="Times" w:hAnsiTheme="minorHAnsi"/>
                <w:color w:val="000000" w:themeColor="text1"/>
                <w:sz w:val="20"/>
                <w:szCs w:val="20"/>
              </w:rPr>
            </w:pPr>
          </w:p>
        </w:tc>
      </w:tr>
      <w:tr w:rsidR="00223512" w:rsidRPr="00080F20" w14:paraId="7BCDE4DE" w14:textId="77777777" w:rsidTr="00223512">
        <w:trPr>
          <w:trHeight w:val="27"/>
        </w:trPr>
        <w:tc>
          <w:tcPr>
            <w:tcW w:w="7195" w:type="dxa"/>
            <w:shd w:val="clear" w:color="auto" w:fill="CCFFCC"/>
          </w:tcPr>
          <w:p w14:paraId="632E21FD" w14:textId="77777777" w:rsidR="00223512" w:rsidRPr="00080F20" w:rsidRDefault="00223512" w:rsidP="000D7AD2">
            <w:pPr>
              <w:pStyle w:val="Body"/>
              <w:widowControl w:val="0"/>
              <w:spacing w:after="0" w:line="240" w:lineRule="auto"/>
              <w:outlineLvl w:val="3"/>
              <w:rPr>
                <w:rFonts w:asciiTheme="minorHAnsi" w:hAnsiTheme="minorHAnsi"/>
                <w:b/>
                <w:bCs/>
              </w:rPr>
            </w:pPr>
            <w:r w:rsidRPr="00080F20">
              <w:rPr>
                <w:rFonts w:asciiTheme="minorHAnsi" w:hAnsiTheme="minorHAnsi"/>
                <w:b/>
                <w:bCs/>
              </w:rPr>
              <w:t>FSC FCR2</w:t>
            </w:r>
            <w:r w:rsidRPr="00080F20">
              <w:rPr>
                <w:rFonts w:asciiTheme="minorHAnsi" w:hAnsiTheme="minorHAnsi"/>
              </w:rPr>
              <w:t>: Identifies the role of cultural responsiveness in recognizing family strengths, assets, and preferences, including those reflective of and grounded in language and culture</w:t>
            </w:r>
          </w:p>
        </w:tc>
        <w:tc>
          <w:tcPr>
            <w:tcW w:w="1530" w:type="dxa"/>
            <w:shd w:val="clear" w:color="auto" w:fill="CCFFCC"/>
          </w:tcPr>
          <w:p w14:paraId="4C7871F8" w14:textId="77777777" w:rsidR="00223512" w:rsidRPr="00080F20" w:rsidRDefault="00223512" w:rsidP="000D7AD2">
            <w:pPr>
              <w:rPr>
                <w:rFonts w:asciiTheme="minorHAnsi" w:eastAsia="Times" w:hAnsiTheme="minorHAnsi"/>
                <w:color w:val="000000" w:themeColor="text1"/>
                <w:sz w:val="20"/>
                <w:szCs w:val="20"/>
              </w:rPr>
            </w:pPr>
          </w:p>
        </w:tc>
        <w:tc>
          <w:tcPr>
            <w:tcW w:w="1350" w:type="dxa"/>
            <w:shd w:val="clear" w:color="auto" w:fill="CCFFCC"/>
          </w:tcPr>
          <w:p w14:paraId="43B90A0A" w14:textId="77777777" w:rsidR="00223512" w:rsidRPr="00080F20" w:rsidRDefault="00223512" w:rsidP="000D7AD2">
            <w:pPr>
              <w:rPr>
                <w:rFonts w:asciiTheme="minorHAnsi" w:eastAsia="Times" w:hAnsiTheme="minorHAnsi"/>
                <w:color w:val="000000" w:themeColor="text1"/>
                <w:sz w:val="20"/>
                <w:szCs w:val="20"/>
              </w:rPr>
            </w:pPr>
          </w:p>
        </w:tc>
        <w:tc>
          <w:tcPr>
            <w:tcW w:w="1620" w:type="dxa"/>
            <w:shd w:val="clear" w:color="auto" w:fill="CCFFCC"/>
          </w:tcPr>
          <w:p w14:paraId="2CC2FE65" w14:textId="77777777" w:rsidR="00223512" w:rsidRPr="00080F20" w:rsidRDefault="00223512" w:rsidP="000D7AD2">
            <w:pPr>
              <w:rPr>
                <w:rFonts w:asciiTheme="minorHAnsi" w:eastAsia="Times" w:hAnsiTheme="minorHAnsi"/>
                <w:color w:val="000000" w:themeColor="text1"/>
                <w:sz w:val="20"/>
                <w:szCs w:val="20"/>
              </w:rPr>
            </w:pPr>
          </w:p>
        </w:tc>
        <w:tc>
          <w:tcPr>
            <w:tcW w:w="1457" w:type="dxa"/>
            <w:shd w:val="clear" w:color="auto" w:fill="CCFFCC"/>
          </w:tcPr>
          <w:p w14:paraId="4FA63D96" w14:textId="77777777" w:rsidR="00223512" w:rsidRPr="00080F20" w:rsidRDefault="00223512" w:rsidP="000D7AD2">
            <w:pPr>
              <w:rPr>
                <w:rFonts w:asciiTheme="minorHAnsi" w:eastAsia="Times" w:hAnsiTheme="minorHAnsi"/>
                <w:color w:val="000000" w:themeColor="text1"/>
                <w:sz w:val="20"/>
                <w:szCs w:val="20"/>
              </w:rPr>
            </w:pPr>
          </w:p>
        </w:tc>
        <w:tc>
          <w:tcPr>
            <w:tcW w:w="1244" w:type="dxa"/>
            <w:shd w:val="clear" w:color="auto" w:fill="CCFFCC"/>
          </w:tcPr>
          <w:p w14:paraId="3795759D" w14:textId="77777777" w:rsidR="00223512" w:rsidRPr="00080F20" w:rsidRDefault="00223512" w:rsidP="000D7AD2">
            <w:pPr>
              <w:rPr>
                <w:rFonts w:asciiTheme="minorHAnsi" w:eastAsia="Times" w:hAnsiTheme="minorHAnsi"/>
                <w:color w:val="000000" w:themeColor="text1"/>
                <w:sz w:val="20"/>
                <w:szCs w:val="20"/>
              </w:rPr>
            </w:pPr>
          </w:p>
        </w:tc>
      </w:tr>
    </w:tbl>
    <w:p w14:paraId="34DDFF69" w14:textId="3850B9C2" w:rsidR="0066442E" w:rsidRPr="00080F20" w:rsidRDefault="0066442E">
      <w:pPr>
        <w:rPr>
          <w:rFonts w:asciiTheme="minorHAnsi" w:eastAsia="Calibri" w:hAnsiTheme="minorHAnsi"/>
          <w:color w:val="000000" w:themeColor="text1"/>
        </w:rPr>
      </w:pPr>
    </w:p>
    <w:p w14:paraId="0BF31269" w14:textId="0715EBD6" w:rsidR="0044613E" w:rsidRPr="00080F20" w:rsidRDefault="0044613E">
      <w:pPr>
        <w:rPr>
          <w:rFonts w:asciiTheme="minorHAnsi" w:eastAsia="Calibri" w:hAnsiTheme="minorHAnsi"/>
          <w:color w:val="000000" w:themeColor="text1"/>
        </w:rPr>
      </w:pPr>
    </w:p>
    <w:sectPr w:rsidR="0044613E" w:rsidRPr="00080F20"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8C925F3" w14:textId="77777777" w:rsidR="00172E71" w:rsidRDefault="00172E71" w:rsidP="004C59D7">
      <w:r>
        <w:separator/>
      </w:r>
    </w:p>
  </w:endnote>
  <w:endnote w:type="continuationSeparator" w:id="0">
    <w:p w14:paraId="49D019CA" w14:textId="77777777" w:rsidR="00172E71" w:rsidRDefault="00172E71"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Cambria">
    <w:panose1 w:val="02040503050406030204"/>
    <w:charset w:val="00"/>
    <w:family w:val="roman"/>
    <w:pitch w:val="variable"/>
    <w:sig w:usb0="E00006FF" w:usb1="420024FF" w:usb2="0200000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224B0D3D"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FD3732">
          <w:rPr>
            <w:rStyle w:val="PageNumber"/>
            <w:noProof/>
          </w:rPr>
          <w:t>4</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4F8A244" w14:textId="77777777" w:rsidR="00172E71" w:rsidRDefault="00172E71" w:rsidP="004C59D7">
      <w:r>
        <w:separator/>
      </w:r>
    </w:p>
  </w:footnote>
  <w:footnote w:type="continuationSeparator" w:id="0">
    <w:p w14:paraId="06FDA9EF" w14:textId="77777777" w:rsidR="00172E71" w:rsidRDefault="00172E71"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C6328B"/>
    <w:multiLevelType w:val="multilevel"/>
    <w:tmpl w:val="9AA07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113FD5"/>
    <w:multiLevelType w:val="multilevel"/>
    <w:tmpl w:val="1256D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F21814"/>
    <w:multiLevelType w:val="multilevel"/>
    <w:tmpl w:val="BB3A549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72837EB"/>
    <w:multiLevelType w:val="multilevel"/>
    <w:tmpl w:val="C79C58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0705C6C"/>
    <w:multiLevelType w:val="multilevel"/>
    <w:tmpl w:val="E8080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0F11084"/>
    <w:multiLevelType w:val="hybridMultilevel"/>
    <w:tmpl w:val="8E7A548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1D67AAD"/>
    <w:multiLevelType w:val="multilevel"/>
    <w:tmpl w:val="268C2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53A14E4"/>
    <w:multiLevelType w:val="multilevel"/>
    <w:tmpl w:val="28C805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53E1CA3"/>
    <w:multiLevelType w:val="multilevel"/>
    <w:tmpl w:val="C33ED6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6FD0AC7"/>
    <w:multiLevelType w:val="multilevel"/>
    <w:tmpl w:val="3154DA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B48557E"/>
    <w:multiLevelType w:val="multilevel"/>
    <w:tmpl w:val="FD5410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3871EBF"/>
    <w:multiLevelType w:val="multilevel"/>
    <w:tmpl w:val="98A09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3DD7EDA"/>
    <w:multiLevelType w:val="multilevel"/>
    <w:tmpl w:val="AE72DC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476075B"/>
    <w:multiLevelType w:val="multilevel"/>
    <w:tmpl w:val="A536A4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58E63F0"/>
    <w:multiLevelType w:val="multilevel"/>
    <w:tmpl w:val="7B8E734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5F3273C"/>
    <w:multiLevelType w:val="multilevel"/>
    <w:tmpl w:val="D908A36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8B73ED6"/>
    <w:multiLevelType w:val="multilevel"/>
    <w:tmpl w:val="A18C0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96F383C"/>
    <w:multiLevelType w:val="multilevel"/>
    <w:tmpl w:val="4208A81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0EE65C0"/>
    <w:multiLevelType w:val="hybridMultilevel"/>
    <w:tmpl w:val="967C89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7173CC9"/>
    <w:multiLevelType w:val="multilevel"/>
    <w:tmpl w:val="33E085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8555350"/>
    <w:multiLevelType w:val="multilevel"/>
    <w:tmpl w:val="C51C42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9953C27"/>
    <w:multiLevelType w:val="multilevel"/>
    <w:tmpl w:val="EAD0C2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1A23510"/>
    <w:multiLevelType w:val="multilevel"/>
    <w:tmpl w:val="AAF883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1E65E68"/>
    <w:multiLevelType w:val="multilevel"/>
    <w:tmpl w:val="03DAFA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48D18D3"/>
    <w:multiLevelType w:val="multilevel"/>
    <w:tmpl w:val="16144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9C30425"/>
    <w:multiLevelType w:val="multilevel"/>
    <w:tmpl w:val="6EEA9C1E"/>
    <w:lvl w:ilvl="0">
      <w:start w:val="1"/>
      <w:numFmt w:val="bullet"/>
      <w:lvlText w:val=""/>
      <w:lvlJc w:val="left"/>
      <w:pPr>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5A3148C"/>
    <w:multiLevelType w:val="multilevel"/>
    <w:tmpl w:val="E0A6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5DD5101"/>
    <w:multiLevelType w:val="hybridMultilevel"/>
    <w:tmpl w:val="A0FED1C4"/>
    <w:lvl w:ilvl="0" w:tplc="729C2C6A">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67768FB"/>
    <w:multiLevelType w:val="multilevel"/>
    <w:tmpl w:val="79C85B8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920648F"/>
    <w:multiLevelType w:val="multilevel"/>
    <w:tmpl w:val="1B0ACA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B4E150A"/>
    <w:multiLevelType w:val="multilevel"/>
    <w:tmpl w:val="9EE43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1DA44D1"/>
    <w:multiLevelType w:val="multilevel"/>
    <w:tmpl w:val="92CC1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7FD2E56"/>
    <w:multiLevelType w:val="multilevel"/>
    <w:tmpl w:val="B1A82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E046643"/>
    <w:multiLevelType w:val="multilevel"/>
    <w:tmpl w:val="E1F62BD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ind w:left="1440" w:hanging="360"/>
      </w:pPr>
      <w:rPr>
        <w:rFonts w:ascii="Courier New" w:hAnsi="Courier New" w:cs="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1214505"/>
    <w:multiLevelType w:val="multilevel"/>
    <w:tmpl w:val="14C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9D53BD8"/>
    <w:multiLevelType w:val="hybridMultilevel"/>
    <w:tmpl w:val="16285A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6" w15:restartNumberingAfterBreak="0">
    <w:nsid w:val="7A7067FC"/>
    <w:multiLevelType w:val="hybridMultilevel"/>
    <w:tmpl w:val="10AAC7D4"/>
    <w:lvl w:ilvl="0" w:tplc="04090003">
      <w:start w:val="1"/>
      <w:numFmt w:val="bullet"/>
      <w:lvlText w:val="o"/>
      <w:lvlJc w:val="left"/>
      <w:pPr>
        <w:ind w:left="1440" w:hanging="360"/>
      </w:pPr>
      <w:rPr>
        <w:rFonts w:ascii="Courier New" w:hAnsi="Courier New" w:cs="Courier New"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35"/>
  </w:num>
  <w:num w:numId="2">
    <w:abstractNumId w:val="13"/>
  </w:num>
  <w:num w:numId="3">
    <w:abstractNumId w:val="34"/>
  </w:num>
  <w:num w:numId="4">
    <w:abstractNumId w:val="31"/>
  </w:num>
  <w:num w:numId="5">
    <w:abstractNumId w:val="26"/>
  </w:num>
  <w:num w:numId="6">
    <w:abstractNumId w:val="7"/>
  </w:num>
  <w:num w:numId="7">
    <w:abstractNumId w:val="16"/>
  </w:num>
  <w:num w:numId="8">
    <w:abstractNumId w:val="6"/>
  </w:num>
  <w:num w:numId="9">
    <w:abstractNumId w:val="0"/>
  </w:num>
  <w:num w:numId="10">
    <w:abstractNumId w:val="30"/>
  </w:num>
  <w:num w:numId="11">
    <w:abstractNumId w:val="24"/>
  </w:num>
  <w:num w:numId="12">
    <w:abstractNumId w:val="11"/>
  </w:num>
  <w:num w:numId="13">
    <w:abstractNumId w:val="32"/>
  </w:num>
  <w:num w:numId="14">
    <w:abstractNumId w:val="1"/>
  </w:num>
  <w:num w:numId="15">
    <w:abstractNumId w:val="12"/>
  </w:num>
  <w:num w:numId="16">
    <w:abstractNumId w:val="12"/>
    <w:lvlOverride w:ilvl="1">
      <w:lvl w:ilvl="1">
        <w:numFmt w:val="bullet"/>
        <w:lvlText w:val=""/>
        <w:lvlJc w:val="left"/>
        <w:pPr>
          <w:tabs>
            <w:tab w:val="num" w:pos="1440"/>
          </w:tabs>
          <w:ind w:left="1440" w:hanging="360"/>
        </w:pPr>
        <w:rPr>
          <w:rFonts w:ascii="Symbol" w:hAnsi="Symbol" w:hint="default"/>
          <w:sz w:val="20"/>
        </w:rPr>
      </w:lvl>
    </w:lvlOverride>
  </w:num>
  <w:num w:numId="17">
    <w:abstractNumId w:val="12"/>
    <w:lvlOverride w:ilvl="1">
      <w:lvl w:ilvl="1">
        <w:numFmt w:val="bullet"/>
        <w:lvlText w:val=""/>
        <w:lvlJc w:val="left"/>
        <w:pPr>
          <w:tabs>
            <w:tab w:val="num" w:pos="1440"/>
          </w:tabs>
          <w:ind w:left="1440" w:hanging="360"/>
        </w:pPr>
        <w:rPr>
          <w:rFonts w:ascii="Symbol" w:hAnsi="Symbol" w:hint="default"/>
          <w:sz w:val="20"/>
        </w:rPr>
      </w:lvl>
    </w:lvlOverride>
    <w:lvlOverride w:ilvl="2">
      <w:lvl w:ilvl="2">
        <w:numFmt w:val="bullet"/>
        <w:lvlText w:val=""/>
        <w:lvlJc w:val="left"/>
        <w:pPr>
          <w:tabs>
            <w:tab w:val="num" w:pos="2160"/>
          </w:tabs>
          <w:ind w:left="2160" w:hanging="360"/>
        </w:pPr>
        <w:rPr>
          <w:rFonts w:ascii="Symbol" w:hAnsi="Symbol" w:hint="default"/>
          <w:sz w:val="20"/>
        </w:rPr>
      </w:lvl>
    </w:lvlOverride>
  </w:num>
  <w:num w:numId="18">
    <w:abstractNumId w:val="2"/>
  </w:num>
  <w:num w:numId="19">
    <w:abstractNumId w:val="2"/>
    <w:lvlOverride w:ilvl="1">
      <w:lvl w:ilvl="1">
        <w:numFmt w:val="bullet"/>
        <w:lvlText w:val=""/>
        <w:lvlJc w:val="left"/>
        <w:pPr>
          <w:tabs>
            <w:tab w:val="num" w:pos="1440"/>
          </w:tabs>
          <w:ind w:left="1440" w:hanging="360"/>
        </w:pPr>
        <w:rPr>
          <w:rFonts w:ascii="Symbol" w:hAnsi="Symbol" w:hint="default"/>
          <w:sz w:val="20"/>
        </w:rPr>
      </w:lvl>
    </w:lvlOverride>
  </w:num>
  <w:num w:numId="20">
    <w:abstractNumId w:val="21"/>
  </w:num>
  <w:num w:numId="21">
    <w:abstractNumId w:val="18"/>
  </w:num>
  <w:num w:numId="22">
    <w:abstractNumId w:val="4"/>
  </w:num>
  <w:num w:numId="23">
    <w:abstractNumId w:val="22"/>
  </w:num>
  <w:num w:numId="24">
    <w:abstractNumId w:val="20"/>
  </w:num>
  <w:num w:numId="25">
    <w:abstractNumId w:val="8"/>
  </w:num>
  <w:num w:numId="26">
    <w:abstractNumId w:val="14"/>
  </w:num>
  <w:num w:numId="27">
    <w:abstractNumId w:val="14"/>
    <w:lvlOverride w:ilvl="1">
      <w:lvl w:ilvl="1">
        <w:numFmt w:val="lowerLetter"/>
        <w:lvlText w:val="%2."/>
        <w:lvlJc w:val="left"/>
      </w:lvl>
    </w:lvlOverride>
  </w:num>
  <w:num w:numId="28">
    <w:abstractNumId w:val="23"/>
  </w:num>
  <w:num w:numId="29">
    <w:abstractNumId w:val="15"/>
  </w:num>
  <w:num w:numId="30">
    <w:abstractNumId w:val="27"/>
  </w:num>
  <w:num w:numId="31">
    <w:abstractNumId w:val="28"/>
  </w:num>
  <w:num w:numId="32">
    <w:abstractNumId w:val="28"/>
    <w:lvlOverride w:ilvl="1">
      <w:lvl w:ilvl="1">
        <w:numFmt w:val="bullet"/>
        <w:lvlText w:val=""/>
        <w:lvlJc w:val="left"/>
        <w:pPr>
          <w:tabs>
            <w:tab w:val="num" w:pos="1440"/>
          </w:tabs>
          <w:ind w:left="1440" w:hanging="360"/>
        </w:pPr>
        <w:rPr>
          <w:rFonts w:ascii="Symbol" w:hAnsi="Symbol" w:hint="default"/>
          <w:sz w:val="20"/>
        </w:rPr>
      </w:lvl>
    </w:lvlOverride>
  </w:num>
  <w:num w:numId="33">
    <w:abstractNumId w:val="19"/>
  </w:num>
  <w:num w:numId="34">
    <w:abstractNumId w:val="9"/>
  </w:num>
  <w:num w:numId="35">
    <w:abstractNumId w:val="29"/>
  </w:num>
  <w:num w:numId="36">
    <w:abstractNumId w:val="10"/>
  </w:num>
  <w:num w:numId="37">
    <w:abstractNumId w:val="17"/>
  </w:num>
  <w:num w:numId="38">
    <w:abstractNumId w:val="17"/>
    <w:lvlOverride w:ilvl="1">
      <w:lvl w:ilvl="1">
        <w:numFmt w:val="bullet"/>
        <w:lvlText w:val=""/>
        <w:lvlJc w:val="left"/>
        <w:pPr>
          <w:tabs>
            <w:tab w:val="num" w:pos="1440"/>
          </w:tabs>
          <w:ind w:left="1440" w:hanging="360"/>
        </w:pPr>
        <w:rPr>
          <w:rFonts w:ascii="Symbol" w:hAnsi="Symbol" w:hint="default"/>
          <w:sz w:val="20"/>
        </w:rPr>
      </w:lvl>
    </w:lvlOverride>
  </w:num>
  <w:num w:numId="39">
    <w:abstractNumId w:val="3"/>
  </w:num>
  <w:num w:numId="40">
    <w:abstractNumId w:val="36"/>
  </w:num>
  <w:num w:numId="41">
    <w:abstractNumId w:val="25"/>
  </w:num>
  <w:num w:numId="42">
    <w:abstractNumId w:val="5"/>
  </w:num>
  <w:num w:numId="43">
    <w:abstractNumId w:val="3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37A5"/>
    <w:rsid w:val="00045EFB"/>
    <w:rsid w:val="00076946"/>
    <w:rsid w:val="000779FA"/>
    <w:rsid w:val="00080F20"/>
    <w:rsid w:val="000844A5"/>
    <w:rsid w:val="00084A5F"/>
    <w:rsid w:val="000A0C47"/>
    <w:rsid w:val="000E0F26"/>
    <w:rsid w:val="000F7F6D"/>
    <w:rsid w:val="00153EA6"/>
    <w:rsid w:val="00161E60"/>
    <w:rsid w:val="00172E71"/>
    <w:rsid w:val="00182A2D"/>
    <w:rsid w:val="001C0030"/>
    <w:rsid w:val="001D28E7"/>
    <w:rsid w:val="001D69B5"/>
    <w:rsid w:val="001E4F86"/>
    <w:rsid w:val="002025C1"/>
    <w:rsid w:val="0021607E"/>
    <w:rsid w:val="00223512"/>
    <w:rsid w:val="0022646A"/>
    <w:rsid w:val="002803A2"/>
    <w:rsid w:val="00285C23"/>
    <w:rsid w:val="002A2120"/>
    <w:rsid w:val="003043A3"/>
    <w:rsid w:val="003200FB"/>
    <w:rsid w:val="00333879"/>
    <w:rsid w:val="00391670"/>
    <w:rsid w:val="003931DE"/>
    <w:rsid w:val="003A53D9"/>
    <w:rsid w:val="003B79E5"/>
    <w:rsid w:val="003E5B9C"/>
    <w:rsid w:val="00436651"/>
    <w:rsid w:val="00445A45"/>
    <w:rsid w:val="0044613E"/>
    <w:rsid w:val="00450740"/>
    <w:rsid w:val="00456EA8"/>
    <w:rsid w:val="004A0BA1"/>
    <w:rsid w:val="004A6557"/>
    <w:rsid w:val="004C1EDC"/>
    <w:rsid w:val="004C59D7"/>
    <w:rsid w:val="004D5693"/>
    <w:rsid w:val="004D7F52"/>
    <w:rsid w:val="00506833"/>
    <w:rsid w:val="00522811"/>
    <w:rsid w:val="0052634A"/>
    <w:rsid w:val="00530CFB"/>
    <w:rsid w:val="00533C49"/>
    <w:rsid w:val="005636F5"/>
    <w:rsid w:val="00565A9A"/>
    <w:rsid w:val="0059785F"/>
    <w:rsid w:val="005A566E"/>
    <w:rsid w:val="005B7BC1"/>
    <w:rsid w:val="005E0438"/>
    <w:rsid w:val="005E50CE"/>
    <w:rsid w:val="00614058"/>
    <w:rsid w:val="00617405"/>
    <w:rsid w:val="00643FCE"/>
    <w:rsid w:val="00644A58"/>
    <w:rsid w:val="00647A6C"/>
    <w:rsid w:val="00655374"/>
    <w:rsid w:val="0066442E"/>
    <w:rsid w:val="006670B4"/>
    <w:rsid w:val="0068526F"/>
    <w:rsid w:val="00695755"/>
    <w:rsid w:val="006A7A2F"/>
    <w:rsid w:val="006D52C2"/>
    <w:rsid w:val="006F4E4A"/>
    <w:rsid w:val="00702D3B"/>
    <w:rsid w:val="00705C47"/>
    <w:rsid w:val="00742D44"/>
    <w:rsid w:val="00755D74"/>
    <w:rsid w:val="00775F22"/>
    <w:rsid w:val="0079108D"/>
    <w:rsid w:val="007F6617"/>
    <w:rsid w:val="0081006F"/>
    <w:rsid w:val="00810547"/>
    <w:rsid w:val="0081259D"/>
    <w:rsid w:val="0085508A"/>
    <w:rsid w:val="00857C51"/>
    <w:rsid w:val="00860135"/>
    <w:rsid w:val="00883757"/>
    <w:rsid w:val="008847F5"/>
    <w:rsid w:val="008F04EC"/>
    <w:rsid w:val="00950A4F"/>
    <w:rsid w:val="00996E1E"/>
    <w:rsid w:val="009C79C8"/>
    <w:rsid w:val="009E6D6F"/>
    <w:rsid w:val="009F4CD4"/>
    <w:rsid w:val="00A24094"/>
    <w:rsid w:val="00A435D7"/>
    <w:rsid w:val="00A7405B"/>
    <w:rsid w:val="00A864AD"/>
    <w:rsid w:val="00AA0862"/>
    <w:rsid w:val="00AD6ECD"/>
    <w:rsid w:val="00AE4916"/>
    <w:rsid w:val="00B10B97"/>
    <w:rsid w:val="00B175A5"/>
    <w:rsid w:val="00B315B2"/>
    <w:rsid w:val="00B32EAE"/>
    <w:rsid w:val="00B356CB"/>
    <w:rsid w:val="00B41B5C"/>
    <w:rsid w:val="00B460B8"/>
    <w:rsid w:val="00B70455"/>
    <w:rsid w:val="00B81710"/>
    <w:rsid w:val="00B94A9C"/>
    <w:rsid w:val="00B95B11"/>
    <w:rsid w:val="00BA600F"/>
    <w:rsid w:val="00BC64D2"/>
    <w:rsid w:val="00BD128C"/>
    <w:rsid w:val="00BD54FB"/>
    <w:rsid w:val="00BE4C49"/>
    <w:rsid w:val="00C12C03"/>
    <w:rsid w:val="00C12EC5"/>
    <w:rsid w:val="00C2356F"/>
    <w:rsid w:val="00C552B8"/>
    <w:rsid w:val="00C66AA7"/>
    <w:rsid w:val="00C74B27"/>
    <w:rsid w:val="00C92627"/>
    <w:rsid w:val="00CA6AF0"/>
    <w:rsid w:val="00CD533C"/>
    <w:rsid w:val="00CE12D1"/>
    <w:rsid w:val="00CE501B"/>
    <w:rsid w:val="00D42330"/>
    <w:rsid w:val="00D65319"/>
    <w:rsid w:val="00D67A05"/>
    <w:rsid w:val="00D71622"/>
    <w:rsid w:val="00D76F90"/>
    <w:rsid w:val="00D80342"/>
    <w:rsid w:val="00DA5996"/>
    <w:rsid w:val="00E05A18"/>
    <w:rsid w:val="00E16E01"/>
    <w:rsid w:val="00E37B04"/>
    <w:rsid w:val="00E9468D"/>
    <w:rsid w:val="00EA30F7"/>
    <w:rsid w:val="00EA6DB3"/>
    <w:rsid w:val="00EB2198"/>
    <w:rsid w:val="00EC0E82"/>
    <w:rsid w:val="00F1610C"/>
    <w:rsid w:val="00F3603C"/>
    <w:rsid w:val="00F81E1F"/>
    <w:rsid w:val="00F82885"/>
    <w:rsid w:val="00F90635"/>
    <w:rsid w:val="00FA3A8A"/>
    <w:rsid w:val="00FA59EB"/>
    <w:rsid w:val="00FC142A"/>
    <w:rsid w:val="00FC554D"/>
    <w:rsid w:val="00FD3732"/>
    <w:rsid w:val="00FD41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44A58"/>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3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styleId="Hyperlink">
    <w:name w:val="Hyperlink"/>
    <w:basedOn w:val="DefaultParagraphFont"/>
    <w:uiPriority w:val="99"/>
    <w:unhideWhenUsed/>
    <w:rsid w:val="00644A58"/>
    <w:rPr>
      <w:color w:val="0000FF"/>
      <w:u w:val="single"/>
    </w:rPr>
  </w:style>
  <w:style w:type="character" w:customStyle="1" w:styleId="apple-tab-span">
    <w:name w:val="apple-tab-span"/>
    <w:basedOn w:val="DefaultParagraphFont"/>
    <w:rsid w:val="00644A58"/>
  </w:style>
  <w:style w:type="character" w:customStyle="1" w:styleId="UnresolvedMention1">
    <w:name w:val="Unresolved Mention1"/>
    <w:basedOn w:val="DefaultParagraphFont"/>
    <w:uiPriority w:val="99"/>
    <w:semiHidden/>
    <w:unhideWhenUsed/>
    <w:rsid w:val="00644A5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19761667">
      <w:bodyDiv w:val="1"/>
      <w:marLeft w:val="0"/>
      <w:marRight w:val="0"/>
      <w:marTop w:val="0"/>
      <w:marBottom w:val="0"/>
      <w:divBdr>
        <w:top w:val="none" w:sz="0" w:space="0" w:color="auto"/>
        <w:left w:val="none" w:sz="0" w:space="0" w:color="auto"/>
        <w:bottom w:val="none" w:sz="0" w:space="0" w:color="auto"/>
        <w:right w:val="none" w:sz="0" w:space="0" w:color="auto"/>
      </w:divBdr>
    </w:div>
    <w:div w:id="123813498">
      <w:bodyDiv w:val="1"/>
      <w:marLeft w:val="0"/>
      <w:marRight w:val="0"/>
      <w:marTop w:val="0"/>
      <w:marBottom w:val="0"/>
      <w:divBdr>
        <w:top w:val="none" w:sz="0" w:space="0" w:color="auto"/>
        <w:left w:val="none" w:sz="0" w:space="0" w:color="auto"/>
        <w:bottom w:val="none" w:sz="0" w:space="0" w:color="auto"/>
        <w:right w:val="none" w:sz="0" w:space="0" w:color="auto"/>
      </w:divBdr>
    </w:div>
    <w:div w:id="160003443">
      <w:bodyDiv w:val="1"/>
      <w:marLeft w:val="0"/>
      <w:marRight w:val="0"/>
      <w:marTop w:val="0"/>
      <w:marBottom w:val="0"/>
      <w:divBdr>
        <w:top w:val="none" w:sz="0" w:space="0" w:color="auto"/>
        <w:left w:val="none" w:sz="0" w:space="0" w:color="auto"/>
        <w:bottom w:val="none" w:sz="0" w:space="0" w:color="auto"/>
        <w:right w:val="none" w:sz="0" w:space="0" w:color="auto"/>
      </w:divBdr>
      <w:divsChild>
        <w:div w:id="1899199952">
          <w:marLeft w:val="-115"/>
          <w:marRight w:val="0"/>
          <w:marTop w:val="0"/>
          <w:marBottom w:val="0"/>
          <w:divBdr>
            <w:top w:val="none" w:sz="0" w:space="0" w:color="auto"/>
            <w:left w:val="none" w:sz="0" w:space="0" w:color="auto"/>
            <w:bottom w:val="none" w:sz="0" w:space="0" w:color="auto"/>
            <w:right w:val="none" w:sz="0" w:space="0" w:color="auto"/>
          </w:divBdr>
        </w:div>
        <w:div w:id="1624651687">
          <w:marLeft w:val="-115"/>
          <w:marRight w:val="0"/>
          <w:marTop w:val="0"/>
          <w:marBottom w:val="0"/>
          <w:divBdr>
            <w:top w:val="none" w:sz="0" w:space="0" w:color="auto"/>
            <w:left w:val="none" w:sz="0" w:space="0" w:color="auto"/>
            <w:bottom w:val="none" w:sz="0" w:space="0" w:color="auto"/>
            <w:right w:val="none" w:sz="0" w:space="0" w:color="auto"/>
          </w:divBdr>
        </w:div>
      </w:divsChild>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48068849">
      <w:bodyDiv w:val="1"/>
      <w:marLeft w:val="0"/>
      <w:marRight w:val="0"/>
      <w:marTop w:val="0"/>
      <w:marBottom w:val="0"/>
      <w:divBdr>
        <w:top w:val="none" w:sz="0" w:space="0" w:color="auto"/>
        <w:left w:val="none" w:sz="0" w:space="0" w:color="auto"/>
        <w:bottom w:val="none" w:sz="0" w:space="0" w:color="auto"/>
        <w:right w:val="none" w:sz="0" w:space="0" w:color="auto"/>
      </w:divBdr>
    </w:div>
    <w:div w:id="375128588">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22918233">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4778632">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23445543">
      <w:bodyDiv w:val="1"/>
      <w:marLeft w:val="0"/>
      <w:marRight w:val="0"/>
      <w:marTop w:val="0"/>
      <w:marBottom w:val="0"/>
      <w:divBdr>
        <w:top w:val="none" w:sz="0" w:space="0" w:color="auto"/>
        <w:left w:val="none" w:sz="0" w:space="0" w:color="auto"/>
        <w:bottom w:val="none" w:sz="0" w:space="0" w:color="auto"/>
        <w:right w:val="none" w:sz="0" w:space="0" w:color="auto"/>
      </w:divBdr>
      <w:divsChild>
        <w:div w:id="580990558">
          <w:marLeft w:val="-108"/>
          <w:marRight w:val="0"/>
          <w:marTop w:val="0"/>
          <w:marBottom w:val="0"/>
          <w:divBdr>
            <w:top w:val="none" w:sz="0" w:space="0" w:color="auto"/>
            <w:left w:val="none" w:sz="0" w:space="0" w:color="auto"/>
            <w:bottom w:val="none" w:sz="0" w:space="0" w:color="auto"/>
            <w:right w:val="none" w:sz="0" w:space="0" w:color="auto"/>
          </w:divBdr>
        </w:div>
      </w:divsChild>
    </w:div>
    <w:div w:id="1237939198">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1904125">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596210305">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35212854">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1998340679">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2630838">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1196</Words>
  <Characters>6823</Characters>
  <Application>Microsoft Office Word</Application>
  <DocSecurity>0</DocSecurity>
  <Lines>56</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2019-12-04T22:10:00Z</dcterms:created>
  <dcterms:modified xsi:type="dcterms:W3CDTF">2019-12-04T22:10:00Z</dcterms:modified>
</cp:coreProperties>
</file>