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0067" w14:textId="300ADEE6" w:rsidR="00AF1A61" w:rsidRDefault="00AF1A61" w:rsidP="00AF1A61">
      <w:pPr>
        <w:spacing w:after="0" w:line="240" w:lineRule="auto"/>
        <w:jc w:val="center"/>
        <w:rPr>
          <w:rFonts w:ascii="Times" w:eastAsia="Times" w:hAnsi="Times" w:cs="Times"/>
          <w:b/>
          <w:bCs/>
          <w:sz w:val="28"/>
          <w:szCs w:val="28"/>
        </w:rPr>
      </w:pPr>
      <w:r w:rsidRPr="00854460">
        <w:rPr>
          <w:rFonts w:ascii="Times New Roman" w:eastAsia="Times" w:hAnsi="Times New Roman" w:cs="Times New Roman"/>
          <w:b/>
          <w:bCs/>
          <w:sz w:val="28"/>
          <w:szCs w:val="28"/>
        </w:rPr>
        <w:t xml:space="preserve">Illinois Director Credential (IDC) </w:t>
      </w:r>
      <w:r>
        <w:rPr>
          <w:rStyle w:val="normaltextrun"/>
          <w:rFonts w:ascii="Times" w:hAnsi="Times"/>
          <w:b/>
          <w:bCs/>
          <w:sz w:val="28"/>
          <w:szCs w:val="28"/>
        </w:rPr>
        <w:t>Leadership &amp; Advocacy</w:t>
      </w:r>
      <w:r w:rsidRPr="005B11AD">
        <w:rPr>
          <w:rStyle w:val="normaltextrun"/>
          <w:rFonts w:ascii="Times" w:hAnsi="Times"/>
          <w:b/>
          <w:bCs/>
          <w:sz w:val="28"/>
          <w:szCs w:val="28"/>
        </w:rPr>
        <w:t xml:space="preserve"> </w:t>
      </w:r>
      <w:r w:rsidR="00D81703">
        <w:rPr>
          <w:rFonts w:ascii="Times" w:eastAsia="Times" w:hAnsi="Times" w:cs="Times"/>
          <w:b/>
          <w:bCs/>
          <w:sz w:val="28"/>
          <w:szCs w:val="28"/>
        </w:rPr>
        <w:t>Assessment (Level</w:t>
      </w:r>
      <w:r w:rsidR="007B65A1">
        <w:rPr>
          <w:rFonts w:ascii="Times" w:eastAsia="Times" w:hAnsi="Times" w:cs="Times"/>
          <w:b/>
          <w:bCs/>
          <w:sz w:val="28"/>
          <w:szCs w:val="28"/>
        </w:rPr>
        <w:t xml:space="preserve"> I</w:t>
      </w:r>
      <w:r w:rsidR="00E66588">
        <w:rPr>
          <w:rFonts w:ascii="Times" w:eastAsia="Times" w:hAnsi="Times" w:cs="Times"/>
          <w:b/>
          <w:bCs/>
          <w:sz w:val="28"/>
          <w:szCs w:val="28"/>
        </w:rPr>
        <w:t>I</w:t>
      </w:r>
      <w:r w:rsidRPr="5D8D1D39">
        <w:rPr>
          <w:rFonts w:ascii="Times" w:eastAsia="Times" w:hAnsi="Times" w:cs="Times"/>
          <w:b/>
          <w:bCs/>
          <w:sz w:val="28"/>
          <w:szCs w:val="28"/>
        </w:rPr>
        <w:t>)</w:t>
      </w:r>
    </w:p>
    <w:p w14:paraId="746124A3" w14:textId="39A35690" w:rsidR="00FA1AC0" w:rsidRDefault="00AF1A61" w:rsidP="00AF1A61">
      <w:pPr>
        <w:spacing w:after="0" w:line="240" w:lineRule="auto"/>
        <w:jc w:val="center"/>
        <w:rPr>
          <w:rFonts w:ascii="Times New Roman" w:hAnsi="Times New Roman" w:cs="Times New Roman"/>
          <w:b/>
          <w:sz w:val="24"/>
          <w:szCs w:val="24"/>
        </w:rPr>
      </w:pPr>
      <w:r>
        <w:rPr>
          <w:rFonts w:ascii="Times" w:eastAsia="Times" w:hAnsi="Times" w:cs="Times"/>
          <w:b/>
          <w:bCs/>
          <w:sz w:val="28"/>
          <w:szCs w:val="28"/>
        </w:rPr>
        <w:t>Case Study Project</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238" w:type="dxa"/>
        <w:tblLook w:val="04A0" w:firstRow="1" w:lastRow="0" w:firstColumn="1" w:lastColumn="0" w:noHBand="0" w:noVBand="1"/>
      </w:tblPr>
      <w:tblGrid>
        <w:gridCol w:w="4158"/>
        <w:gridCol w:w="10080"/>
      </w:tblGrid>
      <w:tr w:rsidR="00AF1A61" w:rsidRPr="00653475" w14:paraId="4C882781" w14:textId="77777777" w:rsidTr="000C0280">
        <w:tc>
          <w:tcPr>
            <w:tcW w:w="4158" w:type="dxa"/>
          </w:tcPr>
          <w:p w14:paraId="42C954FE" w14:textId="77777777" w:rsidR="00AF1A61" w:rsidRPr="00653475" w:rsidRDefault="00AF1A61" w:rsidP="000C0280">
            <w:pPr>
              <w:jc w:val="center"/>
              <w:rPr>
                <w:rFonts w:ascii="Times New Roman" w:hAnsi="Times New Roman" w:cs="Times New Roman"/>
                <w:b/>
                <w:sz w:val="24"/>
              </w:rPr>
            </w:pPr>
            <w:r>
              <w:rPr>
                <w:rFonts w:ascii="Times New Roman" w:eastAsia="Times" w:hAnsi="Times New Roman" w:cs="Times New Roman"/>
                <w:b/>
                <w:bCs/>
                <w:sz w:val="24"/>
              </w:rPr>
              <w:t>IDC</w:t>
            </w:r>
            <w:r w:rsidRPr="00653475">
              <w:rPr>
                <w:rFonts w:ascii="Times New Roman" w:eastAsia="Times" w:hAnsi="Times New Roman" w:cs="Times New Roman"/>
                <w:b/>
                <w:bCs/>
                <w:sz w:val="24"/>
              </w:rPr>
              <w:t xml:space="preserve"> Competencies</w:t>
            </w:r>
          </w:p>
        </w:tc>
        <w:tc>
          <w:tcPr>
            <w:tcW w:w="10080" w:type="dxa"/>
          </w:tcPr>
          <w:p w14:paraId="65B6ADDB" w14:textId="4E827785" w:rsidR="007B65A1" w:rsidRPr="00F13C5F" w:rsidRDefault="007B65A1" w:rsidP="007B65A1">
            <w:pPr>
              <w:rPr>
                <w:rFonts w:ascii="Times" w:hAnsi="Times"/>
                <w:sz w:val="20"/>
                <w:szCs w:val="20"/>
              </w:rPr>
            </w:pPr>
            <w:r w:rsidRPr="00F13C5F">
              <w:rPr>
                <w:rFonts w:ascii="Times" w:hAnsi="Times"/>
                <w:sz w:val="20"/>
                <w:szCs w:val="20"/>
              </w:rPr>
              <w:t xml:space="preserve">LA1: Evaluate organizational climate and program and classroom quality, using valid and reliable tools, and implement improvement plans based on data gathered. </w:t>
            </w:r>
          </w:p>
          <w:p w14:paraId="2062B716" w14:textId="7E3012E3" w:rsidR="007B65A1" w:rsidRDefault="007B65A1" w:rsidP="007B65A1">
            <w:pPr>
              <w:rPr>
                <w:rFonts w:ascii="Times" w:hAnsi="Times"/>
                <w:sz w:val="20"/>
                <w:szCs w:val="20"/>
              </w:rPr>
            </w:pPr>
            <w:r w:rsidRPr="00F13C5F">
              <w:rPr>
                <w:rFonts w:ascii="Times" w:hAnsi="Times"/>
                <w:sz w:val="20"/>
                <w:szCs w:val="20"/>
              </w:rPr>
              <w:t>LA2:  Collaboratively evaluate program effectiveness and utilize data to inform continuous quality improvement efforts.</w:t>
            </w:r>
          </w:p>
          <w:p w14:paraId="40CE7C6D" w14:textId="4C46342E" w:rsidR="00AF1A61" w:rsidRPr="00653475" w:rsidRDefault="00AF1A61" w:rsidP="00D81703">
            <w:pPr>
              <w:pStyle w:val="Default"/>
              <w:rPr>
                <w:rFonts w:ascii="Times New Roman" w:hAnsi="Times New Roman" w:cs="Times New Roman"/>
                <w:sz w:val="24"/>
              </w:rPr>
            </w:pPr>
          </w:p>
        </w:tc>
      </w:tr>
    </w:tbl>
    <w:p w14:paraId="7B32BAF1" w14:textId="77777777" w:rsidR="00560E13" w:rsidRDefault="00560E13" w:rsidP="00560E13">
      <w:pPr>
        <w:spacing w:after="0" w:line="240" w:lineRule="auto"/>
        <w:rPr>
          <w:rFonts w:ascii="Times New Roman" w:hAnsi="Times New Roman" w:cs="Times New Roman"/>
          <w:b/>
        </w:rPr>
      </w:pPr>
    </w:p>
    <w:p w14:paraId="5F057652" w14:textId="77777777" w:rsidR="00AF1A61" w:rsidRPr="005B11AD" w:rsidRDefault="00AF1A61" w:rsidP="00AF1A61">
      <w:pPr>
        <w:jc w:val="center"/>
        <w:outlineLvl w:val="0"/>
        <w:rPr>
          <w:rFonts w:ascii="Times" w:hAnsi="Times"/>
          <w:b/>
          <w:color w:val="000000"/>
        </w:rPr>
      </w:pPr>
      <w:r>
        <w:rPr>
          <w:rFonts w:ascii="Times" w:hAnsi="Times" w:cs="Arial"/>
          <w:b/>
          <w:color w:val="000000"/>
        </w:rPr>
        <w:t>Assessment Guidelines</w:t>
      </w:r>
    </w:p>
    <w:p w14:paraId="4B7CAF03" w14:textId="63772458"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Leadership and efficacy are essential characteristics to support the early childhood/school-age field. In this assessment, you will </w:t>
      </w:r>
    </w:p>
    <w:p w14:paraId="121F9227" w14:textId="26A107DD"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interview a program, school, or center director who works at an accredited program. Your interview focus includes strategies used by the director to support positive organizational climate, classroom quality, program effectiveness and continuous quality improvement, stakeholder engagement, and advocacy efforts. Following your interview, you will analyze strategies utilized and develop a comprehensive</w:t>
      </w:r>
      <w:r w:rsidR="001D6771">
        <w:rPr>
          <w:rFonts w:ascii="Times New Roman" w:hAnsi="Times New Roman" w:cs="Times New Roman"/>
          <w:sz w:val="24"/>
          <w:szCs w:val="24"/>
        </w:rPr>
        <w:t xml:space="preserve"> advocacy statement and related strategies for the program.</w:t>
      </w:r>
    </w:p>
    <w:p w14:paraId="06EA29FC" w14:textId="77777777" w:rsidR="007B65A1" w:rsidRDefault="007B65A1" w:rsidP="007F05D6">
      <w:pPr>
        <w:spacing w:after="0" w:line="240" w:lineRule="auto"/>
        <w:rPr>
          <w:rFonts w:ascii="Times New Roman" w:hAnsi="Times New Roman" w:cs="Times New Roman"/>
          <w:sz w:val="24"/>
          <w:szCs w:val="24"/>
        </w:rPr>
      </w:pPr>
    </w:p>
    <w:p w14:paraId="0AB76A54" w14:textId="31135799" w:rsidR="001D6771" w:rsidRPr="001D6771" w:rsidRDefault="001D6771" w:rsidP="007F05D6">
      <w:pPr>
        <w:spacing w:after="0" w:line="240" w:lineRule="auto"/>
        <w:rPr>
          <w:rFonts w:ascii="Times New Roman" w:hAnsi="Times New Roman" w:cs="Times New Roman"/>
          <w:b/>
          <w:sz w:val="24"/>
          <w:szCs w:val="24"/>
        </w:rPr>
      </w:pPr>
      <w:r w:rsidRPr="001D6771">
        <w:rPr>
          <w:rFonts w:ascii="Times New Roman" w:hAnsi="Times New Roman" w:cs="Times New Roman"/>
          <w:b/>
          <w:sz w:val="24"/>
          <w:szCs w:val="24"/>
        </w:rPr>
        <w:t>Part One:  Interview</w:t>
      </w:r>
    </w:p>
    <w:p w14:paraId="61452361" w14:textId="0975D077"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Select a program, school, or center that serves children within the early childhood or school-age age range. Prior to providing information regarding each of the variables below, provide an overview of the role you interviewed into the program they work within. After providing this overview, please provide an overview of program practic</w:t>
      </w:r>
      <w:bookmarkStart w:id="0" w:name="_GoBack"/>
      <w:bookmarkEnd w:id="0"/>
      <w:r>
        <w:rPr>
          <w:rFonts w:ascii="Times New Roman" w:hAnsi="Times New Roman" w:cs="Times New Roman"/>
          <w:sz w:val="24"/>
          <w:szCs w:val="24"/>
        </w:rPr>
        <w:t>es for each of the following:</w:t>
      </w:r>
    </w:p>
    <w:p w14:paraId="0DE80B04" w14:textId="77777777" w:rsidR="007B65A1" w:rsidRDefault="007B65A1" w:rsidP="007F05D6">
      <w:pPr>
        <w:spacing w:after="0" w:line="240" w:lineRule="auto"/>
        <w:rPr>
          <w:rFonts w:ascii="Times New Roman" w:hAnsi="Times New Roman" w:cs="Times New Roman"/>
          <w:sz w:val="24"/>
          <w:szCs w:val="24"/>
        </w:rPr>
      </w:pPr>
    </w:p>
    <w:p w14:paraId="26F65A6C" w14:textId="77777777"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Organizational Climate:</w:t>
      </w:r>
    </w:p>
    <w:p w14:paraId="07CB2C31" w14:textId="18C43764" w:rsidR="007B65A1" w:rsidRDefault="007B65A1" w:rsidP="007B65A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Strategies used to assess organizational climate</w:t>
      </w:r>
    </w:p>
    <w:p w14:paraId="3A8DA602" w14:textId="563FCB43" w:rsidR="007B65A1" w:rsidRDefault="007B65A1" w:rsidP="007B65A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How data from organizational climate is used to improve organizational culture and climate</w:t>
      </w:r>
    </w:p>
    <w:p w14:paraId="40F3F60C" w14:textId="400A2329" w:rsidR="007B65A1" w:rsidRDefault="007B65A1" w:rsidP="007B65A1">
      <w:pPr>
        <w:spacing w:after="0" w:line="240" w:lineRule="auto"/>
        <w:rPr>
          <w:rFonts w:ascii="Times New Roman" w:hAnsi="Times New Roman" w:cs="Times New Roman"/>
          <w:sz w:val="24"/>
          <w:szCs w:val="24"/>
        </w:rPr>
      </w:pPr>
    </w:p>
    <w:p w14:paraId="5FF3AB04" w14:textId="77777777" w:rsidR="007B65A1" w:rsidRDefault="007B65A1" w:rsidP="007B65A1">
      <w:pPr>
        <w:spacing w:after="0" w:line="240" w:lineRule="auto"/>
        <w:rPr>
          <w:rFonts w:ascii="Times New Roman" w:hAnsi="Times New Roman" w:cs="Times New Roman"/>
          <w:sz w:val="24"/>
          <w:szCs w:val="24"/>
        </w:rPr>
      </w:pPr>
    </w:p>
    <w:p w14:paraId="21F4B177" w14:textId="769B56D8" w:rsidR="007B65A1" w:rsidRDefault="007B65A1" w:rsidP="007B65A1">
      <w:pPr>
        <w:spacing w:after="0" w:line="240" w:lineRule="auto"/>
        <w:rPr>
          <w:rFonts w:ascii="Times New Roman" w:hAnsi="Times New Roman" w:cs="Times New Roman"/>
          <w:sz w:val="24"/>
          <w:szCs w:val="24"/>
        </w:rPr>
      </w:pPr>
      <w:r>
        <w:rPr>
          <w:rFonts w:ascii="Times New Roman" w:hAnsi="Times New Roman" w:cs="Times New Roman"/>
          <w:sz w:val="24"/>
          <w:szCs w:val="24"/>
        </w:rPr>
        <w:t>Program and Classroom Assessment Strategies:</w:t>
      </w:r>
    </w:p>
    <w:p w14:paraId="0612036B" w14:textId="220C246E" w:rsidR="007B65A1" w:rsidRDefault="007B65A1" w:rsidP="007B65A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classroom and program assessment strategies utilized, including identification of specific tools</w:t>
      </w:r>
    </w:p>
    <w:p w14:paraId="46DE4A2E" w14:textId="577269F8" w:rsidR="007B65A1" w:rsidRPr="007B65A1" w:rsidRDefault="007B65A1" w:rsidP="007B65A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How program improvement plans are derived from data collected</w:t>
      </w:r>
    </w:p>
    <w:p w14:paraId="6059561A" w14:textId="53F7A56B"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995891E" w14:textId="50CF42D4" w:rsidR="007B65A1" w:rsidRDefault="007B65A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Accreditation Processes</w:t>
      </w:r>
    </w:p>
    <w:p w14:paraId="3A43AC69" w14:textId="6E35A3CF" w:rsidR="007B65A1" w:rsidRDefault="007B65A1" w:rsidP="007B65A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self-study process and how process informs continuous quality improvement</w:t>
      </w:r>
    </w:p>
    <w:p w14:paraId="1ADA2481" w14:textId="33E111A0" w:rsidR="007B65A1" w:rsidRDefault="007B65A1" w:rsidP="007B65A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stakeholder engagement in continuous quality improvement processes</w:t>
      </w:r>
    </w:p>
    <w:p w14:paraId="60C64108" w14:textId="77777777" w:rsidR="007B65A1" w:rsidRDefault="007B65A1" w:rsidP="007B65A1">
      <w:pPr>
        <w:spacing w:after="0" w:line="240" w:lineRule="auto"/>
        <w:rPr>
          <w:rFonts w:ascii="Times New Roman" w:hAnsi="Times New Roman" w:cs="Times New Roman"/>
          <w:sz w:val="24"/>
          <w:szCs w:val="24"/>
        </w:rPr>
      </w:pPr>
    </w:p>
    <w:p w14:paraId="60918CA1" w14:textId="7F30397B" w:rsidR="007B65A1" w:rsidRPr="001D6771" w:rsidRDefault="001D6771" w:rsidP="007B65A1">
      <w:pPr>
        <w:spacing w:after="0" w:line="240" w:lineRule="auto"/>
        <w:rPr>
          <w:rFonts w:ascii="Times New Roman" w:hAnsi="Times New Roman" w:cs="Times New Roman"/>
          <w:b/>
          <w:sz w:val="24"/>
          <w:szCs w:val="24"/>
        </w:rPr>
      </w:pPr>
      <w:r w:rsidRPr="001D6771">
        <w:rPr>
          <w:rFonts w:ascii="Times New Roman" w:hAnsi="Times New Roman" w:cs="Times New Roman"/>
          <w:b/>
          <w:sz w:val="24"/>
          <w:szCs w:val="24"/>
        </w:rPr>
        <w:t>Part Two:  Analysis</w:t>
      </w:r>
    </w:p>
    <w:p w14:paraId="28902C5A" w14:textId="1CC2F9F1" w:rsidR="007B65A1" w:rsidRPr="007B65A1" w:rsidRDefault="007B65A1" w:rsidP="001D6771">
      <w:pPr>
        <w:tabs>
          <w:tab w:val="left" w:pos="927"/>
        </w:tabs>
        <w:spacing w:after="0" w:line="240" w:lineRule="auto"/>
        <w:rPr>
          <w:rFonts w:ascii="Times New Roman" w:hAnsi="Times New Roman" w:cs="Times New Roman"/>
          <w:sz w:val="24"/>
          <w:szCs w:val="24"/>
        </w:rPr>
      </w:pPr>
    </w:p>
    <w:p w14:paraId="587858AD" w14:textId="6C55F31E" w:rsidR="007F05D6" w:rsidRDefault="00AF1A61" w:rsidP="007F05D6">
      <w:pPr>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007F05D6">
        <w:rPr>
          <w:rFonts w:ascii="Times New Roman" w:hAnsi="Times New Roman" w:cs="Times New Roman"/>
          <w:sz w:val="24"/>
          <w:szCs w:val="24"/>
        </w:rPr>
        <w:t xml:space="preserve"> a summary </w:t>
      </w:r>
      <w:r w:rsidR="001D6771">
        <w:rPr>
          <w:rFonts w:ascii="Times New Roman" w:hAnsi="Times New Roman" w:cs="Times New Roman"/>
          <w:sz w:val="24"/>
          <w:szCs w:val="24"/>
        </w:rPr>
        <w:t>a summary of your interview</w:t>
      </w:r>
      <w:r w:rsidR="007F05D6">
        <w:rPr>
          <w:rFonts w:ascii="Times New Roman" w:hAnsi="Times New Roman" w:cs="Times New Roman"/>
          <w:sz w:val="24"/>
          <w:szCs w:val="24"/>
        </w:rPr>
        <w:t>. Usi</w:t>
      </w:r>
      <w:r w:rsidR="00DB2765">
        <w:rPr>
          <w:rFonts w:ascii="Times New Roman" w:hAnsi="Times New Roman" w:cs="Times New Roman"/>
          <w:sz w:val="24"/>
          <w:szCs w:val="24"/>
        </w:rPr>
        <w:t xml:space="preserve">ng </w:t>
      </w:r>
      <w:r w:rsidR="001D6771">
        <w:rPr>
          <w:rFonts w:ascii="Times New Roman" w:hAnsi="Times New Roman" w:cs="Times New Roman"/>
          <w:sz w:val="24"/>
          <w:szCs w:val="24"/>
        </w:rPr>
        <w:t xml:space="preserve">data gathered from your interview </w:t>
      </w:r>
      <w:r w:rsidR="00DB2765">
        <w:rPr>
          <w:rFonts w:ascii="Times New Roman" w:hAnsi="Times New Roman" w:cs="Times New Roman"/>
          <w:sz w:val="24"/>
          <w:szCs w:val="24"/>
        </w:rPr>
        <w:t xml:space="preserve">and evidence-based practice resources, write a reflection which includes your </w:t>
      </w:r>
      <w:r w:rsidR="001D6771">
        <w:rPr>
          <w:rFonts w:ascii="Times New Roman" w:hAnsi="Times New Roman" w:cs="Times New Roman"/>
          <w:sz w:val="24"/>
          <w:szCs w:val="24"/>
        </w:rPr>
        <w:t>recommendations for the program's leadership and advocacy practices.</w:t>
      </w:r>
    </w:p>
    <w:p w14:paraId="385CA5E2" w14:textId="77777777" w:rsidR="001D6771" w:rsidRDefault="001D6771" w:rsidP="007F05D6">
      <w:pPr>
        <w:spacing w:after="0" w:line="240" w:lineRule="auto"/>
        <w:rPr>
          <w:rFonts w:ascii="Times New Roman" w:hAnsi="Times New Roman" w:cs="Times New Roman"/>
          <w:sz w:val="24"/>
          <w:szCs w:val="24"/>
        </w:rPr>
      </w:pPr>
    </w:p>
    <w:p w14:paraId="5D7393C6" w14:textId="77777777" w:rsidR="00DB2765" w:rsidRPr="007F05D6" w:rsidRDefault="00DB2765" w:rsidP="007F05D6">
      <w:pPr>
        <w:spacing w:after="0" w:line="240" w:lineRule="auto"/>
        <w:rPr>
          <w:rFonts w:ascii="Times New Roman" w:hAnsi="Times New Roman" w:cs="Times New Roman"/>
          <w:sz w:val="24"/>
          <w:szCs w:val="24"/>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4"/>
        <w:gridCol w:w="2605"/>
        <w:gridCol w:w="2680"/>
        <w:gridCol w:w="2682"/>
        <w:gridCol w:w="2525"/>
        <w:gridCol w:w="1046"/>
      </w:tblGrid>
      <w:tr w:rsidR="001D6771" w:rsidRPr="00DF534C" w14:paraId="06F31DA4" w14:textId="77777777" w:rsidTr="003A646D">
        <w:trPr>
          <w:trHeight w:val="411"/>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81B10" w14:textId="77777777" w:rsidR="001D6771" w:rsidRPr="00DF534C" w:rsidRDefault="001D6771" w:rsidP="003A646D">
            <w:pPr>
              <w:pStyle w:val="Body"/>
              <w:keepNext/>
              <w:keepLines/>
              <w:spacing w:after="0" w:line="240" w:lineRule="auto"/>
              <w:ind w:left="360"/>
              <w:jc w:val="center"/>
              <w:outlineLvl w:val="3"/>
              <w:rPr>
                <w:rFonts w:ascii="Times" w:hAnsi="Times"/>
                <w:color w:val="auto"/>
                <w:sz w:val="20"/>
                <w:szCs w:val="20"/>
              </w:rPr>
            </w:pPr>
            <w:r>
              <w:rPr>
                <w:rStyle w:val="normaltextrun"/>
                <w:rFonts w:ascii="Times" w:hAnsi="Times"/>
                <w:b/>
                <w:bCs/>
                <w:color w:val="auto"/>
                <w:sz w:val="20"/>
                <w:szCs w:val="20"/>
              </w:rPr>
              <w:t>IDC Leadership &amp; Advocacy</w:t>
            </w:r>
            <w:r w:rsidRPr="00DF534C">
              <w:rPr>
                <w:rStyle w:val="normaltextrun"/>
                <w:rFonts w:ascii="Times" w:hAnsi="Times"/>
                <w:b/>
                <w:bCs/>
                <w:color w:val="auto"/>
                <w:sz w:val="20"/>
                <w:szCs w:val="20"/>
              </w:rPr>
              <w:t xml:space="preserve"> Master Rubric</w:t>
            </w:r>
          </w:p>
        </w:tc>
      </w:tr>
      <w:tr w:rsidR="001D6771" w:rsidRPr="00DF534C" w14:paraId="242502BA" w14:textId="77777777" w:rsidTr="003A646D">
        <w:trPr>
          <w:trHeight w:val="360"/>
          <w:tblHeader/>
        </w:trPr>
        <w:tc>
          <w:tcPr>
            <w:tcW w:w="26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7C4D47A"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Competency</w:t>
            </w:r>
          </w:p>
        </w:tc>
        <w:tc>
          <w:tcPr>
            <w:tcW w:w="26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5181321"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Distinguished</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7A2A56A"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Proficient</w:t>
            </w:r>
          </w:p>
        </w:tc>
        <w:tc>
          <w:tcPr>
            <w:tcW w:w="26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5B0B7D7"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7896EE6"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Unsatisfactory</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E704572" w14:textId="77777777" w:rsidR="001D6771" w:rsidRPr="00DF534C" w:rsidRDefault="001D6771" w:rsidP="003A646D">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Unable to Asses</w:t>
            </w:r>
            <w:r>
              <w:rPr>
                <w:rStyle w:val="normaltextrun"/>
                <w:rFonts w:ascii="Times" w:hAnsi="Times"/>
                <w:b/>
                <w:bCs/>
                <w:color w:val="auto"/>
                <w:sz w:val="20"/>
                <w:szCs w:val="20"/>
              </w:rPr>
              <w:t>s</w:t>
            </w:r>
          </w:p>
        </w:tc>
      </w:tr>
      <w:tr w:rsidR="001D6771" w:rsidRPr="00DF534C" w14:paraId="112CE502" w14:textId="77777777" w:rsidTr="003A646D">
        <w:tblPrEx>
          <w:shd w:val="clear" w:color="auto" w:fill="CED7E7"/>
        </w:tblPrEx>
        <w:trPr>
          <w:trHeight w:val="840"/>
        </w:trPr>
        <w:tc>
          <w:tcPr>
            <w:tcW w:w="26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3AE66B05" w14:textId="77777777" w:rsidR="001D6771" w:rsidRPr="00F13C5F" w:rsidRDefault="001D6771" w:rsidP="003A646D">
            <w:pPr>
              <w:rPr>
                <w:rFonts w:ascii="Times" w:hAnsi="Times"/>
                <w:sz w:val="20"/>
                <w:szCs w:val="20"/>
              </w:rPr>
            </w:pPr>
            <w:r w:rsidRPr="00F13C5F">
              <w:rPr>
                <w:rFonts w:ascii="Times" w:hAnsi="Times"/>
                <w:sz w:val="20"/>
                <w:szCs w:val="20"/>
              </w:rPr>
              <w:t xml:space="preserve">LA1: </w:t>
            </w:r>
          </w:p>
          <w:p w14:paraId="34A4634D" w14:textId="77777777" w:rsidR="001D6771" w:rsidRPr="00F13C5F" w:rsidRDefault="001D6771" w:rsidP="003A646D">
            <w:pPr>
              <w:rPr>
                <w:rFonts w:ascii="Times" w:hAnsi="Times"/>
                <w:sz w:val="20"/>
                <w:szCs w:val="20"/>
              </w:rPr>
            </w:pPr>
            <w:r w:rsidRPr="00F13C5F">
              <w:rPr>
                <w:rFonts w:ascii="Times" w:hAnsi="Times"/>
                <w:sz w:val="20"/>
                <w:szCs w:val="20"/>
              </w:rPr>
              <w:t xml:space="preserve">Evaluate organizational climate and program and classroom quality, using valid and reliable tools, and implement improvement plans based on data gathered. </w:t>
            </w:r>
          </w:p>
          <w:p w14:paraId="21825B90" w14:textId="77777777" w:rsidR="001D6771" w:rsidRPr="00F13C5F" w:rsidRDefault="001D6771" w:rsidP="003A646D">
            <w:pPr>
              <w:rPr>
                <w:rFonts w:ascii="Times" w:hAnsi="Times"/>
                <w:sz w:val="20"/>
                <w:szCs w:val="20"/>
              </w:rPr>
            </w:pPr>
          </w:p>
          <w:p w14:paraId="20FF6DF1" w14:textId="77777777" w:rsidR="001D6771" w:rsidRPr="00F13C5F" w:rsidRDefault="001D6771" w:rsidP="003A646D">
            <w:pPr>
              <w:rPr>
                <w:rFonts w:ascii="Times" w:hAnsi="Times"/>
                <w:sz w:val="20"/>
                <w:szCs w:val="20"/>
              </w:rPr>
            </w:pPr>
          </w:p>
        </w:tc>
        <w:tc>
          <w:tcPr>
            <w:tcW w:w="26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2298D19" w14:textId="77777777" w:rsidR="001D6771" w:rsidRPr="00DF534C" w:rsidRDefault="001D6771" w:rsidP="003A646D">
            <w:pPr>
              <w:pStyle w:val="paragraph"/>
              <w:spacing w:before="0" w:after="0"/>
              <w:rPr>
                <w:rFonts w:ascii="Times" w:hAnsi="Times"/>
                <w:color w:val="auto"/>
                <w:sz w:val="20"/>
                <w:szCs w:val="20"/>
              </w:rPr>
            </w:pPr>
            <w:r>
              <w:rPr>
                <w:rFonts w:ascii="Times" w:hAnsi="Times"/>
                <w:sz w:val="20"/>
                <w:szCs w:val="20"/>
              </w:rPr>
              <w:t xml:space="preserve">Establishes and models the consistent use of established, valid and reliable tools to assess the </w:t>
            </w:r>
            <w:r w:rsidRPr="00B14B0D">
              <w:rPr>
                <w:rFonts w:ascii="Times" w:hAnsi="Times"/>
                <w:sz w:val="20"/>
                <w:szCs w:val="20"/>
              </w:rPr>
              <w:t xml:space="preserve">organizational climate and program and classroom quality, </w:t>
            </w:r>
            <w:r>
              <w:rPr>
                <w:rFonts w:ascii="Times" w:hAnsi="Times"/>
                <w:sz w:val="20"/>
                <w:szCs w:val="20"/>
              </w:rPr>
              <w:t>and implements</w:t>
            </w:r>
            <w:r w:rsidRPr="00B14B0D">
              <w:rPr>
                <w:rFonts w:ascii="Times" w:hAnsi="Times"/>
                <w:sz w:val="20"/>
                <w:szCs w:val="20"/>
              </w:rPr>
              <w:t xml:space="preserve"> improvement plans based on data gathered</w:t>
            </w:r>
          </w:p>
        </w:tc>
        <w:tc>
          <w:tcPr>
            <w:tcW w:w="26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F16A3B2"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Organizational climate assessment plans are comprehensive and related to improving organizational culture and climate.</w:t>
            </w:r>
          </w:p>
          <w:p w14:paraId="72928C33" w14:textId="77777777" w:rsidR="001D6771" w:rsidRDefault="001D6771" w:rsidP="003A646D">
            <w:pPr>
              <w:pStyle w:val="paragraph"/>
              <w:spacing w:before="0" w:after="0"/>
              <w:rPr>
                <w:rFonts w:ascii="Times" w:hAnsi="Times"/>
                <w:color w:val="auto"/>
                <w:sz w:val="20"/>
                <w:szCs w:val="20"/>
              </w:rPr>
            </w:pPr>
          </w:p>
          <w:p w14:paraId="7B197BA2"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Program improvement plans are based on data derived from program and classroom assessment through use of valid and reliable tools.</w:t>
            </w:r>
          </w:p>
        </w:tc>
        <w:tc>
          <w:tcPr>
            <w:tcW w:w="268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BA8E07A"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Organizational climate assessment plans are related to improving organizational culture and climate.</w:t>
            </w:r>
          </w:p>
          <w:p w14:paraId="38B86E14" w14:textId="77777777" w:rsidR="001D6771" w:rsidRDefault="001D6771" w:rsidP="003A646D">
            <w:pPr>
              <w:pStyle w:val="paragraph"/>
              <w:spacing w:before="0" w:after="0"/>
              <w:rPr>
                <w:rFonts w:ascii="Times" w:hAnsi="Times"/>
                <w:color w:val="auto"/>
                <w:sz w:val="20"/>
                <w:szCs w:val="20"/>
              </w:rPr>
            </w:pPr>
          </w:p>
          <w:p w14:paraId="1663D33B"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Program improvement plans are based on data derived from program and classroom assessment.</w:t>
            </w:r>
          </w:p>
        </w:tc>
        <w:tc>
          <w:tcPr>
            <w:tcW w:w="2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EAB295F"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Organizational climate assessment plans are not related to improving organizational culture and climate.</w:t>
            </w:r>
          </w:p>
          <w:p w14:paraId="575ED80F" w14:textId="77777777" w:rsidR="001D6771" w:rsidRDefault="001D6771" w:rsidP="003A646D">
            <w:pPr>
              <w:pStyle w:val="paragraph"/>
              <w:spacing w:before="0" w:after="0"/>
              <w:rPr>
                <w:rFonts w:ascii="Times" w:hAnsi="Times"/>
                <w:color w:val="auto"/>
                <w:sz w:val="20"/>
                <w:szCs w:val="20"/>
              </w:rPr>
            </w:pPr>
          </w:p>
          <w:p w14:paraId="6C939A47"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Program improvement plans are not based on data derived from program and classroom assessment.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28608" w14:textId="77777777" w:rsidR="001D6771" w:rsidRPr="00DF534C" w:rsidRDefault="001D6771" w:rsidP="003A646D">
            <w:pPr>
              <w:rPr>
                <w:rFonts w:ascii="Times" w:hAnsi="Times"/>
                <w:sz w:val="20"/>
                <w:szCs w:val="20"/>
              </w:rPr>
            </w:pPr>
          </w:p>
        </w:tc>
      </w:tr>
      <w:tr w:rsidR="001D6771" w:rsidRPr="00DF534C" w14:paraId="5D4BB6DD" w14:textId="77777777" w:rsidTr="003A646D">
        <w:tblPrEx>
          <w:shd w:val="clear" w:color="auto" w:fill="CED7E7"/>
        </w:tblPrEx>
        <w:trPr>
          <w:trHeight w:val="840"/>
        </w:trPr>
        <w:tc>
          <w:tcPr>
            <w:tcW w:w="26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025A3A33" w14:textId="77777777" w:rsidR="001D6771" w:rsidRPr="00F13C5F" w:rsidRDefault="001D6771" w:rsidP="003A646D">
            <w:pPr>
              <w:rPr>
                <w:rFonts w:ascii="Times" w:hAnsi="Times"/>
                <w:sz w:val="20"/>
                <w:szCs w:val="20"/>
              </w:rPr>
            </w:pPr>
            <w:r w:rsidRPr="00F13C5F">
              <w:rPr>
                <w:rFonts w:ascii="Times" w:hAnsi="Times"/>
                <w:sz w:val="20"/>
                <w:szCs w:val="20"/>
              </w:rPr>
              <w:t xml:space="preserve">LA2:  </w:t>
            </w:r>
          </w:p>
          <w:p w14:paraId="5A775A0B" w14:textId="77777777" w:rsidR="001D6771" w:rsidRPr="00F13C5F" w:rsidRDefault="001D6771" w:rsidP="003A646D">
            <w:pPr>
              <w:rPr>
                <w:rFonts w:ascii="Times" w:hAnsi="Times"/>
                <w:sz w:val="20"/>
                <w:szCs w:val="20"/>
              </w:rPr>
            </w:pPr>
            <w:r w:rsidRPr="00F13C5F">
              <w:rPr>
                <w:rFonts w:ascii="Times" w:hAnsi="Times"/>
                <w:sz w:val="20"/>
                <w:szCs w:val="20"/>
              </w:rPr>
              <w:t>Collaboratively evaluate program effectiveness and utilize data to inform continuous quality improvement efforts.</w:t>
            </w:r>
          </w:p>
          <w:p w14:paraId="2FC63596" w14:textId="77777777" w:rsidR="001D6771" w:rsidRPr="00F13C5F" w:rsidRDefault="001D6771" w:rsidP="003A646D">
            <w:pPr>
              <w:rPr>
                <w:rFonts w:ascii="Times" w:hAnsi="Times"/>
                <w:sz w:val="20"/>
                <w:szCs w:val="20"/>
              </w:rPr>
            </w:pPr>
          </w:p>
          <w:p w14:paraId="620280F3" w14:textId="77777777" w:rsidR="001D6771" w:rsidRPr="00F13C5F" w:rsidRDefault="001D6771" w:rsidP="003A646D">
            <w:pPr>
              <w:rPr>
                <w:rFonts w:ascii="Times" w:hAnsi="Times"/>
                <w:sz w:val="20"/>
                <w:szCs w:val="20"/>
              </w:rPr>
            </w:pPr>
          </w:p>
        </w:tc>
        <w:tc>
          <w:tcPr>
            <w:tcW w:w="26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519D2BB" w14:textId="77777777" w:rsidR="001D6771" w:rsidRPr="00DF534C" w:rsidRDefault="001D6771" w:rsidP="003A646D">
            <w:pPr>
              <w:pStyle w:val="paragraph"/>
              <w:spacing w:before="0" w:after="0"/>
              <w:rPr>
                <w:rFonts w:ascii="Times" w:hAnsi="Times"/>
                <w:color w:val="auto"/>
                <w:sz w:val="20"/>
                <w:szCs w:val="20"/>
              </w:rPr>
            </w:pPr>
            <w:r>
              <w:rPr>
                <w:rFonts w:ascii="Times" w:hAnsi="Times"/>
                <w:sz w:val="20"/>
                <w:szCs w:val="20"/>
              </w:rPr>
              <w:t xml:space="preserve">Creates and supports an environment where ECE professionals and families consistently and substantively assess and collect data on </w:t>
            </w:r>
            <w:r w:rsidRPr="00C746CC">
              <w:rPr>
                <w:rFonts w:ascii="Times" w:hAnsi="Times"/>
                <w:sz w:val="20"/>
                <w:szCs w:val="20"/>
              </w:rPr>
              <w:t>program effectiveness and utilize data to inform continuous quality improvement efforts.</w:t>
            </w:r>
          </w:p>
        </w:tc>
        <w:tc>
          <w:tcPr>
            <w:tcW w:w="26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AB60B5B"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Self-study process is cohesive, supportive of continuous quality improvement, and based on data.</w:t>
            </w:r>
          </w:p>
          <w:p w14:paraId="54DE571B" w14:textId="77777777" w:rsidR="001D6771" w:rsidRDefault="001D6771" w:rsidP="003A646D">
            <w:pPr>
              <w:pStyle w:val="paragraph"/>
              <w:spacing w:before="0" w:after="0"/>
              <w:rPr>
                <w:rFonts w:ascii="Times" w:hAnsi="Times"/>
                <w:color w:val="auto"/>
                <w:sz w:val="20"/>
                <w:szCs w:val="20"/>
              </w:rPr>
            </w:pPr>
          </w:p>
          <w:p w14:paraId="70C097B9"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Multiple stakeholders are engaged in continuous quality improvement.</w:t>
            </w:r>
          </w:p>
        </w:tc>
        <w:tc>
          <w:tcPr>
            <w:tcW w:w="268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7898A25"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Self-study process is cohesive, supportive of continuous quality improvement, and partially based on data.</w:t>
            </w:r>
          </w:p>
          <w:p w14:paraId="628583AF" w14:textId="77777777" w:rsidR="001D6771" w:rsidRDefault="001D6771" w:rsidP="003A646D">
            <w:pPr>
              <w:pStyle w:val="paragraph"/>
              <w:spacing w:before="0" w:after="0"/>
              <w:rPr>
                <w:rFonts w:ascii="Times" w:hAnsi="Times"/>
                <w:color w:val="auto"/>
                <w:sz w:val="20"/>
                <w:szCs w:val="20"/>
              </w:rPr>
            </w:pPr>
          </w:p>
          <w:p w14:paraId="3719AD09"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A partial group of stakeholders are engaged in continuous quality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6F1011A7" w14:textId="77777777" w:rsidR="001D6771" w:rsidRDefault="001D6771" w:rsidP="003A646D">
            <w:pPr>
              <w:pStyle w:val="paragraph"/>
              <w:spacing w:before="0" w:after="0"/>
              <w:rPr>
                <w:rFonts w:ascii="Times" w:hAnsi="Times"/>
                <w:color w:val="auto"/>
                <w:sz w:val="20"/>
                <w:szCs w:val="20"/>
              </w:rPr>
            </w:pPr>
            <w:r>
              <w:rPr>
                <w:rFonts w:ascii="Times" w:hAnsi="Times"/>
                <w:color w:val="auto"/>
                <w:sz w:val="20"/>
                <w:szCs w:val="20"/>
              </w:rPr>
              <w:t>Self-study process is not related to data or continuous quality improvement.</w:t>
            </w:r>
          </w:p>
          <w:p w14:paraId="56821646" w14:textId="77777777" w:rsidR="001D6771" w:rsidRDefault="001D6771" w:rsidP="003A646D">
            <w:pPr>
              <w:pStyle w:val="paragraph"/>
              <w:spacing w:before="0" w:after="0"/>
              <w:rPr>
                <w:rFonts w:ascii="Times" w:hAnsi="Times"/>
                <w:color w:val="auto"/>
                <w:sz w:val="20"/>
                <w:szCs w:val="20"/>
              </w:rPr>
            </w:pPr>
          </w:p>
          <w:p w14:paraId="579D56C4" w14:textId="77777777" w:rsidR="001D6771" w:rsidRPr="00DF534C" w:rsidRDefault="001D6771" w:rsidP="003A646D">
            <w:pPr>
              <w:pStyle w:val="paragraph"/>
              <w:spacing w:before="0" w:after="0"/>
              <w:rPr>
                <w:rFonts w:ascii="Times" w:hAnsi="Times"/>
                <w:color w:val="auto"/>
                <w:sz w:val="20"/>
                <w:szCs w:val="20"/>
              </w:rPr>
            </w:pPr>
            <w:r>
              <w:rPr>
                <w:rFonts w:ascii="Times" w:hAnsi="Times"/>
                <w:color w:val="auto"/>
                <w:sz w:val="20"/>
                <w:szCs w:val="20"/>
              </w:rPr>
              <w:t>Stakeholders are not engaged in continuous quality improvement.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68727" w14:textId="77777777" w:rsidR="001D6771" w:rsidRPr="00DF534C" w:rsidRDefault="001D6771" w:rsidP="003A646D">
            <w:pPr>
              <w:rPr>
                <w:rFonts w:ascii="Times" w:hAnsi="Times"/>
                <w:sz w:val="20"/>
                <w:szCs w:val="20"/>
              </w:rPr>
            </w:pPr>
          </w:p>
        </w:tc>
      </w:tr>
    </w:tbl>
    <w:p w14:paraId="1C9BBACD" w14:textId="2C15D826" w:rsidR="001D6771" w:rsidRDefault="001D6771" w:rsidP="001D6771">
      <w:r>
        <w:rPr>
          <w:sz w:val="20"/>
          <w:szCs w:val="20"/>
        </w:rPr>
        <w:t>Level II—Blue</w:t>
      </w:r>
      <w:r>
        <w:rPr>
          <w:sz w:val="20"/>
          <w:szCs w:val="20"/>
        </w:rPr>
        <w:tab/>
      </w:r>
      <w:r>
        <w:rPr>
          <w:sz w:val="20"/>
          <w:szCs w:val="20"/>
        </w:rPr>
        <w:tab/>
      </w:r>
    </w:p>
    <w:p w14:paraId="1D5A0645" w14:textId="77777777" w:rsidR="001D6771" w:rsidRPr="00DF534C" w:rsidRDefault="001D6771" w:rsidP="001D6771">
      <w:pPr>
        <w:pStyle w:val="Body"/>
        <w:widowControl w:val="0"/>
        <w:spacing w:line="240" w:lineRule="auto"/>
        <w:rPr>
          <w:rFonts w:ascii="Times" w:hAnsi="Times"/>
          <w:color w:val="auto"/>
          <w:sz w:val="20"/>
          <w:szCs w:val="20"/>
        </w:rPr>
      </w:pPr>
    </w:p>
    <w:p w14:paraId="2DFA3A7F" w14:textId="6DC28012" w:rsidR="00893712" w:rsidRPr="00B01D09" w:rsidRDefault="00893712" w:rsidP="001D6771">
      <w:pPr>
        <w:jc w:val="center"/>
        <w:rPr>
          <w:rFonts w:ascii="Times" w:hAnsi="Times"/>
          <w:sz w:val="20"/>
          <w:szCs w:val="20"/>
        </w:rPr>
      </w:pPr>
    </w:p>
    <w:sectPr w:rsidR="00893712" w:rsidRPr="00B01D09" w:rsidSect="0026757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0EA7" w14:textId="77777777" w:rsidR="007259A5" w:rsidRDefault="007259A5" w:rsidP="00FA1AC0">
      <w:pPr>
        <w:spacing w:after="0" w:line="240" w:lineRule="auto"/>
      </w:pPr>
      <w:r>
        <w:separator/>
      </w:r>
    </w:p>
  </w:endnote>
  <w:endnote w:type="continuationSeparator" w:id="0">
    <w:p w14:paraId="674CDA76" w14:textId="77777777" w:rsidR="007259A5" w:rsidRDefault="007259A5"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4C37A813" w:rsidR="00560E13" w:rsidRPr="00FA1AC0" w:rsidRDefault="00616296" w:rsidP="00FA1AC0">
    <w:pPr>
      <w:tabs>
        <w:tab w:val="center" w:pos="4320"/>
        <w:tab w:val="right" w:pos="8640"/>
      </w:tabs>
      <w:spacing w:after="0" w:line="240" w:lineRule="auto"/>
      <w:rPr>
        <w:rFonts w:ascii="Cambria" w:eastAsia="MS Mincho" w:hAnsi="Cambria" w:cs="Times New Roman"/>
        <w:sz w:val="20"/>
        <w:szCs w:val="20"/>
      </w:rPr>
    </w:pPr>
    <w:r>
      <w:rPr>
        <w:rFonts w:ascii="Cambria" w:eastAsia="MS Mincho" w:hAnsi="Cambria" w:cs="Times New Roman"/>
        <w:sz w:val="20"/>
        <w:szCs w:val="20"/>
      </w:rPr>
      <w:t>8.26.17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F6C1" w14:textId="77777777" w:rsidR="007259A5" w:rsidRDefault="007259A5" w:rsidP="00FA1AC0">
      <w:pPr>
        <w:spacing w:after="0" w:line="240" w:lineRule="auto"/>
      </w:pPr>
      <w:r>
        <w:separator/>
      </w:r>
    </w:p>
  </w:footnote>
  <w:footnote w:type="continuationSeparator" w:id="0">
    <w:p w14:paraId="00CB06C0" w14:textId="77777777" w:rsidR="007259A5" w:rsidRDefault="007259A5" w:rsidP="00FA1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6A5D16"/>
    <w:multiLevelType w:val="hybridMultilevel"/>
    <w:tmpl w:val="B642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34157"/>
    <w:multiLevelType w:val="hybridMultilevel"/>
    <w:tmpl w:val="EF5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1D65A2"/>
    <w:multiLevelType w:val="hybridMultilevel"/>
    <w:tmpl w:val="5128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D3607"/>
    <w:multiLevelType w:val="hybridMultilevel"/>
    <w:tmpl w:val="BDC2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393CEF"/>
    <w:multiLevelType w:val="hybridMultilevel"/>
    <w:tmpl w:val="CC7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8085D"/>
    <w:multiLevelType w:val="hybridMultilevel"/>
    <w:tmpl w:val="F48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0"/>
  </w:num>
  <w:num w:numId="4">
    <w:abstractNumId w:val="13"/>
  </w:num>
  <w:num w:numId="5">
    <w:abstractNumId w:val="12"/>
  </w:num>
  <w:num w:numId="6">
    <w:abstractNumId w:val="17"/>
  </w:num>
  <w:num w:numId="7">
    <w:abstractNumId w:val="5"/>
  </w:num>
  <w:num w:numId="8">
    <w:abstractNumId w:val="10"/>
  </w:num>
  <w:num w:numId="9">
    <w:abstractNumId w:val="20"/>
  </w:num>
  <w:num w:numId="10">
    <w:abstractNumId w:val="21"/>
  </w:num>
  <w:num w:numId="11">
    <w:abstractNumId w:val="1"/>
  </w:num>
  <w:num w:numId="12">
    <w:abstractNumId w:val="26"/>
  </w:num>
  <w:num w:numId="13">
    <w:abstractNumId w:val="9"/>
  </w:num>
  <w:num w:numId="14">
    <w:abstractNumId w:val="4"/>
  </w:num>
  <w:num w:numId="15">
    <w:abstractNumId w:val="29"/>
  </w:num>
  <w:num w:numId="16">
    <w:abstractNumId w:val="8"/>
  </w:num>
  <w:num w:numId="17">
    <w:abstractNumId w:val="19"/>
  </w:num>
  <w:num w:numId="18">
    <w:abstractNumId w:val="14"/>
  </w:num>
  <w:num w:numId="19">
    <w:abstractNumId w:val="25"/>
  </w:num>
  <w:num w:numId="20">
    <w:abstractNumId w:val="15"/>
  </w:num>
  <w:num w:numId="21">
    <w:abstractNumId w:val="23"/>
  </w:num>
  <w:num w:numId="22">
    <w:abstractNumId w:val="24"/>
  </w:num>
  <w:num w:numId="23">
    <w:abstractNumId w:val="18"/>
  </w:num>
  <w:num w:numId="24">
    <w:abstractNumId w:val="3"/>
  </w:num>
  <w:num w:numId="25">
    <w:abstractNumId w:val="16"/>
  </w:num>
  <w:num w:numId="26">
    <w:abstractNumId w:val="22"/>
  </w:num>
  <w:num w:numId="27">
    <w:abstractNumId w:val="11"/>
  </w:num>
  <w:num w:numId="28">
    <w:abstractNumId w:val="6"/>
  </w:num>
  <w:num w:numId="29">
    <w:abstractNumId w:val="28"/>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9385E"/>
    <w:rsid w:val="000C0B89"/>
    <w:rsid w:val="000D2436"/>
    <w:rsid w:val="000D4337"/>
    <w:rsid w:val="000F2B26"/>
    <w:rsid w:val="00107CD8"/>
    <w:rsid w:val="001176D4"/>
    <w:rsid w:val="001277E8"/>
    <w:rsid w:val="0018341D"/>
    <w:rsid w:val="001C4443"/>
    <w:rsid w:val="001D6771"/>
    <w:rsid w:val="001F0A88"/>
    <w:rsid w:val="002037BB"/>
    <w:rsid w:val="0021515C"/>
    <w:rsid w:val="00216D62"/>
    <w:rsid w:val="002616A8"/>
    <w:rsid w:val="0026546B"/>
    <w:rsid w:val="00267573"/>
    <w:rsid w:val="002861E6"/>
    <w:rsid w:val="002B042A"/>
    <w:rsid w:val="002F3F4B"/>
    <w:rsid w:val="00300C09"/>
    <w:rsid w:val="00302375"/>
    <w:rsid w:val="00311473"/>
    <w:rsid w:val="0032153B"/>
    <w:rsid w:val="003360EF"/>
    <w:rsid w:val="0038446E"/>
    <w:rsid w:val="00395F63"/>
    <w:rsid w:val="003977C5"/>
    <w:rsid w:val="003A440D"/>
    <w:rsid w:val="003B5053"/>
    <w:rsid w:val="003C5454"/>
    <w:rsid w:val="003F4BBE"/>
    <w:rsid w:val="0041253F"/>
    <w:rsid w:val="00415811"/>
    <w:rsid w:val="00440F57"/>
    <w:rsid w:val="004C1ECC"/>
    <w:rsid w:val="005034D4"/>
    <w:rsid w:val="00527EC0"/>
    <w:rsid w:val="00560E13"/>
    <w:rsid w:val="00575ACE"/>
    <w:rsid w:val="00583901"/>
    <w:rsid w:val="00584BC6"/>
    <w:rsid w:val="005C3966"/>
    <w:rsid w:val="00616296"/>
    <w:rsid w:val="00630A2D"/>
    <w:rsid w:val="00633D35"/>
    <w:rsid w:val="00641D8A"/>
    <w:rsid w:val="006514C3"/>
    <w:rsid w:val="006539F8"/>
    <w:rsid w:val="0069788F"/>
    <w:rsid w:val="006E1997"/>
    <w:rsid w:val="006F4FC2"/>
    <w:rsid w:val="007109E8"/>
    <w:rsid w:val="00712133"/>
    <w:rsid w:val="007259A5"/>
    <w:rsid w:val="00734BB8"/>
    <w:rsid w:val="007356B0"/>
    <w:rsid w:val="007365CA"/>
    <w:rsid w:val="00741393"/>
    <w:rsid w:val="0076090C"/>
    <w:rsid w:val="007766CC"/>
    <w:rsid w:val="007B5354"/>
    <w:rsid w:val="007B65A1"/>
    <w:rsid w:val="007E40D7"/>
    <w:rsid w:val="007F05D6"/>
    <w:rsid w:val="0081615E"/>
    <w:rsid w:val="008339ED"/>
    <w:rsid w:val="0084147E"/>
    <w:rsid w:val="0084338A"/>
    <w:rsid w:val="00847C37"/>
    <w:rsid w:val="0085675B"/>
    <w:rsid w:val="00893712"/>
    <w:rsid w:val="00894414"/>
    <w:rsid w:val="008C20EC"/>
    <w:rsid w:val="008D4766"/>
    <w:rsid w:val="0092785E"/>
    <w:rsid w:val="00980A5C"/>
    <w:rsid w:val="009F230C"/>
    <w:rsid w:val="009F691B"/>
    <w:rsid w:val="00A06E26"/>
    <w:rsid w:val="00A1323D"/>
    <w:rsid w:val="00A23EC0"/>
    <w:rsid w:val="00A26CD7"/>
    <w:rsid w:val="00A53912"/>
    <w:rsid w:val="00A60565"/>
    <w:rsid w:val="00A658CE"/>
    <w:rsid w:val="00A821AF"/>
    <w:rsid w:val="00A96F9A"/>
    <w:rsid w:val="00AA0774"/>
    <w:rsid w:val="00AB4D59"/>
    <w:rsid w:val="00AC29ED"/>
    <w:rsid w:val="00AD3423"/>
    <w:rsid w:val="00AE0E0D"/>
    <w:rsid w:val="00AF1A61"/>
    <w:rsid w:val="00B07E7F"/>
    <w:rsid w:val="00B215F3"/>
    <w:rsid w:val="00B408E2"/>
    <w:rsid w:val="00B60717"/>
    <w:rsid w:val="00B77EBD"/>
    <w:rsid w:val="00BA3512"/>
    <w:rsid w:val="00BB57BD"/>
    <w:rsid w:val="00C040A1"/>
    <w:rsid w:val="00C367FA"/>
    <w:rsid w:val="00C379DF"/>
    <w:rsid w:val="00C42ED2"/>
    <w:rsid w:val="00C50321"/>
    <w:rsid w:val="00C608D9"/>
    <w:rsid w:val="00C809FB"/>
    <w:rsid w:val="00C83619"/>
    <w:rsid w:val="00C94BD7"/>
    <w:rsid w:val="00D06F1B"/>
    <w:rsid w:val="00D27301"/>
    <w:rsid w:val="00D64630"/>
    <w:rsid w:val="00D7277C"/>
    <w:rsid w:val="00D81703"/>
    <w:rsid w:val="00D81B2F"/>
    <w:rsid w:val="00D84B9F"/>
    <w:rsid w:val="00DB1375"/>
    <w:rsid w:val="00DB2765"/>
    <w:rsid w:val="00DE24B3"/>
    <w:rsid w:val="00DF6D19"/>
    <w:rsid w:val="00E16A8E"/>
    <w:rsid w:val="00E36D1C"/>
    <w:rsid w:val="00E606CF"/>
    <w:rsid w:val="00E66588"/>
    <w:rsid w:val="00E74192"/>
    <w:rsid w:val="00EA12EC"/>
    <w:rsid w:val="00EA4DD4"/>
    <w:rsid w:val="00EF6DBD"/>
    <w:rsid w:val="00F20315"/>
    <w:rsid w:val="00F2519E"/>
    <w:rsid w:val="00F410E2"/>
    <w:rsid w:val="00F574A4"/>
    <w:rsid w:val="00F64B3F"/>
    <w:rsid w:val="00F750D2"/>
    <w:rsid w:val="00FA1AC0"/>
    <w:rsid w:val="00FA628C"/>
    <w:rsid w:val="00FC120E"/>
    <w:rsid w:val="00FC24C7"/>
    <w:rsid w:val="00FD1314"/>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semiHidden/>
    <w:rsid w:val="005034D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5034D4"/>
    <w:rPr>
      <w:rFonts w:ascii="Times" w:eastAsia="Times" w:hAnsi="Times" w:cs="Times New Roman"/>
      <w:szCs w:val="20"/>
    </w:rPr>
  </w:style>
  <w:style w:type="paragraph" w:customStyle="1" w:styleId="Default">
    <w:name w:val="Default"/>
    <w:rsid w:val="00641D8A"/>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semiHidden/>
    <w:rsid w:val="005034D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5034D4"/>
    <w:rPr>
      <w:rFonts w:ascii="Times" w:eastAsia="Times" w:hAnsi="Times" w:cs="Times New Roman"/>
      <w:szCs w:val="20"/>
    </w:rPr>
  </w:style>
  <w:style w:type="paragraph" w:customStyle="1" w:styleId="Default">
    <w:name w:val="Default"/>
    <w:rsid w:val="00641D8A"/>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5</cp:revision>
  <cp:lastPrinted>2011-09-15T19:02:00Z</cp:lastPrinted>
  <dcterms:created xsi:type="dcterms:W3CDTF">2017-08-27T13:26:00Z</dcterms:created>
  <dcterms:modified xsi:type="dcterms:W3CDTF">2017-09-11T20:29:00Z</dcterms:modified>
</cp:coreProperties>
</file>