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5672E" w14:textId="77777777" w:rsidR="00D6421A" w:rsidRDefault="00C93B6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28"/>
          <w:szCs w:val="28"/>
        </w:rPr>
      </w:pPr>
      <w:r>
        <w:rPr>
          <w:rFonts w:ascii="Cambria" w:eastAsia="Cambria" w:hAnsi="Cambria" w:cs="Cambria"/>
          <w:b/>
          <w:color w:val="000000"/>
          <w:sz w:val="32"/>
          <w:szCs w:val="32"/>
        </w:rPr>
        <w:t>Credential AREA:</w:t>
      </w:r>
      <w:r>
        <w:rPr>
          <w:rFonts w:ascii="Cambria" w:eastAsia="Cambria" w:hAnsi="Cambria" w:cs="Cambria"/>
          <w:b/>
          <w:i/>
          <w:color w:val="000000"/>
          <w:sz w:val="21"/>
          <w:szCs w:val="21"/>
        </w:rPr>
        <w:t xml:space="preserve"> </w:t>
      </w:r>
      <w:r>
        <w:rPr>
          <w:rFonts w:ascii="Cambria" w:eastAsia="Cambria" w:hAnsi="Cambria" w:cs="Cambria"/>
          <w:b/>
          <w:color w:val="000000"/>
          <w:sz w:val="32"/>
          <w:szCs w:val="32"/>
        </w:rPr>
        <w:t>Illinois Director Credential (Level I)</w:t>
      </w:r>
      <w:r>
        <w:rPr>
          <w:rFonts w:ascii="Cambria" w:eastAsia="Cambria" w:hAnsi="Cambria" w:cs="Cambria"/>
          <w:i/>
          <w:color w:val="000000"/>
          <w:sz w:val="16"/>
          <w:szCs w:val="16"/>
        </w:rPr>
        <w:br/>
      </w:r>
      <w:r>
        <w:rPr>
          <w:rFonts w:ascii="Cambria" w:eastAsia="Cambria" w:hAnsi="Cambria" w:cs="Cambria"/>
          <w:b/>
          <w:color w:val="000000"/>
          <w:sz w:val="32"/>
          <w:szCs w:val="32"/>
        </w:rPr>
        <w:t>TOPIC: Human Resources Development Assessment</w:t>
      </w:r>
    </w:p>
    <w:p w14:paraId="1E33F94C" w14:textId="77777777" w:rsidR="00D6421A" w:rsidRDefault="00C93B68">
      <w:pPr>
        <w:jc w:val="center"/>
        <w:rPr>
          <w:rFonts w:ascii="Cambria" w:eastAsia="Cambria" w:hAnsi="Cambria" w:cs="Cambria"/>
          <w:color w:val="000000"/>
          <w:sz w:val="28"/>
          <w:szCs w:val="28"/>
        </w:rPr>
      </w:pPr>
      <w:r>
        <w:rPr>
          <w:rFonts w:ascii="Cambria" w:eastAsia="Cambria" w:hAnsi="Cambria" w:cs="Cambria"/>
          <w:b/>
          <w:color w:val="000000"/>
          <w:sz w:val="32"/>
          <w:szCs w:val="32"/>
        </w:rPr>
        <w:t>Human Resources Policy &amp; Practices Manual</w:t>
      </w:r>
    </w:p>
    <w:p w14:paraId="4AEFAB2E" w14:textId="77777777" w:rsidR="00D6421A" w:rsidRDefault="00D6421A">
      <w:pPr>
        <w:rPr>
          <w:rFonts w:ascii="Cambria" w:eastAsia="Cambria" w:hAnsi="Cambria" w:cs="Cambria"/>
          <w:b/>
          <w:color w:val="000000"/>
        </w:rPr>
      </w:pPr>
    </w:p>
    <w:p w14:paraId="6786E3FE" w14:textId="2BA8A348" w:rsidR="00D6421A" w:rsidRDefault="00C93B68">
      <w:pPr>
        <w:rPr>
          <w:rFonts w:ascii="Cambria" w:eastAsia="Cambria" w:hAnsi="Cambria" w:cs="Cambria"/>
          <w:b/>
          <w:color w:val="000000"/>
          <w:sz w:val="20"/>
          <w:szCs w:val="20"/>
        </w:rPr>
      </w:pPr>
      <w:r>
        <w:rPr>
          <w:rFonts w:ascii="Cambria" w:eastAsia="Cambria" w:hAnsi="Cambria" w:cs="Cambria"/>
          <w:b/>
          <w:color w:val="000000"/>
          <w:sz w:val="28"/>
          <w:szCs w:val="28"/>
        </w:rPr>
        <w:t>I. Assessment Competency &amp; Standard Alignment</w:t>
      </w:r>
      <w:r w:rsidR="00BE60D1">
        <w:rPr>
          <w:rFonts w:ascii="Cambria" w:eastAsia="Cambria" w:hAnsi="Cambria" w:cs="Cambria"/>
          <w:b/>
          <w:color w:val="000000"/>
          <w:sz w:val="28"/>
          <w:szCs w:val="28"/>
        </w:rPr>
        <w:t xml:space="preserve"> </w:t>
      </w:r>
    </w:p>
    <w:p w14:paraId="3CE570C6" w14:textId="77777777" w:rsidR="00D6421A" w:rsidRDefault="00D6421A">
      <w:pPr>
        <w:rPr>
          <w:rFonts w:ascii="Cambria" w:eastAsia="Cambria" w:hAnsi="Cambria" w:cs="Cambria"/>
          <w:b/>
          <w:color w:val="000000"/>
          <w:sz w:val="28"/>
          <w:szCs w:val="28"/>
        </w:rPr>
      </w:pPr>
    </w:p>
    <w:tbl>
      <w:tblPr>
        <w:tblW w:w="144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7"/>
      </w:tblGrid>
      <w:tr w:rsidR="004D3F31" w14:paraId="181243E0" w14:textId="77777777" w:rsidTr="00DF4710">
        <w:trPr>
          <w:trHeight w:val="281"/>
          <w:jc w:val="center"/>
        </w:trPr>
        <w:tc>
          <w:tcPr>
            <w:tcW w:w="1440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7AE790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Gateways Competencies Assessed</w:t>
            </w:r>
          </w:p>
        </w:tc>
      </w:tr>
      <w:tr w:rsidR="004D3F31" w14:paraId="3909DE8C" w14:textId="77777777" w:rsidTr="00DF4710">
        <w:trPr>
          <w:trHeight w:val="324"/>
          <w:jc w:val="center"/>
        </w:trPr>
        <w:tc>
          <w:tcPr>
            <w:tcW w:w="1440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C2A392" w14:textId="77777777" w:rsidR="004D3F31" w:rsidRDefault="004D3F31" w:rsidP="00DF47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  <w:color w:val="000000"/>
              </w:rPr>
            </w:pPr>
          </w:p>
        </w:tc>
      </w:tr>
      <w:tr w:rsidR="004D3F31" w14:paraId="2F1EDBBF" w14:textId="77777777" w:rsidTr="00DF4710">
        <w:trPr>
          <w:trHeight w:val="54"/>
          <w:jc w:val="center"/>
        </w:trPr>
        <w:tc>
          <w:tcPr>
            <w:tcW w:w="14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AAB77C7" w14:textId="77777777" w:rsidR="004D3F31" w:rsidRDefault="004D3F31" w:rsidP="00DF4710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HRD1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Develop written policies and procedures and implement best practices for hiring, onboarding, and mentoring new staff in accordance with legal mandates and professional standards</w:t>
            </w:r>
          </w:p>
        </w:tc>
      </w:tr>
    </w:tbl>
    <w:p w14:paraId="35B1753F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73EBC50E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tbl>
      <w:tblPr>
        <w:tblStyle w:val="a4"/>
        <w:tblW w:w="11340" w:type="dxa"/>
        <w:tblInd w:w="1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340"/>
      </w:tblGrid>
      <w:tr w:rsidR="00D6421A" w14:paraId="4DBA840F" w14:textId="77777777">
        <w:tc>
          <w:tcPr>
            <w:tcW w:w="11340" w:type="dxa"/>
            <w:shd w:val="clear" w:color="auto" w:fill="auto"/>
          </w:tcPr>
          <w:p w14:paraId="36F39BC1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Suggested Competency Cross-Alignments</w:t>
            </w:r>
          </w:p>
          <w:p w14:paraId="3AAB03B8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(with a few edits to this assessment task, this additional competency could also be assessed with this task)</w:t>
            </w:r>
          </w:p>
        </w:tc>
      </w:tr>
      <w:tr w:rsidR="00D6421A" w14:paraId="626F35BA" w14:textId="77777777">
        <w:tc>
          <w:tcPr>
            <w:tcW w:w="11340" w:type="dxa"/>
            <w:shd w:val="clear" w:color="auto" w:fill="DDD9C3"/>
          </w:tcPr>
          <w:p w14:paraId="0769019A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94"/>
              </w:tabs>
              <w:rPr>
                <w:rFonts w:ascii="Cambria" w:eastAsia="Cambria" w:hAnsi="Cambria" w:cs="Cambria"/>
                <w:b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LFM1</w:t>
            </w: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>: Develop policies and procedures and implement best practices in alignment with federal, state, and local mandates</w:t>
            </w:r>
          </w:p>
        </w:tc>
      </w:tr>
    </w:tbl>
    <w:p w14:paraId="5F6D1708" w14:textId="77777777" w:rsidR="00D6421A" w:rsidRDefault="00D6421A">
      <w:pPr>
        <w:jc w:val="center"/>
        <w:rPr>
          <w:rFonts w:ascii="Cambria" w:eastAsia="Cambria" w:hAnsi="Cambria" w:cs="Cambria"/>
          <w:color w:val="000000"/>
        </w:rPr>
      </w:pPr>
    </w:p>
    <w:p w14:paraId="77196E69" w14:textId="77777777" w:rsidR="00D6421A" w:rsidRDefault="00C93B68">
      <w:pPr>
        <w:rPr>
          <w:rFonts w:ascii="Cambria" w:eastAsia="Cambria" w:hAnsi="Cambria" w:cs="Cambria"/>
          <w:b/>
          <w:i/>
          <w:color w:val="000000"/>
          <w:sz w:val="15"/>
          <w:szCs w:val="15"/>
        </w:rPr>
      </w:pPr>
      <w:r>
        <w:rPr>
          <w:rFonts w:ascii="Cambria" w:eastAsia="Cambria" w:hAnsi="Cambria" w:cs="Cambria"/>
          <w:b/>
          <w:color w:val="000000"/>
          <w:sz w:val="28"/>
          <w:szCs w:val="28"/>
        </w:rPr>
        <w:t>II. Assessment Task Description/ Directions</w:t>
      </w:r>
    </w:p>
    <w:p w14:paraId="25ADB08D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135AD530" w14:textId="77777777" w:rsidR="00D6421A" w:rsidRDefault="00C93B68">
      <w:pP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Overview: In this assessment, you will…</w:t>
      </w:r>
    </w:p>
    <w:p w14:paraId="1EB13C40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tbl>
      <w:tblPr>
        <w:tblStyle w:val="a5"/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D6421A" w14:paraId="6A58AF93" w14:textId="77777777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1245E" w14:textId="77777777" w:rsidR="00D6421A" w:rsidRDefault="00C93B68">
            <w:pPr>
              <w:widowControl w:val="0"/>
              <w:jc w:val="center"/>
              <w:rPr>
                <w:rFonts w:ascii="Cambria" w:eastAsia="Cambria" w:hAnsi="Cambria" w:cs="Cambria"/>
                <w:b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Option 1</w:t>
            </w:r>
          </w:p>
          <w:p w14:paraId="79BCD7B4" w14:textId="77777777" w:rsidR="00D6421A" w:rsidRDefault="00C93B68">
            <w:pPr>
              <w:widowControl w:val="0"/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BFF03" w14:textId="77777777" w:rsidR="00D6421A" w:rsidRDefault="00C93B68">
            <w:pPr>
              <w:widowControl w:val="0"/>
              <w:jc w:val="center"/>
              <w:rPr>
                <w:rFonts w:ascii="Cambria" w:eastAsia="Cambria" w:hAnsi="Cambria" w:cs="Cambria"/>
                <w:b/>
                <w:color w:val="000000"/>
              </w:rPr>
            </w:pPr>
            <w:r>
              <w:rPr>
                <w:rFonts w:ascii="Cambria" w:eastAsia="Cambria" w:hAnsi="Cambria" w:cs="Cambria"/>
                <w:b/>
                <w:color w:val="000000"/>
              </w:rPr>
              <w:t>Option 2</w:t>
            </w:r>
          </w:p>
          <w:p w14:paraId="4D630236" w14:textId="77777777" w:rsidR="00D6421A" w:rsidRDefault="00C93B68">
            <w:pPr>
              <w:widowControl w:val="0"/>
              <w:jc w:val="center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(for those who are already leaders in the field at a licensed site)</w:t>
            </w:r>
          </w:p>
        </w:tc>
      </w:tr>
      <w:tr w:rsidR="00D6421A" w14:paraId="3BDAFC2D" w14:textId="77777777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549210" w14:textId="77777777" w:rsidR="00D6421A" w:rsidRDefault="00C93B68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Develop a personnel policy and practice manual for the hiring, onboarding, and mentoring of new staff for your hypothetical or target program/school/center</w:t>
            </w:r>
          </w:p>
          <w:p w14:paraId="32744CBA" w14:textId="77777777" w:rsidR="00D6421A" w:rsidRDefault="00C93B68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 xml:space="preserve">Your policy and practice manual will also include strategies your program will use to support optimal staff performance and engagement, as </w:t>
            </w:r>
            <w:r>
              <w:rPr>
                <w:rFonts w:ascii="Cambria" w:eastAsia="Cambria" w:hAnsi="Cambria" w:cs="Cambria"/>
                <w:color w:val="000000"/>
              </w:rPr>
              <w:lastRenderedPageBreak/>
              <w:t>well as how professional staff interactions will be ensured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0380A" w14:textId="77777777" w:rsidR="00D6421A" w:rsidRDefault="00C93B68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lastRenderedPageBreak/>
              <w:t>Review and revise the personnel policy and practice manual for hiring, onboarding, and mentoring of new staff of your program/school/center</w:t>
            </w:r>
          </w:p>
          <w:p w14:paraId="2D62A183" w14:textId="77777777" w:rsidR="00D6421A" w:rsidRDefault="00C93B68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526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Your policy and practice manual should also include strategies your program will use to support optimal staff performance and engagement, as well as how professional staff interactions will be ensured</w:t>
            </w:r>
          </w:p>
        </w:tc>
      </w:tr>
    </w:tbl>
    <w:p w14:paraId="5B091F2A" w14:textId="77777777" w:rsidR="00D6421A" w:rsidRDefault="00D6421A">
      <w:pPr>
        <w:rPr>
          <w:rFonts w:ascii="Cambria" w:eastAsia="Cambria" w:hAnsi="Cambria" w:cs="Cambria"/>
          <w:b/>
          <w:color w:val="000000"/>
        </w:rPr>
      </w:pPr>
    </w:p>
    <w:p w14:paraId="07FD7FC7" w14:textId="77777777" w:rsidR="00D6421A" w:rsidRDefault="00C93B68">
      <w:pPr>
        <w:jc w:val="center"/>
        <w:rPr>
          <w:rFonts w:ascii="Cambria" w:eastAsia="Cambria" w:hAnsi="Cambria" w:cs="Cambria"/>
          <w:color w:val="000000"/>
          <w:sz w:val="28"/>
          <w:szCs w:val="28"/>
          <w:u w:val="single"/>
        </w:rPr>
      </w:pPr>
      <w:r>
        <w:rPr>
          <w:rFonts w:ascii="Cambria" w:eastAsia="Cambria" w:hAnsi="Cambria" w:cs="Cambria"/>
          <w:b/>
          <w:color w:val="000000"/>
          <w:sz w:val="32"/>
          <w:szCs w:val="32"/>
          <w:u w:val="single"/>
        </w:rPr>
        <w:t>Specific Steps for Option 1</w:t>
      </w:r>
    </w:p>
    <w:p w14:paraId="231BAFE4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783772F3" w14:textId="77777777" w:rsidR="00D6421A" w:rsidRDefault="00C93B68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Manual Development</w:t>
      </w:r>
    </w:p>
    <w:p w14:paraId="0241CC2B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</w:rPr>
      </w:pPr>
    </w:p>
    <w:p w14:paraId="314232B6" w14:textId="77777777" w:rsidR="00D6421A" w:rsidRDefault="00C93B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Develop a personnel policy and practice manual for your hypothetical or target program/school/center.  Details should include:</w:t>
      </w:r>
    </w:p>
    <w:p w14:paraId="53A04696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="Cambria" w:eastAsia="Cambria" w:hAnsi="Cambria" w:cs="Cambria"/>
          <w:color w:val="000000"/>
        </w:rPr>
      </w:pPr>
    </w:p>
    <w:p w14:paraId="46C0CA80" w14:textId="77777777" w:rsidR="00D6421A" w:rsidRDefault="00C93B6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Plans for staff:</w:t>
      </w:r>
    </w:p>
    <w:p w14:paraId="6D255A74" w14:textId="77777777" w:rsidR="00D6421A" w:rsidRDefault="00C93B68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description of interviewing and hiring practices</w:t>
      </w:r>
    </w:p>
    <w:p w14:paraId="4D0BF8B2" w14:textId="4A302AEF" w:rsidR="00D6421A" w:rsidRDefault="004867AD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236A6348" wp14:editId="2BE16A8B">
                <wp:simplePos x="0" y="0"/>
                <wp:positionH relativeFrom="column">
                  <wp:posOffset>7088505</wp:posOffset>
                </wp:positionH>
                <wp:positionV relativeFrom="paragraph">
                  <wp:posOffset>38100</wp:posOffset>
                </wp:positionV>
                <wp:extent cx="1602105" cy="831850"/>
                <wp:effectExtent l="114300" t="292100" r="74295" b="298450"/>
                <wp:wrapSquare wrapText="bothSides" distT="0" distB="0" distL="114300" distR="114300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02105" cy="831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03113FB" w14:textId="3C0F6EF9" w:rsidR="00D6421A" w:rsidRDefault="00C93B68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b/>
                                <w:color w:val="000000"/>
                                <w:sz w:val="20"/>
                              </w:rPr>
                              <w:t>Technology Option</w:t>
                            </w:r>
                            <w:r w:rsidR="004867AD">
                              <w:rPr>
                                <w:rFonts w:ascii="Libre Franklin" w:eastAsia="Libre Franklin" w:hAnsi="Libre Franklin" w:cs="Libre Franklin"/>
                                <w:b/>
                                <w:color w:val="000000"/>
                                <w:sz w:val="20"/>
                              </w:rPr>
                              <w:t xml:space="preserve"> for both options</w:t>
                            </w:r>
                            <w:r>
                              <w:rPr>
                                <w:rFonts w:ascii="Libre Franklin" w:eastAsia="Libre Franklin" w:hAnsi="Libre Franklin" w:cs="Libre Franklin"/>
                                <w:b/>
                                <w:color w:val="000000"/>
                                <w:sz w:val="20"/>
                              </w:rPr>
                              <w:t>:</w:t>
                            </w:r>
                          </w:p>
                          <w:p w14:paraId="05D87421" w14:textId="77777777" w:rsidR="00D6421A" w:rsidRDefault="00C93B68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>- Website options</w:t>
                            </w:r>
                          </w:p>
                          <w:p w14:paraId="5BEBD7B3" w14:textId="77777777" w:rsidR="00D6421A" w:rsidRDefault="00C93B68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>- Interactive options</w:t>
                            </w:r>
                          </w:p>
                          <w:p w14:paraId="01BED356" w14:textId="77777777" w:rsidR="00D6421A" w:rsidRDefault="00C93B68">
                            <w:pPr>
                              <w:textDirection w:val="btLr"/>
                            </w:pPr>
                            <w:r>
                              <w:rPr>
                                <w:rFonts w:ascii="Libre Franklin" w:eastAsia="Libre Franklin" w:hAnsi="Libre Franklin" w:cs="Libre Franklin"/>
                                <w:color w:val="000000"/>
                                <w:sz w:val="20"/>
                              </w:rPr>
                              <w:t>- Video/audio options</w:t>
                            </w:r>
                          </w:p>
                        </w:txbxContent>
                      </wps:txbx>
                      <wps:bodyPr spcFirstLastPara="1" wrap="square" lIns="91425" tIns="45700" rIns="91425" bIns="4570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6A6348" id="Rectangle 3" o:spid="_x0000_s1026" style="position:absolute;left:0;text-align:left;margin-left:558.15pt;margin-top:3pt;width:126.15pt;height:65.5pt;rotation:-1518117fd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" fillcolor="white [3201]" strokecolor="#c0504d [3205]">
                <v:stroke startarrowwidth="narrow" startarrowlength="short" endarrowwidth="narrow" endarrowlength="short" joinstyle="round"/>
                <v:textbox inset="2.53958mm,1.2694mm,2.53958mm,1.2694mm">
                  <w:txbxContent>
                    <w:p w14:paraId="503113FB" w14:textId="3C0F6EF9" w:rsidR="00D6421A" w:rsidRDefault="00C93B68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b/>
                          <w:color w:val="000000"/>
                          <w:sz w:val="20"/>
                        </w:rPr>
                        <w:t>Technology Option</w:t>
                      </w:r>
                      <w:r w:rsidR="004867AD">
                        <w:rPr>
                          <w:rFonts w:ascii="Libre Franklin" w:eastAsia="Libre Franklin" w:hAnsi="Libre Franklin" w:cs="Libre Franklin"/>
                          <w:b/>
                          <w:color w:val="000000"/>
                          <w:sz w:val="20"/>
                        </w:rPr>
                        <w:t xml:space="preserve"> for both options</w:t>
                      </w:r>
                      <w:r>
                        <w:rPr>
                          <w:rFonts w:ascii="Libre Franklin" w:eastAsia="Libre Franklin" w:hAnsi="Libre Franklin" w:cs="Libre Franklin"/>
                          <w:b/>
                          <w:color w:val="000000"/>
                          <w:sz w:val="20"/>
                        </w:rPr>
                        <w:t>:</w:t>
                      </w:r>
                    </w:p>
                    <w:p w14:paraId="05D87421" w14:textId="77777777" w:rsidR="00D6421A" w:rsidRDefault="00C93B68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color w:val="000000"/>
                          <w:sz w:val="20"/>
                        </w:rPr>
                        <w:t>- Website options</w:t>
                      </w:r>
                    </w:p>
                    <w:p w14:paraId="5BEBD7B3" w14:textId="77777777" w:rsidR="00D6421A" w:rsidRDefault="00C93B68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color w:val="000000"/>
                          <w:sz w:val="20"/>
                        </w:rPr>
                        <w:t>- Interactive options</w:t>
                      </w:r>
                    </w:p>
                    <w:p w14:paraId="01BED356" w14:textId="77777777" w:rsidR="00D6421A" w:rsidRDefault="00C93B68">
                      <w:pPr>
                        <w:textDirection w:val="btLr"/>
                      </w:pPr>
                      <w:r>
                        <w:rPr>
                          <w:rFonts w:ascii="Libre Franklin" w:eastAsia="Libre Franklin" w:hAnsi="Libre Franklin" w:cs="Libre Franklin"/>
                          <w:color w:val="000000"/>
                          <w:sz w:val="20"/>
                        </w:rPr>
                        <w:t>- Video/audio options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 w:rsidR="00C93B68">
        <w:rPr>
          <w:rFonts w:ascii="Cambria" w:eastAsia="Cambria" w:hAnsi="Cambria" w:cs="Cambria"/>
          <w:color w:val="000000"/>
        </w:rPr>
        <w:t>An orientation plan for new staff, inclusive of onboarding and overall developmental practices</w:t>
      </w:r>
    </w:p>
    <w:p w14:paraId="5F509583" w14:textId="77777777" w:rsidR="00D6421A" w:rsidRDefault="00C93B68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staff development plan that includes</w:t>
      </w:r>
    </w:p>
    <w:p w14:paraId="31849C0E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professional learning experiences</w:t>
      </w:r>
    </w:p>
    <w:p w14:paraId="47639A47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opportunities based on the developmental needs of each individual staff member</w:t>
      </w:r>
    </w:p>
    <w:p w14:paraId="532283C9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opportunities for individualization</w:t>
      </w:r>
    </w:p>
    <w:p w14:paraId="6E26A8BB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job-embedded professional development</w:t>
      </w:r>
    </w:p>
    <w:p w14:paraId="5C2411A8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reflective supervision</w:t>
      </w:r>
    </w:p>
    <w:p w14:paraId="6EC64075" w14:textId="77777777" w:rsidR="00D6421A" w:rsidRDefault="00C93B68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staff development implementation plan that includes</w:t>
      </w:r>
    </w:p>
    <w:p w14:paraId="46A3ADF5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description of training strategies that are responsive to adult development and learning style</w:t>
      </w:r>
    </w:p>
    <w:p w14:paraId="105567C0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An overview of processes pertaining to staff meetings and performance appraisals</w:t>
      </w:r>
    </w:p>
    <w:p w14:paraId="3779D8C3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Policies regarding confidentiality</w:t>
      </w:r>
    </w:p>
    <w:p w14:paraId="587D8A87" w14:textId="77777777" w:rsidR="00D6421A" w:rsidRDefault="00C93B68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Staffing plans and expectations that include</w:t>
      </w:r>
    </w:p>
    <w:p w14:paraId="63384724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description of staffing plans and planning time</w:t>
      </w:r>
    </w:p>
    <w:p w14:paraId="010E11B7" w14:textId="77777777" w:rsidR="00D6421A" w:rsidRDefault="00C93B6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Program staffing patterns, including a description of how these patterns are informed by accreditation standards and program policy</w:t>
      </w:r>
    </w:p>
    <w:p w14:paraId="13CA4099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511CDA04" w14:textId="77777777" w:rsidR="00D6421A" w:rsidRDefault="00C93B6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collaborative expectations statement regarding collaborative expectations and how policies and practices are reflective of the current evidence base</w:t>
      </w:r>
    </w:p>
    <w:p w14:paraId="5AE4A5C7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="Cambria" w:eastAsia="Cambria" w:hAnsi="Cambria" w:cs="Cambria"/>
          <w:color w:val="000000"/>
        </w:rPr>
      </w:pPr>
    </w:p>
    <w:p w14:paraId="10B8AF0B" w14:textId="77777777" w:rsidR="00D6421A" w:rsidRDefault="00C93B6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Plans for how and when policies will be reviewed and revised and who would be included in the process</w:t>
      </w:r>
    </w:p>
    <w:p w14:paraId="181FF41E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1CE4E271" w14:textId="77777777" w:rsidR="00D6421A" w:rsidRDefault="00C93B68">
      <w:pPr>
        <w:jc w:val="center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  <w:sz w:val="32"/>
          <w:szCs w:val="32"/>
          <w:u w:val="single"/>
        </w:rPr>
        <w:lastRenderedPageBreak/>
        <w:t>Specific Steps for Option 2</w:t>
      </w:r>
    </w:p>
    <w:p w14:paraId="13CFBDBA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23AE56A6" w14:textId="77777777" w:rsidR="00D6421A" w:rsidRDefault="00C93B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Review, describe, and revise (if needed) your program’s current personnel policy and practice manual.  Including suggestions for additions or changes, details should include:</w:t>
      </w:r>
    </w:p>
    <w:p w14:paraId="723EDC1E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="Cambria" w:eastAsia="Cambria" w:hAnsi="Cambria" w:cs="Cambria"/>
          <w:color w:val="000000"/>
        </w:rPr>
      </w:pPr>
    </w:p>
    <w:p w14:paraId="708F657A" w14:textId="77777777" w:rsidR="00D6421A" w:rsidRDefault="00C93B6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Plans for staff:</w:t>
      </w:r>
    </w:p>
    <w:p w14:paraId="4834FFD1" w14:textId="77777777" w:rsidR="00D6421A" w:rsidRDefault="00C93B68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Interviewing and hiring practices</w:t>
      </w:r>
    </w:p>
    <w:p w14:paraId="3446D090" w14:textId="77777777" w:rsidR="00D6421A" w:rsidRDefault="00C93B68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Current and/or improved orientation plans for new staff, inclusive of onboarding and overall developmental practices</w:t>
      </w:r>
    </w:p>
    <w:p w14:paraId="1BBC03C6" w14:textId="77777777" w:rsidR="00D6421A" w:rsidRDefault="00C93B68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Current and/or improved staff development procedures, including</w:t>
      </w:r>
      <w:r>
        <w:rPr>
          <w:rFonts w:ascii="Cambria" w:eastAsia="Cambria" w:hAnsi="Cambria" w:cs="Cambria"/>
          <w:strike/>
          <w:color w:val="000000"/>
        </w:rPr>
        <w:t> </w:t>
      </w:r>
    </w:p>
    <w:p w14:paraId="16E98625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professional learning experiences</w:t>
      </w:r>
    </w:p>
    <w:p w14:paraId="17CBEA4C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opportunities based on the developmental needs of each individual staff member</w:t>
      </w:r>
    </w:p>
    <w:p w14:paraId="04E82993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opportunities for individualization</w:t>
      </w:r>
    </w:p>
    <w:p w14:paraId="4991DD74" w14:textId="7908D0A7" w:rsidR="004867AD" w:rsidRPr="004867AD" w:rsidRDefault="00C93B68" w:rsidP="004867AD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job-embedded professional development</w:t>
      </w:r>
    </w:p>
    <w:p w14:paraId="74827D17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reflective practice</w:t>
      </w:r>
    </w:p>
    <w:p w14:paraId="4D05D5A3" w14:textId="77777777" w:rsidR="00D6421A" w:rsidRDefault="00C93B68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 xml:space="preserve">Current and/or improved implementation plans related to: </w:t>
      </w:r>
    </w:p>
    <w:p w14:paraId="73E1B8D6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Training strategies that are responsive to adult development and learning style</w:t>
      </w:r>
    </w:p>
    <w:p w14:paraId="357CD5CA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Processes pertaining to staff meetings and performance appraisals</w:t>
      </w:r>
    </w:p>
    <w:p w14:paraId="11227D87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Policies regarding confidentiality</w:t>
      </w:r>
    </w:p>
    <w:p w14:paraId="73366108" w14:textId="77777777" w:rsidR="00D6421A" w:rsidRDefault="00C93B68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Current and/or improved staffing plans and expectations that include:</w:t>
      </w:r>
    </w:p>
    <w:p w14:paraId="08356A91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Staffing plans and planning time</w:t>
      </w:r>
    </w:p>
    <w:p w14:paraId="0445FD7E" w14:textId="77777777" w:rsidR="00D6421A" w:rsidRDefault="00C93B68">
      <w:pPr>
        <w:numPr>
          <w:ilvl w:val="3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Program staffing patterns, including a description of how these patterns are informed by accreditation standards and program policy</w:t>
      </w:r>
    </w:p>
    <w:p w14:paraId="0C1A82D3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70198708" w14:textId="77777777" w:rsidR="00D6421A" w:rsidRDefault="00C93B6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A collaborative expectations statement regarding collaborative expectations and how policies and practices are reflective of the current evidence base</w:t>
      </w:r>
    </w:p>
    <w:p w14:paraId="1E5E2875" w14:textId="77777777" w:rsidR="00D6421A" w:rsidRDefault="00D6421A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="Cambria" w:eastAsia="Cambria" w:hAnsi="Cambria" w:cs="Cambria"/>
          <w:color w:val="000000"/>
        </w:rPr>
      </w:pPr>
    </w:p>
    <w:p w14:paraId="1D42CF5F" w14:textId="77777777" w:rsidR="00D6421A" w:rsidRDefault="00C93B6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Plans for how and when policies will be reviewed and revised and who would be included in the process</w:t>
      </w:r>
    </w:p>
    <w:p w14:paraId="39DA67BE" w14:textId="0ACAB147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1CFFAEB0" w14:textId="17DD4AC4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1F89F6DB" w14:textId="0ACFE523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64961E51" w14:textId="6E1608E0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5E5F7874" w14:textId="0F9CD661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0ED911B8" w14:textId="38898873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0F447DFF" w14:textId="51A2476C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599AE561" w14:textId="265EB0B4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19ADA38A" w14:textId="77777777" w:rsidR="004D3F31" w:rsidRDefault="004D3F31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color w:val="000000"/>
        </w:rPr>
      </w:pPr>
    </w:p>
    <w:p w14:paraId="52C7C652" w14:textId="77777777" w:rsidR="00D6421A" w:rsidRDefault="00C93B68">
      <w:pPr>
        <w:rPr>
          <w:rFonts w:ascii="Cambria" w:eastAsia="Cambria" w:hAnsi="Cambria" w:cs="Cambria"/>
          <w:b/>
          <w:i/>
          <w:color w:val="000000"/>
          <w:sz w:val="20"/>
          <w:szCs w:val="20"/>
        </w:rPr>
      </w:pPr>
      <w:r>
        <w:rPr>
          <w:rFonts w:ascii="Cambria" w:eastAsia="Cambria" w:hAnsi="Cambria" w:cs="Cambria"/>
          <w:b/>
          <w:color w:val="000000"/>
          <w:sz w:val="28"/>
          <w:szCs w:val="28"/>
        </w:rPr>
        <w:lastRenderedPageBreak/>
        <w:t xml:space="preserve">III. Assessment Rubric </w:t>
      </w:r>
    </w:p>
    <w:tbl>
      <w:tblPr>
        <w:tblStyle w:val="a6"/>
        <w:tblW w:w="14270" w:type="dxa"/>
        <w:tblInd w:w="108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77"/>
        <w:gridCol w:w="2625"/>
        <w:gridCol w:w="2703"/>
        <w:gridCol w:w="2705"/>
        <w:gridCol w:w="2545"/>
        <w:gridCol w:w="1009"/>
        <w:gridCol w:w="6"/>
      </w:tblGrid>
      <w:tr w:rsidR="00D6421A" w14:paraId="68697227" w14:textId="77777777">
        <w:trPr>
          <w:trHeight w:val="20"/>
        </w:trPr>
        <w:tc>
          <w:tcPr>
            <w:tcW w:w="14270" w:type="dxa"/>
            <w:gridSpan w:val="7"/>
            <w:tcBorders>
              <w:top w:val="single" w:sz="24" w:space="0" w:color="000000"/>
              <w:bottom w:val="single" w:sz="2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02BB4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360"/>
              <w:jc w:val="center"/>
              <w:rPr>
                <w:rFonts w:ascii="Cambria" w:eastAsia="Cambria" w:hAnsi="Cambria" w:cs="Cambria"/>
                <w:color w:val="000000"/>
                <w:sz w:val="32"/>
                <w:szCs w:val="3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32"/>
                <w:szCs w:val="32"/>
              </w:rPr>
              <w:t>IDC Human Resources Development Master Rubric</w:t>
            </w:r>
          </w:p>
        </w:tc>
      </w:tr>
      <w:tr w:rsidR="00D6421A" w14:paraId="3A471453" w14:textId="77777777">
        <w:trPr>
          <w:gridAfter w:val="1"/>
          <w:wAfter w:w="6" w:type="dxa"/>
          <w:trHeight w:val="360"/>
        </w:trPr>
        <w:tc>
          <w:tcPr>
            <w:tcW w:w="2677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4D333C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Competency</w:t>
            </w:r>
          </w:p>
        </w:tc>
        <w:tc>
          <w:tcPr>
            <w:tcW w:w="2625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B3624F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Distinguished</w:t>
            </w:r>
          </w:p>
        </w:tc>
        <w:tc>
          <w:tcPr>
            <w:tcW w:w="2703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CF3E8D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Competent</w:t>
            </w:r>
          </w:p>
        </w:tc>
        <w:tc>
          <w:tcPr>
            <w:tcW w:w="2705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9F767F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Developing</w:t>
            </w:r>
          </w:p>
        </w:tc>
        <w:tc>
          <w:tcPr>
            <w:tcW w:w="2545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1C6B8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2"/>
                <w:szCs w:val="22"/>
              </w:rPr>
              <w:t>Unacceptable</w:t>
            </w:r>
          </w:p>
        </w:tc>
        <w:tc>
          <w:tcPr>
            <w:tcW w:w="1009" w:type="dxa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815FDA" w14:textId="77777777" w:rsidR="00D6421A" w:rsidRDefault="00C93B68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6"/>
                <w:szCs w:val="16"/>
              </w:rPr>
              <w:t>Unable to Assess</w:t>
            </w:r>
          </w:p>
        </w:tc>
      </w:tr>
      <w:tr w:rsidR="00D6421A" w14:paraId="4C324DDA" w14:textId="77777777">
        <w:trPr>
          <w:gridAfter w:val="1"/>
          <w:wAfter w:w="6" w:type="dxa"/>
          <w:trHeight w:val="840"/>
        </w:trPr>
        <w:tc>
          <w:tcPr>
            <w:tcW w:w="2677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37DCE" w14:textId="26609A0E" w:rsidR="00D6421A" w:rsidRDefault="00C93B68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HRD1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Develop written policies</w:t>
            </w:r>
            <w:r w:rsidR="00893389">
              <w:rPr>
                <w:rFonts w:ascii="Cambria" w:eastAsia="Cambria" w:hAnsi="Cambria" w:cs="Cambria"/>
                <w:sz w:val="22"/>
                <w:szCs w:val="22"/>
              </w:rPr>
              <w:t xml:space="preserve"> and procedures and implement</w:t>
            </w:r>
            <w:r>
              <w:rPr>
                <w:rFonts w:ascii="Cambria" w:eastAsia="Cambria" w:hAnsi="Cambria" w:cs="Cambria"/>
                <w:sz w:val="22"/>
                <w:szCs w:val="22"/>
              </w:rPr>
              <w:t xml:space="preserve"> best practice for hiring, onboarding, and mentoring </w:t>
            </w:r>
            <w:r w:rsidR="00893389">
              <w:rPr>
                <w:rFonts w:ascii="Cambria" w:eastAsia="Cambria" w:hAnsi="Cambria" w:cs="Cambria"/>
                <w:sz w:val="22"/>
                <w:szCs w:val="22"/>
              </w:rPr>
              <w:t xml:space="preserve">new </w:t>
            </w:r>
            <w:r>
              <w:rPr>
                <w:rFonts w:ascii="Cambria" w:eastAsia="Cambria" w:hAnsi="Cambria" w:cs="Cambria"/>
                <w:sz w:val="22"/>
                <w:szCs w:val="22"/>
              </w:rPr>
              <w:t xml:space="preserve">staff in accordance with legal mandates and professional standards. </w:t>
            </w:r>
          </w:p>
          <w:p w14:paraId="595E36E1" w14:textId="77777777" w:rsidR="00D6421A" w:rsidRDefault="00D6421A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625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6C36EC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>Creates and logistically sustains written policies and procedures and implement best practices for hiring, onboarding, and mentoring new staff in accordance with legal mandates and professional standards</w:t>
            </w:r>
          </w:p>
        </w:tc>
        <w:tc>
          <w:tcPr>
            <w:tcW w:w="2703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83C5C3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 xml:space="preserve">Creates written policies and procedures and implement best practices for hiring and mentoring new staff in accordance with legal mandates </w:t>
            </w:r>
          </w:p>
        </w:tc>
        <w:tc>
          <w:tcPr>
            <w:tcW w:w="2705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46B55D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 xml:space="preserve">Creates some written policies and procedures for hiring, onboarding, and mentoring new staff </w:t>
            </w:r>
          </w:p>
        </w:tc>
        <w:tc>
          <w:tcPr>
            <w:tcW w:w="2545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87D5E" w14:textId="77777777" w:rsidR="00D6421A" w:rsidRDefault="00C93B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color w:val="000000"/>
                <w:sz w:val="22"/>
                <w:szCs w:val="22"/>
              </w:rPr>
            </w:pPr>
            <w:r>
              <w:rPr>
                <w:rFonts w:ascii="Cambria" w:eastAsia="Cambria" w:hAnsi="Cambria" w:cs="Cambria"/>
                <w:color w:val="000000"/>
                <w:sz w:val="22"/>
                <w:szCs w:val="22"/>
              </w:rPr>
              <w:t>Neglects written policies and procedures for hiring, onboarding, and mentoring new staff, ignores legal mandates and professional standards</w:t>
            </w:r>
          </w:p>
        </w:tc>
        <w:tc>
          <w:tcPr>
            <w:tcW w:w="1009" w:type="dxa"/>
            <w:tcBorders>
              <w:bottom w:val="single" w:sz="2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DE24B1" w14:textId="77777777" w:rsidR="00D6421A" w:rsidRDefault="00D6421A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14:paraId="40E17CD6" w14:textId="77777777" w:rsidR="00D6421A" w:rsidRDefault="00C93B68">
      <w:pPr>
        <w:ind w:left="270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sz w:val="20"/>
          <w:szCs w:val="20"/>
        </w:rPr>
        <w:t>Level I—Beige</w:t>
      </w:r>
    </w:p>
    <w:p w14:paraId="257EF303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p w14:paraId="123D88B1" w14:textId="77777777" w:rsidR="00D6421A" w:rsidRDefault="00C93B68">
      <w:pPr>
        <w:rPr>
          <w:rFonts w:ascii="Cambria" w:eastAsia="Cambria" w:hAnsi="Cambria" w:cs="Cambria"/>
          <w:b/>
          <w:color w:val="000000"/>
          <w:sz w:val="28"/>
          <w:szCs w:val="28"/>
        </w:rPr>
      </w:pPr>
      <w:r>
        <w:rPr>
          <w:rFonts w:ascii="Cambria" w:eastAsia="Cambria" w:hAnsi="Cambria" w:cs="Cambria"/>
          <w:b/>
          <w:color w:val="000000"/>
          <w:sz w:val="28"/>
          <w:szCs w:val="28"/>
        </w:rPr>
        <w:t>IV. Data Collection &amp; Analysis Tool</w:t>
      </w:r>
    </w:p>
    <w:p w14:paraId="5DB1B688" w14:textId="77777777" w:rsidR="00D6421A" w:rsidRDefault="00D6421A">
      <w:pPr>
        <w:rPr>
          <w:rFonts w:ascii="Cambria" w:eastAsia="Cambria" w:hAnsi="Cambria" w:cs="Cambria"/>
          <w:b/>
          <w:i/>
          <w:color w:val="000000"/>
          <w:sz w:val="20"/>
          <w:szCs w:val="20"/>
        </w:rPr>
      </w:pPr>
    </w:p>
    <w:tbl>
      <w:tblPr>
        <w:tblW w:w="14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5"/>
        <w:gridCol w:w="1620"/>
        <w:gridCol w:w="1530"/>
        <w:gridCol w:w="1800"/>
        <w:gridCol w:w="1530"/>
        <w:gridCol w:w="990"/>
      </w:tblGrid>
      <w:tr w:rsidR="004D3F31" w14:paraId="51A09DFB" w14:textId="77777777" w:rsidTr="00DF4710">
        <w:trPr>
          <w:trHeight w:val="107"/>
        </w:trPr>
        <w:tc>
          <w:tcPr>
            <w:tcW w:w="6925" w:type="dxa"/>
          </w:tcPr>
          <w:p w14:paraId="356796D0" w14:textId="77777777" w:rsidR="004D3F31" w:rsidRDefault="004D3F31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Competency &amp; Standards Alignment</w:t>
            </w:r>
          </w:p>
        </w:tc>
        <w:tc>
          <w:tcPr>
            <w:tcW w:w="7470" w:type="dxa"/>
            <w:gridSpan w:val="5"/>
          </w:tcPr>
          <w:p w14:paraId="62116D72" w14:textId="77777777" w:rsidR="004D3F31" w:rsidRDefault="004D3F31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4D3F31" w14:paraId="15AFB755" w14:textId="77777777" w:rsidTr="00DF4710">
        <w:trPr>
          <w:trHeight w:val="342"/>
        </w:trPr>
        <w:tc>
          <w:tcPr>
            <w:tcW w:w="6925" w:type="dxa"/>
            <w:tcBorders>
              <w:bottom w:val="single" w:sz="4" w:space="0" w:color="000000"/>
            </w:tcBorders>
          </w:tcPr>
          <w:p w14:paraId="19D991C9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4ABA7933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Distinguished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6EC887AB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Proficient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14:paraId="1E09ABC6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Needs Improvement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740FA01F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Unsatisfactory</w:t>
            </w:r>
          </w:p>
        </w:tc>
        <w:tc>
          <w:tcPr>
            <w:tcW w:w="990" w:type="dxa"/>
            <w:tcBorders>
              <w:bottom w:val="single" w:sz="4" w:space="0" w:color="000000"/>
            </w:tcBorders>
          </w:tcPr>
          <w:p w14:paraId="167EB342" w14:textId="77777777" w:rsidR="004D3F31" w:rsidRDefault="004D3F31" w:rsidP="00DF4710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Unable to Assess</w:t>
            </w:r>
          </w:p>
        </w:tc>
      </w:tr>
      <w:tr w:rsidR="004D3F31" w14:paraId="7997FB34" w14:textId="77777777" w:rsidTr="00DF4710">
        <w:trPr>
          <w:trHeight w:val="32"/>
        </w:trPr>
        <w:tc>
          <w:tcPr>
            <w:tcW w:w="6925" w:type="dxa"/>
            <w:shd w:val="clear" w:color="auto" w:fill="DDD9C3"/>
          </w:tcPr>
          <w:p w14:paraId="1118EEE1" w14:textId="77777777" w:rsidR="004D3F31" w:rsidRDefault="004D3F31" w:rsidP="00DF4710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HRD1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Develop written policies and procedures and implement best practices for hiring, onboarding, and mentoring new staff in accordance with legal mandates and professional standards</w:t>
            </w:r>
          </w:p>
        </w:tc>
        <w:tc>
          <w:tcPr>
            <w:tcW w:w="1620" w:type="dxa"/>
            <w:shd w:val="clear" w:color="auto" w:fill="DDD9C3"/>
          </w:tcPr>
          <w:p w14:paraId="0490EDA8" w14:textId="77777777" w:rsidR="004D3F31" w:rsidRDefault="004D3F31" w:rsidP="00DF4710">
            <w:pPr>
              <w:rPr>
                <w:rFonts w:ascii="Cambria" w:eastAsia="Cambria" w:hAnsi="Cambria" w:cs="Cambria"/>
                <w:color w:val="000000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DD9C3"/>
          </w:tcPr>
          <w:p w14:paraId="46F9F72F" w14:textId="77777777" w:rsidR="004D3F31" w:rsidRDefault="004D3F31" w:rsidP="00DF4710">
            <w:pPr>
              <w:rPr>
                <w:rFonts w:ascii="Cambria" w:eastAsia="Cambria" w:hAnsi="Cambria" w:cs="Cambria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DDD9C3"/>
          </w:tcPr>
          <w:p w14:paraId="7E8CA5E7" w14:textId="77777777" w:rsidR="004D3F31" w:rsidRDefault="004D3F31" w:rsidP="00DF4710">
            <w:pPr>
              <w:rPr>
                <w:rFonts w:ascii="Cambria" w:eastAsia="Cambria" w:hAnsi="Cambria" w:cs="Cambria"/>
                <w:color w:val="000000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DD9C3"/>
          </w:tcPr>
          <w:p w14:paraId="74C59B55" w14:textId="77777777" w:rsidR="004D3F31" w:rsidRDefault="004D3F31" w:rsidP="00DF4710">
            <w:pPr>
              <w:rPr>
                <w:rFonts w:ascii="Cambria" w:eastAsia="Cambria" w:hAnsi="Cambria" w:cs="Cambria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shd w:val="clear" w:color="auto" w:fill="DDD9C3"/>
          </w:tcPr>
          <w:p w14:paraId="5BE4F500" w14:textId="77777777" w:rsidR="004D3F31" w:rsidRDefault="004D3F31" w:rsidP="00DF4710">
            <w:pPr>
              <w:rPr>
                <w:rFonts w:ascii="Cambria" w:eastAsia="Cambria" w:hAnsi="Cambria" w:cs="Cambria"/>
                <w:color w:val="000000"/>
                <w:sz w:val="20"/>
                <w:szCs w:val="20"/>
              </w:rPr>
            </w:pPr>
          </w:p>
        </w:tc>
      </w:tr>
    </w:tbl>
    <w:p w14:paraId="57CE60F4" w14:textId="77777777" w:rsidR="00D6421A" w:rsidRDefault="00D6421A">
      <w:pPr>
        <w:rPr>
          <w:rFonts w:ascii="Cambria" w:eastAsia="Cambria" w:hAnsi="Cambria" w:cs="Cambria"/>
          <w:color w:val="000000"/>
        </w:rPr>
      </w:pPr>
    </w:p>
    <w:sectPr w:rsidR="00D6421A">
      <w:footerReference w:type="even" r:id="rId8"/>
      <w:footerReference w:type="default" r:id="rId9"/>
      <w:pgSz w:w="15840" w:h="122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7FF16" w14:textId="77777777" w:rsidR="00744508" w:rsidRDefault="00744508">
      <w:r>
        <w:separator/>
      </w:r>
    </w:p>
  </w:endnote>
  <w:endnote w:type="continuationSeparator" w:id="0">
    <w:p w14:paraId="08F0EE05" w14:textId="77777777" w:rsidR="00744508" w:rsidRDefault="00744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re Franklin">
    <w:altName w:val="Cambria"/>
    <w:charset w:val="00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80A80" w14:textId="77777777" w:rsidR="00D6421A" w:rsidRDefault="00C93B68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7947AF6E" w14:textId="77777777" w:rsidR="00D6421A" w:rsidRDefault="00D6421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8A6E7" w14:textId="77777777" w:rsidR="00D6421A" w:rsidRDefault="00C93B68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D2A93">
      <w:rPr>
        <w:noProof/>
        <w:color w:val="000000"/>
      </w:rPr>
      <w:t>1</w:t>
    </w:r>
    <w:r>
      <w:rPr>
        <w:color w:val="000000"/>
      </w:rPr>
      <w:fldChar w:fldCharType="end"/>
    </w:r>
  </w:p>
  <w:p w14:paraId="0BA794D5" w14:textId="77777777" w:rsidR="00D6421A" w:rsidRDefault="00D6421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5B412" w14:textId="77777777" w:rsidR="00744508" w:rsidRDefault="00744508">
      <w:r>
        <w:separator/>
      </w:r>
    </w:p>
  </w:footnote>
  <w:footnote w:type="continuationSeparator" w:id="0">
    <w:p w14:paraId="21644DF2" w14:textId="77777777" w:rsidR="00744508" w:rsidRDefault="007445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14753"/>
    <w:multiLevelType w:val="multilevel"/>
    <w:tmpl w:val="E5826D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2EDD1EB5"/>
    <w:multiLevelType w:val="multilevel"/>
    <w:tmpl w:val="58F28DD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4A11334E"/>
    <w:multiLevelType w:val="multilevel"/>
    <w:tmpl w:val="087E3F0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71E52632"/>
    <w:multiLevelType w:val="multilevel"/>
    <w:tmpl w:val="266200D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21A"/>
    <w:rsid w:val="002D2A93"/>
    <w:rsid w:val="004867AD"/>
    <w:rsid w:val="004D3F31"/>
    <w:rsid w:val="005B3C4C"/>
    <w:rsid w:val="00744508"/>
    <w:rsid w:val="00893389"/>
    <w:rsid w:val="009930EB"/>
    <w:rsid w:val="00BE60D1"/>
    <w:rsid w:val="00C93B68"/>
    <w:rsid w:val="00D6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D2FCB3"/>
  <w15:docId w15:val="{9C147ED4-9938-F34D-ABC6-B34F48F7D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05E3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eastAsia="Arial Unicode MS" w:cs="Arial Unicode MS"/>
      <w:color w:val="000000"/>
      <w:u w:color="000000"/>
      <w:bdr w:val="nil"/>
    </w:rPr>
  </w:style>
  <w:style w:type="table" w:styleId="TableGrid">
    <w:name w:val="Table Grid"/>
    <w:basedOn w:val="TableNormal"/>
    <w:uiPriority w:val="39"/>
    <w:rsid w:val="006553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bdr w:val="nil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customStyle="1" w:styleId="apple-tab-span">
    <w:name w:val="apple-tab-span"/>
    <w:basedOn w:val="DefaultParagraphFont"/>
    <w:rsid w:val="00E55332"/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2A93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2A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KHH7KtPcMfncegSJaA2wcei7iw==">AMUW2mVurmnvA5TcN0K5AqvI2s0Cz6FdUsuAlRaP70UB66pZts7HHKvDGpQ35bWbPWwUVgVuGoYV/3NXJKrtjsdU76cU/EffMF1bQWgS98yQkGKxE/GwQBU=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840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3</cp:revision>
  <dcterms:created xsi:type="dcterms:W3CDTF">2019-12-16T14:41:00Z</dcterms:created>
  <dcterms:modified xsi:type="dcterms:W3CDTF">2022-03-14T16:03:00Z</dcterms:modified>
</cp:coreProperties>
</file>