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B3F94E" w14:textId="77777777" w:rsidR="00A93170" w:rsidRDefault="00815634">
      <w:pPr>
        <w:pBdr>
          <w:top w:val="nil"/>
          <w:left w:val="nil"/>
          <w:bottom w:val="nil"/>
          <w:right w:val="nil"/>
          <w:between w:val="nil"/>
        </w:pBdr>
        <w:jc w:val="center"/>
        <w:rPr>
          <w:rFonts w:ascii="Cambria" w:eastAsia="Cambria" w:hAnsi="Cambria" w:cs="Cambria"/>
          <w:color w:val="000000"/>
          <w:sz w:val="28"/>
          <w:szCs w:val="28"/>
        </w:rPr>
      </w:pPr>
      <w:r>
        <w:rPr>
          <w:rFonts w:ascii="Cambria" w:eastAsia="Cambria" w:hAnsi="Cambria" w:cs="Cambria"/>
          <w:b/>
          <w:color w:val="000000"/>
          <w:sz w:val="32"/>
          <w:szCs w:val="32"/>
        </w:rPr>
        <w:t>Credential AREA:</w:t>
      </w:r>
      <w:r>
        <w:rPr>
          <w:rFonts w:ascii="Cambria" w:eastAsia="Cambria" w:hAnsi="Cambria" w:cs="Cambria"/>
          <w:b/>
          <w:i/>
          <w:color w:val="000000"/>
          <w:sz w:val="21"/>
          <w:szCs w:val="21"/>
        </w:rPr>
        <w:t xml:space="preserve"> </w:t>
      </w:r>
      <w:r>
        <w:rPr>
          <w:rFonts w:ascii="Cambria" w:eastAsia="Cambria" w:hAnsi="Cambria" w:cs="Cambria"/>
          <w:b/>
          <w:color w:val="000000"/>
          <w:sz w:val="32"/>
          <w:szCs w:val="32"/>
        </w:rPr>
        <w:t>Illinois Director Credential (Level I)</w:t>
      </w:r>
      <w:r>
        <w:rPr>
          <w:rFonts w:ascii="Cambria" w:eastAsia="Cambria" w:hAnsi="Cambria" w:cs="Cambria"/>
          <w:i/>
          <w:color w:val="000000"/>
          <w:sz w:val="16"/>
          <w:szCs w:val="16"/>
        </w:rPr>
        <w:br/>
      </w:r>
      <w:r>
        <w:rPr>
          <w:rFonts w:ascii="Cambria" w:eastAsia="Cambria" w:hAnsi="Cambria" w:cs="Cambria"/>
          <w:b/>
          <w:color w:val="000000"/>
          <w:sz w:val="32"/>
          <w:szCs w:val="32"/>
        </w:rPr>
        <w:t>TOPIC: Human Resources Development Assessment</w:t>
      </w:r>
    </w:p>
    <w:p w14:paraId="5D701727" w14:textId="77777777" w:rsidR="00A93170" w:rsidRDefault="00815634">
      <w:pPr>
        <w:jc w:val="center"/>
        <w:rPr>
          <w:rFonts w:ascii="Cambria" w:eastAsia="Cambria" w:hAnsi="Cambria" w:cs="Cambria"/>
          <w:color w:val="000000"/>
          <w:sz w:val="28"/>
          <w:szCs w:val="28"/>
        </w:rPr>
      </w:pPr>
      <w:r>
        <w:rPr>
          <w:rFonts w:ascii="Cambria" w:eastAsia="Cambria" w:hAnsi="Cambria" w:cs="Cambria"/>
          <w:b/>
          <w:color w:val="000000"/>
          <w:sz w:val="32"/>
          <w:szCs w:val="32"/>
        </w:rPr>
        <w:t>Human Resources Policy &amp; Practices Manual</w:t>
      </w:r>
    </w:p>
    <w:p w14:paraId="303509A3" w14:textId="77777777" w:rsidR="00A93170" w:rsidRDefault="00A93170">
      <w:pPr>
        <w:rPr>
          <w:rFonts w:ascii="Cambria" w:eastAsia="Cambria" w:hAnsi="Cambria" w:cs="Cambria"/>
          <w:b/>
          <w:color w:val="000000"/>
        </w:rPr>
      </w:pPr>
    </w:p>
    <w:p w14:paraId="7DBF7D37" w14:textId="77777777" w:rsidR="00A93170" w:rsidRDefault="00815634">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 Alignment</w:t>
      </w:r>
      <w:r w:rsidR="00344DFF">
        <w:rPr>
          <w:rFonts w:ascii="Cambria" w:eastAsia="Cambria" w:hAnsi="Cambria" w:cs="Cambria"/>
          <w:b/>
          <w:color w:val="000000"/>
          <w:sz w:val="28"/>
          <w:szCs w:val="28"/>
        </w:rPr>
        <w:t xml:space="preserve"> </w:t>
      </w:r>
    </w:p>
    <w:p w14:paraId="3633A05D" w14:textId="77777777" w:rsidR="00A93170" w:rsidRDefault="00A93170">
      <w:pPr>
        <w:rPr>
          <w:rFonts w:ascii="Cambria" w:eastAsia="Cambria" w:hAnsi="Cambria" w:cs="Cambria"/>
          <w:b/>
          <w:color w:val="000000"/>
          <w:sz w:val="28"/>
          <w:szCs w:val="28"/>
        </w:rPr>
      </w:pPr>
    </w:p>
    <w:tbl>
      <w:tblPr>
        <w:tblStyle w:val="a3"/>
        <w:tblW w:w="144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407"/>
      </w:tblGrid>
      <w:tr w:rsidR="00E653D0" w14:paraId="7AD9DFB9" w14:textId="77777777" w:rsidTr="00E653D0">
        <w:trPr>
          <w:trHeight w:val="281"/>
          <w:jc w:val="center"/>
        </w:trPr>
        <w:tc>
          <w:tcPr>
            <w:tcW w:w="14407" w:type="dxa"/>
            <w:vMerge w:val="restart"/>
            <w:tcBorders>
              <w:top w:val="single" w:sz="4" w:space="0" w:color="000000"/>
              <w:left w:val="single" w:sz="4" w:space="0" w:color="000000"/>
              <w:right w:val="single" w:sz="4" w:space="0" w:color="000000"/>
            </w:tcBorders>
            <w:shd w:val="clear" w:color="auto" w:fill="auto"/>
          </w:tcPr>
          <w:p w14:paraId="759BF383" w14:textId="77777777" w:rsidR="00E653D0" w:rsidRDefault="00E653D0">
            <w:pPr>
              <w:jc w:val="center"/>
              <w:rPr>
                <w:rFonts w:ascii="Cambria" w:eastAsia="Cambria" w:hAnsi="Cambria" w:cs="Cambria"/>
                <w:b/>
                <w:color w:val="000000"/>
              </w:rPr>
            </w:pPr>
            <w:r>
              <w:rPr>
                <w:rFonts w:ascii="Cambria" w:eastAsia="Cambria" w:hAnsi="Cambria" w:cs="Cambria"/>
                <w:b/>
                <w:color w:val="000000"/>
              </w:rPr>
              <w:t>Gateways Competencies Assessed</w:t>
            </w:r>
          </w:p>
        </w:tc>
      </w:tr>
      <w:tr w:rsidR="00E653D0" w14:paraId="32FCE64F" w14:textId="77777777" w:rsidTr="00E653D0">
        <w:trPr>
          <w:trHeight w:val="324"/>
          <w:jc w:val="center"/>
        </w:trPr>
        <w:tc>
          <w:tcPr>
            <w:tcW w:w="14407" w:type="dxa"/>
            <w:vMerge/>
            <w:tcBorders>
              <w:top w:val="single" w:sz="4" w:space="0" w:color="000000"/>
              <w:left w:val="single" w:sz="4" w:space="0" w:color="000000"/>
              <w:right w:val="single" w:sz="4" w:space="0" w:color="000000"/>
            </w:tcBorders>
            <w:shd w:val="clear" w:color="auto" w:fill="auto"/>
          </w:tcPr>
          <w:p w14:paraId="1368B538" w14:textId="77777777" w:rsidR="00E653D0" w:rsidRDefault="00E653D0">
            <w:pPr>
              <w:widowControl w:val="0"/>
              <w:pBdr>
                <w:top w:val="nil"/>
                <w:left w:val="nil"/>
                <w:bottom w:val="nil"/>
                <w:right w:val="nil"/>
                <w:between w:val="nil"/>
              </w:pBdr>
              <w:spacing w:line="276" w:lineRule="auto"/>
              <w:rPr>
                <w:rFonts w:ascii="Cambria" w:eastAsia="Cambria" w:hAnsi="Cambria" w:cs="Cambria"/>
                <w:b/>
                <w:color w:val="000000"/>
              </w:rPr>
            </w:pPr>
          </w:p>
        </w:tc>
      </w:tr>
      <w:tr w:rsidR="00E653D0" w14:paraId="729E4813" w14:textId="77777777" w:rsidTr="00E653D0">
        <w:trPr>
          <w:trHeight w:val="54"/>
          <w:jc w:val="center"/>
        </w:trPr>
        <w:tc>
          <w:tcPr>
            <w:tcW w:w="14407" w:type="dxa"/>
            <w:tcBorders>
              <w:top w:val="single" w:sz="4" w:space="0" w:color="000000"/>
              <w:left w:val="single" w:sz="4" w:space="0" w:color="000000"/>
              <w:bottom w:val="single" w:sz="4" w:space="0" w:color="000000"/>
              <w:right w:val="single" w:sz="4" w:space="0" w:color="000000"/>
            </w:tcBorders>
            <w:shd w:val="clear" w:color="auto" w:fill="DDD9C3"/>
          </w:tcPr>
          <w:p w14:paraId="2B1C2AAF" w14:textId="77777777" w:rsidR="00E653D0" w:rsidRDefault="00E653D0">
            <w:pPr>
              <w:rPr>
                <w:rFonts w:ascii="Cambria" w:eastAsia="Cambria" w:hAnsi="Cambria" w:cs="Cambria"/>
                <w:sz w:val="22"/>
                <w:szCs w:val="22"/>
              </w:rPr>
            </w:pPr>
            <w:r>
              <w:rPr>
                <w:rFonts w:ascii="Cambria" w:eastAsia="Cambria" w:hAnsi="Cambria" w:cs="Cambria"/>
                <w:b/>
                <w:sz w:val="22"/>
                <w:szCs w:val="22"/>
              </w:rPr>
              <w:t>HRD1</w:t>
            </w:r>
            <w:r>
              <w:rPr>
                <w:rFonts w:ascii="Cambria" w:eastAsia="Cambria" w:hAnsi="Cambria" w:cs="Cambria"/>
                <w:sz w:val="22"/>
                <w:szCs w:val="22"/>
              </w:rPr>
              <w:t>: Develop written policies and procedures and implement best practices for hiring, onboarding, and mentoring new staff in accordance with legal mandates and professional standards</w:t>
            </w:r>
          </w:p>
        </w:tc>
      </w:tr>
      <w:tr w:rsidR="00E653D0" w14:paraId="58553E90" w14:textId="77777777" w:rsidTr="00E653D0">
        <w:trPr>
          <w:trHeight w:val="54"/>
          <w:jc w:val="center"/>
        </w:trPr>
        <w:tc>
          <w:tcPr>
            <w:tcW w:w="14407" w:type="dxa"/>
            <w:tcBorders>
              <w:top w:val="single" w:sz="4" w:space="0" w:color="000000"/>
              <w:left w:val="single" w:sz="4" w:space="0" w:color="000000"/>
              <w:bottom w:val="single" w:sz="4" w:space="0" w:color="000000"/>
              <w:right w:val="single" w:sz="4" w:space="0" w:color="000000"/>
            </w:tcBorders>
            <w:shd w:val="clear" w:color="auto" w:fill="C6D9F1"/>
          </w:tcPr>
          <w:p w14:paraId="3D3FEC33" w14:textId="77777777" w:rsidR="00E653D0" w:rsidRDefault="00E653D0">
            <w:pPr>
              <w:rPr>
                <w:rFonts w:ascii="Cambria" w:eastAsia="Cambria" w:hAnsi="Cambria" w:cs="Cambria"/>
                <w:sz w:val="22"/>
                <w:szCs w:val="22"/>
              </w:rPr>
            </w:pPr>
            <w:r>
              <w:rPr>
                <w:rFonts w:ascii="Cambria" w:eastAsia="Cambria" w:hAnsi="Cambria" w:cs="Cambria"/>
                <w:b/>
                <w:sz w:val="22"/>
                <w:szCs w:val="22"/>
              </w:rPr>
              <w:t>HRD2</w:t>
            </w:r>
            <w:r>
              <w:rPr>
                <w:rFonts w:ascii="Cambria" w:eastAsia="Cambria" w:hAnsi="Cambria" w:cs="Cambria"/>
                <w:sz w:val="22"/>
                <w:szCs w:val="22"/>
              </w:rPr>
              <w:t>: Evaluate and implement best practices for developing, orienting, and supporting an active and engaged governing/advisory board</w:t>
            </w:r>
          </w:p>
        </w:tc>
      </w:tr>
      <w:tr w:rsidR="00E653D0" w14:paraId="1E5FF08F" w14:textId="77777777" w:rsidTr="00E653D0">
        <w:trPr>
          <w:trHeight w:val="54"/>
          <w:jc w:val="center"/>
        </w:trPr>
        <w:tc>
          <w:tcPr>
            <w:tcW w:w="14407" w:type="dxa"/>
            <w:tcBorders>
              <w:top w:val="single" w:sz="4" w:space="0" w:color="000000"/>
              <w:left w:val="single" w:sz="4" w:space="0" w:color="000000"/>
              <w:bottom w:val="single" w:sz="4" w:space="0" w:color="000000"/>
              <w:right w:val="single" w:sz="4" w:space="0" w:color="000000"/>
            </w:tcBorders>
            <w:shd w:val="clear" w:color="auto" w:fill="C6D9F1"/>
          </w:tcPr>
          <w:p w14:paraId="594DF294" w14:textId="77777777" w:rsidR="00E653D0" w:rsidRDefault="00E653D0">
            <w:pPr>
              <w:rPr>
                <w:rFonts w:ascii="Cambria" w:eastAsia="Cambria" w:hAnsi="Cambria" w:cs="Cambria"/>
                <w:b/>
                <w:sz w:val="22"/>
                <w:szCs w:val="22"/>
              </w:rPr>
            </w:pPr>
            <w:r>
              <w:rPr>
                <w:rFonts w:ascii="Cambria" w:eastAsia="Cambria" w:hAnsi="Cambria" w:cs="Cambria"/>
                <w:b/>
                <w:sz w:val="22"/>
                <w:szCs w:val="22"/>
              </w:rPr>
              <w:t>HRD3</w:t>
            </w:r>
            <w:r>
              <w:rPr>
                <w:rFonts w:ascii="Cambria" w:eastAsia="Cambria" w:hAnsi="Cambria" w:cs="Cambria"/>
                <w:sz w:val="22"/>
                <w:szCs w:val="22"/>
              </w:rPr>
              <w:t>: Apply and assess best practices supportive of optimal professional performance, professional staff interactions and ongoing staff development and engagement</w:t>
            </w:r>
          </w:p>
        </w:tc>
      </w:tr>
      <w:tr w:rsidR="00E653D0" w14:paraId="4653E41B" w14:textId="77777777" w:rsidTr="00E653D0">
        <w:trPr>
          <w:trHeight w:val="54"/>
          <w:jc w:val="center"/>
        </w:trPr>
        <w:tc>
          <w:tcPr>
            <w:tcW w:w="14407" w:type="dxa"/>
            <w:tcBorders>
              <w:top w:val="single" w:sz="4" w:space="0" w:color="000000"/>
              <w:left w:val="single" w:sz="4" w:space="0" w:color="000000"/>
              <w:bottom w:val="single" w:sz="4" w:space="0" w:color="000000"/>
              <w:right w:val="single" w:sz="4" w:space="0" w:color="000000"/>
            </w:tcBorders>
            <w:shd w:val="clear" w:color="auto" w:fill="C6D9F1"/>
          </w:tcPr>
          <w:p w14:paraId="619C5ACA" w14:textId="331E0E09" w:rsidR="00E653D0" w:rsidRDefault="00E653D0">
            <w:pPr>
              <w:rPr>
                <w:rFonts w:ascii="Cambria" w:eastAsia="Cambria" w:hAnsi="Cambria" w:cs="Cambria"/>
                <w:sz w:val="22"/>
                <w:szCs w:val="22"/>
              </w:rPr>
            </w:pPr>
            <w:r>
              <w:rPr>
                <w:rFonts w:ascii="Cambria" w:eastAsia="Cambria" w:hAnsi="Cambria" w:cs="Cambria"/>
                <w:b/>
                <w:sz w:val="22"/>
                <w:szCs w:val="22"/>
              </w:rPr>
              <w:t>HRD4</w:t>
            </w:r>
            <w:r>
              <w:rPr>
                <w:rFonts w:ascii="Cambria" w:eastAsia="Cambria" w:hAnsi="Cambria" w:cs="Cambria"/>
                <w:sz w:val="22"/>
                <w:szCs w:val="22"/>
              </w:rPr>
              <w:t>:  Implement</w:t>
            </w:r>
            <w:r w:rsidR="00CB785A">
              <w:rPr>
                <w:rFonts w:ascii="Cambria" w:eastAsia="Cambria" w:hAnsi="Cambria" w:cs="Cambria"/>
                <w:sz w:val="22"/>
                <w:szCs w:val="22"/>
              </w:rPr>
              <w:t xml:space="preserve"> and </w:t>
            </w:r>
            <w:r>
              <w:rPr>
                <w:rFonts w:ascii="Cambria" w:eastAsia="Cambria" w:hAnsi="Cambria" w:cs="Cambria"/>
                <w:sz w:val="22"/>
                <w:szCs w:val="22"/>
              </w:rPr>
              <w:t>evaluate</w:t>
            </w:r>
            <w:r w:rsidR="00CB785A">
              <w:rPr>
                <w:rFonts w:ascii="Cambria" w:eastAsia="Cambria" w:hAnsi="Cambria" w:cs="Cambria"/>
                <w:sz w:val="22"/>
                <w:szCs w:val="22"/>
              </w:rPr>
              <w:t xml:space="preserve"> best practices and provide reflective </w:t>
            </w:r>
            <w:r>
              <w:rPr>
                <w:rFonts w:ascii="Cambria" w:eastAsia="Cambria" w:hAnsi="Cambria" w:cs="Cambria"/>
                <w:sz w:val="22"/>
                <w:szCs w:val="22"/>
              </w:rPr>
              <w:t xml:space="preserve">supervision </w:t>
            </w:r>
            <w:r w:rsidR="00CB785A">
              <w:rPr>
                <w:rFonts w:ascii="Cambria" w:eastAsia="Cambria" w:hAnsi="Cambria" w:cs="Cambria"/>
                <w:sz w:val="22"/>
                <w:szCs w:val="22"/>
              </w:rPr>
              <w:t>that</w:t>
            </w:r>
            <w:r>
              <w:rPr>
                <w:rFonts w:ascii="Cambria" w:eastAsia="Cambria" w:hAnsi="Cambria" w:cs="Cambria"/>
                <w:sz w:val="22"/>
                <w:szCs w:val="22"/>
              </w:rPr>
              <w:t xml:space="preserve"> enhance</w:t>
            </w:r>
            <w:r w:rsidR="00CB785A">
              <w:rPr>
                <w:rFonts w:ascii="Cambria" w:eastAsia="Cambria" w:hAnsi="Cambria" w:cs="Cambria"/>
                <w:sz w:val="22"/>
                <w:szCs w:val="22"/>
              </w:rPr>
              <w:t>s</w:t>
            </w:r>
            <w:r>
              <w:rPr>
                <w:rFonts w:ascii="Cambria" w:eastAsia="Cambria" w:hAnsi="Cambria" w:cs="Cambria"/>
                <w:sz w:val="22"/>
                <w:szCs w:val="22"/>
              </w:rPr>
              <w:t xml:space="preserve"> professional staff interactions</w:t>
            </w:r>
            <w:r w:rsidR="00CB785A">
              <w:rPr>
                <w:rFonts w:ascii="Cambria" w:eastAsia="Cambria" w:hAnsi="Cambria" w:cs="Cambria"/>
                <w:sz w:val="22"/>
                <w:szCs w:val="22"/>
              </w:rPr>
              <w:t xml:space="preserve"> and</w:t>
            </w:r>
            <w:r>
              <w:rPr>
                <w:rFonts w:ascii="Cambria" w:eastAsia="Cambria" w:hAnsi="Cambria" w:cs="Cambria"/>
                <w:sz w:val="22"/>
                <w:szCs w:val="22"/>
              </w:rPr>
              <w:t xml:space="preserve"> promote</w:t>
            </w:r>
            <w:r w:rsidR="00CB785A">
              <w:rPr>
                <w:rFonts w:ascii="Cambria" w:eastAsia="Cambria" w:hAnsi="Cambria" w:cs="Cambria"/>
                <w:sz w:val="22"/>
                <w:szCs w:val="22"/>
              </w:rPr>
              <w:t>s</w:t>
            </w:r>
            <w:r>
              <w:rPr>
                <w:rFonts w:ascii="Cambria" w:eastAsia="Cambria" w:hAnsi="Cambria" w:cs="Cambria"/>
                <w:sz w:val="22"/>
                <w:szCs w:val="22"/>
              </w:rPr>
              <w:t xml:space="preserve"> individualized staff development</w:t>
            </w:r>
            <w:r w:rsidR="00CB785A">
              <w:rPr>
                <w:rFonts w:ascii="Cambria" w:eastAsia="Cambria" w:hAnsi="Cambria" w:cs="Cambria"/>
                <w:sz w:val="22"/>
                <w:szCs w:val="22"/>
              </w:rPr>
              <w:t xml:space="preserve"> and </w:t>
            </w:r>
            <w:r>
              <w:rPr>
                <w:rFonts w:ascii="Cambria" w:eastAsia="Cambria" w:hAnsi="Cambria" w:cs="Cambria"/>
                <w:sz w:val="22"/>
                <w:szCs w:val="22"/>
              </w:rPr>
              <w:t xml:space="preserve">collaboration within the context of unique roles. </w:t>
            </w:r>
          </w:p>
        </w:tc>
      </w:tr>
    </w:tbl>
    <w:p w14:paraId="1B62A8CB" w14:textId="77777777" w:rsidR="00A93170" w:rsidRDefault="00A93170">
      <w:pPr>
        <w:rPr>
          <w:rFonts w:ascii="Cambria" w:eastAsia="Cambria" w:hAnsi="Cambria" w:cs="Cambria"/>
          <w:color w:val="000000"/>
        </w:rPr>
      </w:pPr>
    </w:p>
    <w:p w14:paraId="32F22413" w14:textId="77777777" w:rsidR="00A93170" w:rsidRDefault="00A93170">
      <w:pPr>
        <w:rPr>
          <w:rFonts w:ascii="Cambria" w:eastAsia="Cambria" w:hAnsi="Cambria" w:cs="Cambria"/>
          <w:color w:val="000000"/>
        </w:rPr>
      </w:pPr>
    </w:p>
    <w:tbl>
      <w:tblPr>
        <w:tblStyle w:val="a4"/>
        <w:tblW w:w="11340" w:type="dxa"/>
        <w:tblInd w:w="1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0"/>
      </w:tblGrid>
      <w:tr w:rsidR="00A93170" w14:paraId="79025F32" w14:textId="77777777">
        <w:tc>
          <w:tcPr>
            <w:tcW w:w="11340" w:type="dxa"/>
            <w:shd w:val="clear" w:color="auto" w:fill="auto"/>
          </w:tcPr>
          <w:p w14:paraId="0E5ECCD0" w14:textId="77777777" w:rsidR="00A93170" w:rsidRDefault="00815634">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rPr>
              <w:t>Suggested Competency Cross-Alignments</w:t>
            </w:r>
          </w:p>
          <w:p w14:paraId="65E40E38" w14:textId="77777777" w:rsidR="00A93170" w:rsidRDefault="00815634">
            <w:pPr>
              <w:pBdr>
                <w:top w:val="nil"/>
                <w:left w:val="nil"/>
                <w:bottom w:val="nil"/>
                <w:right w:val="nil"/>
                <w:between w:val="nil"/>
              </w:pBdr>
              <w:jc w:val="center"/>
              <w:rPr>
                <w:rFonts w:ascii="Cambria" w:eastAsia="Cambria" w:hAnsi="Cambria" w:cs="Cambria"/>
                <w:color w:val="000000"/>
              </w:rPr>
            </w:pPr>
            <w:r>
              <w:rPr>
                <w:rFonts w:ascii="Cambria" w:eastAsia="Cambria" w:hAnsi="Cambria" w:cs="Cambria"/>
                <w:color w:val="000000"/>
              </w:rPr>
              <w:t>(with a few edits to this assessment task, these additional competencies could also be assessed with this task)</w:t>
            </w:r>
          </w:p>
        </w:tc>
      </w:tr>
      <w:tr w:rsidR="00A93170" w14:paraId="1D4F26C8" w14:textId="77777777">
        <w:tc>
          <w:tcPr>
            <w:tcW w:w="11340" w:type="dxa"/>
            <w:shd w:val="clear" w:color="auto" w:fill="DDD9C3"/>
          </w:tcPr>
          <w:p w14:paraId="6B0AEDBC" w14:textId="77777777" w:rsidR="00A93170" w:rsidRDefault="00815634">
            <w:pPr>
              <w:pBdr>
                <w:top w:val="nil"/>
                <w:left w:val="nil"/>
                <w:bottom w:val="nil"/>
                <w:right w:val="nil"/>
                <w:between w:val="nil"/>
              </w:pBdr>
              <w:tabs>
                <w:tab w:val="left" w:pos="794"/>
              </w:tabs>
              <w:rPr>
                <w:rFonts w:ascii="Cambria" w:eastAsia="Cambria" w:hAnsi="Cambria" w:cs="Cambria"/>
                <w:b/>
                <w:color w:val="000000"/>
              </w:rPr>
            </w:pPr>
            <w:r>
              <w:rPr>
                <w:rFonts w:ascii="Cambria" w:eastAsia="Cambria" w:hAnsi="Cambria" w:cs="Cambria"/>
                <w:b/>
                <w:color w:val="000000"/>
                <w:sz w:val="22"/>
                <w:szCs w:val="22"/>
              </w:rPr>
              <w:t>LFM1</w:t>
            </w:r>
            <w:r>
              <w:rPr>
                <w:rFonts w:ascii="Cambria" w:eastAsia="Cambria" w:hAnsi="Cambria" w:cs="Cambria"/>
                <w:color w:val="000000"/>
                <w:sz w:val="22"/>
                <w:szCs w:val="22"/>
              </w:rPr>
              <w:t>: Develop policies and procedures and implement best practices in alignment with federal, state, and local mandates</w:t>
            </w:r>
          </w:p>
        </w:tc>
      </w:tr>
      <w:tr w:rsidR="00A93170" w14:paraId="1D1EE713" w14:textId="77777777">
        <w:tc>
          <w:tcPr>
            <w:tcW w:w="11340" w:type="dxa"/>
            <w:shd w:val="clear" w:color="auto" w:fill="C6D9F1"/>
          </w:tcPr>
          <w:p w14:paraId="008F8646" w14:textId="77777777" w:rsidR="00A93170" w:rsidRDefault="00815634">
            <w:pPr>
              <w:pBdr>
                <w:top w:val="nil"/>
                <w:left w:val="nil"/>
                <w:bottom w:val="nil"/>
                <w:right w:val="nil"/>
                <w:between w:val="nil"/>
              </w:pBdr>
              <w:tabs>
                <w:tab w:val="left" w:pos="794"/>
              </w:tabs>
              <w:rPr>
                <w:rFonts w:ascii="Cambria" w:eastAsia="Cambria" w:hAnsi="Cambria" w:cs="Cambria"/>
                <w:b/>
                <w:color w:val="000000"/>
                <w:sz w:val="22"/>
                <w:szCs w:val="22"/>
              </w:rPr>
            </w:pPr>
            <w:r>
              <w:rPr>
                <w:rFonts w:ascii="Cambria" w:eastAsia="Cambria" w:hAnsi="Cambria" w:cs="Cambria"/>
                <w:b/>
                <w:color w:val="000000"/>
                <w:sz w:val="22"/>
                <w:szCs w:val="22"/>
              </w:rPr>
              <w:t>PPS3</w:t>
            </w:r>
            <w:r>
              <w:rPr>
                <w:rFonts w:ascii="Cambria" w:eastAsia="Cambria" w:hAnsi="Cambria" w:cs="Cambria"/>
                <w:color w:val="000000"/>
                <w:sz w:val="22"/>
                <w:szCs w:val="22"/>
              </w:rPr>
              <w:t>: Implement reflective and intentional administrative practices</w:t>
            </w:r>
          </w:p>
        </w:tc>
      </w:tr>
    </w:tbl>
    <w:p w14:paraId="45938DDC" w14:textId="77777777" w:rsidR="00A93170" w:rsidRDefault="00A93170">
      <w:pPr>
        <w:jc w:val="center"/>
        <w:rPr>
          <w:rFonts w:ascii="Cambria" w:eastAsia="Cambria" w:hAnsi="Cambria" w:cs="Cambria"/>
          <w:color w:val="000000"/>
        </w:rPr>
      </w:pPr>
    </w:p>
    <w:p w14:paraId="48B5FA9D" w14:textId="77777777" w:rsidR="00A93170" w:rsidRDefault="00815634">
      <w:pPr>
        <w:rPr>
          <w:rFonts w:ascii="Cambria" w:eastAsia="Cambria" w:hAnsi="Cambria" w:cs="Cambria"/>
          <w:b/>
          <w:i/>
          <w:color w:val="000000"/>
          <w:sz w:val="15"/>
          <w:szCs w:val="15"/>
        </w:rPr>
      </w:pPr>
      <w:r>
        <w:rPr>
          <w:rFonts w:ascii="Cambria" w:eastAsia="Cambria" w:hAnsi="Cambria" w:cs="Cambria"/>
          <w:b/>
          <w:color w:val="000000"/>
          <w:sz w:val="28"/>
          <w:szCs w:val="28"/>
        </w:rPr>
        <w:t>II. Assessment Task Description/ Directions</w:t>
      </w:r>
    </w:p>
    <w:p w14:paraId="085C3859" w14:textId="77777777" w:rsidR="00A93170" w:rsidRDefault="00A93170">
      <w:pPr>
        <w:rPr>
          <w:rFonts w:ascii="Cambria" w:eastAsia="Cambria" w:hAnsi="Cambria" w:cs="Cambria"/>
          <w:color w:val="000000"/>
        </w:rPr>
      </w:pPr>
    </w:p>
    <w:p w14:paraId="54EA639B" w14:textId="77777777" w:rsidR="00A93170" w:rsidRDefault="00815634">
      <w:pPr>
        <w:rPr>
          <w:rFonts w:ascii="Cambria" w:eastAsia="Cambria" w:hAnsi="Cambria" w:cs="Cambria"/>
          <w:b/>
          <w:color w:val="000000"/>
        </w:rPr>
      </w:pPr>
      <w:r>
        <w:rPr>
          <w:rFonts w:ascii="Cambria" w:eastAsia="Cambria" w:hAnsi="Cambria" w:cs="Cambria"/>
          <w:b/>
          <w:color w:val="000000"/>
        </w:rPr>
        <w:t>Overview: In this assessment, you will…</w:t>
      </w:r>
    </w:p>
    <w:p w14:paraId="3EFC10C5" w14:textId="77777777" w:rsidR="00A93170" w:rsidRDefault="00A93170">
      <w:pPr>
        <w:rPr>
          <w:rFonts w:ascii="Cambria" w:eastAsia="Cambria" w:hAnsi="Cambria" w:cs="Cambria"/>
          <w:color w:val="000000"/>
        </w:rPr>
      </w:pPr>
    </w:p>
    <w:tbl>
      <w:tblPr>
        <w:tblStyle w:val="a5"/>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A93170" w14:paraId="34ABC92B" w14:textId="77777777">
        <w:tc>
          <w:tcPr>
            <w:tcW w:w="6390" w:type="dxa"/>
            <w:shd w:val="clear" w:color="auto" w:fill="F3F3F3"/>
            <w:tcMar>
              <w:top w:w="100" w:type="dxa"/>
              <w:left w:w="100" w:type="dxa"/>
              <w:bottom w:w="100" w:type="dxa"/>
              <w:right w:w="100" w:type="dxa"/>
            </w:tcMar>
          </w:tcPr>
          <w:p w14:paraId="671C18C6" w14:textId="77777777" w:rsidR="00A93170" w:rsidRDefault="00815634">
            <w:pPr>
              <w:widowControl w:val="0"/>
              <w:jc w:val="center"/>
              <w:rPr>
                <w:rFonts w:ascii="Cambria" w:eastAsia="Cambria" w:hAnsi="Cambria" w:cs="Cambria"/>
                <w:b/>
                <w:color w:val="000000"/>
              </w:rPr>
            </w:pPr>
            <w:r>
              <w:rPr>
                <w:rFonts w:ascii="Cambria" w:eastAsia="Cambria" w:hAnsi="Cambria" w:cs="Cambria"/>
                <w:b/>
                <w:color w:val="000000"/>
              </w:rPr>
              <w:lastRenderedPageBreak/>
              <w:t>Option 1</w:t>
            </w:r>
          </w:p>
          <w:p w14:paraId="3BEF6183" w14:textId="77777777" w:rsidR="00A93170" w:rsidRDefault="00815634">
            <w:pPr>
              <w:widowControl w:val="0"/>
              <w:jc w:val="center"/>
              <w:rPr>
                <w:rFonts w:ascii="Cambria" w:eastAsia="Cambria" w:hAnsi="Cambria" w:cs="Cambria"/>
                <w:color w:val="000000"/>
              </w:rPr>
            </w:pPr>
            <w:r>
              <w:rPr>
                <w:rFonts w:ascii="Cambria" w:eastAsia="Cambria" w:hAnsi="Cambria" w:cs="Cambria"/>
                <w:color w:val="000000"/>
              </w:rPr>
              <w:t>(for those wanting to become leaders in the field)</w:t>
            </w:r>
          </w:p>
        </w:tc>
        <w:tc>
          <w:tcPr>
            <w:tcW w:w="6300" w:type="dxa"/>
            <w:shd w:val="clear" w:color="auto" w:fill="F3F3F3"/>
            <w:tcMar>
              <w:top w:w="100" w:type="dxa"/>
              <w:left w:w="100" w:type="dxa"/>
              <w:bottom w:w="100" w:type="dxa"/>
              <w:right w:w="100" w:type="dxa"/>
            </w:tcMar>
          </w:tcPr>
          <w:p w14:paraId="697CA28C" w14:textId="77777777" w:rsidR="00A93170" w:rsidRDefault="00815634">
            <w:pPr>
              <w:widowControl w:val="0"/>
              <w:jc w:val="center"/>
              <w:rPr>
                <w:rFonts w:ascii="Cambria" w:eastAsia="Cambria" w:hAnsi="Cambria" w:cs="Cambria"/>
                <w:b/>
                <w:color w:val="000000"/>
              </w:rPr>
            </w:pPr>
            <w:r>
              <w:rPr>
                <w:rFonts w:ascii="Cambria" w:eastAsia="Cambria" w:hAnsi="Cambria" w:cs="Cambria"/>
                <w:b/>
                <w:color w:val="000000"/>
              </w:rPr>
              <w:t>Option 2</w:t>
            </w:r>
          </w:p>
          <w:p w14:paraId="6D74CB65" w14:textId="77777777" w:rsidR="00A93170" w:rsidRDefault="00815634">
            <w:pPr>
              <w:widowControl w:val="0"/>
              <w:jc w:val="center"/>
              <w:rPr>
                <w:rFonts w:ascii="Cambria" w:eastAsia="Cambria" w:hAnsi="Cambria" w:cs="Cambria"/>
                <w:color w:val="000000"/>
              </w:rPr>
            </w:pPr>
            <w:r>
              <w:rPr>
                <w:rFonts w:ascii="Cambria" w:eastAsia="Cambria" w:hAnsi="Cambria" w:cs="Cambria"/>
                <w:color w:val="000000"/>
              </w:rPr>
              <w:t>(for those who are already leaders in the field at a licensed site)</w:t>
            </w:r>
          </w:p>
        </w:tc>
      </w:tr>
      <w:tr w:rsidR="00A93170" w14:paraId="3FA9940D" w14:textId="77777777">
        <w:tc>
          <w:tcPr>
            <w:tcW w:w="6390" w:type="dxa"/>
            <w:shd w:val="clear" w:color="auto" w:fill="auto"/>
            <w:tcMar>
              <w:top w:w="100" w:type="dxa"/>
              <w:left w:w="100" w:type="dxa"/>
              <w:bottom w:w="100" w:type="dxa"/>
              <w:right w:w="100" w:type="dxa"/>
            </w:tcMar>
          </w:tcPr>
          <w:p w14:paraId="3D514A9E" w14:textId="77777777" w:rsidR="00A93170" w:rsidRDefault="00815634">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1: Manual Development Draft</w:t>
            </w:r>
            <w:r>
              <w:rPr>
                <w:rFonts w:ascii="Cambria" w:eastAsia="Cambria" w:hAnsi="Cambria" w:cs="Cambria"/>
                <w:color w:val="000000"/>
              </w:rPr>
              <w:t>: Develop a personnel policy and practice manual for the hiring, onboarding, and mentoring of new staff and board members for your hypothetical or target program/school/center.  Your policy and practice manual will also include strategies your program will use to support optimal staff performance and engagement, as well as how professional staff interactions will be ensured</w:t>
            </w:r>
          </w:p>
        </w:tc>
        <w:tc>
          <w:tcPr>
            <w:tcW w:w="6300" w:type="dxa"/>
            <w:shd w:val="clear" w:color="auto" w:fill="auto"/>
            <w:tcMar>
              <w:top w:w="100" w:type="dxa"/>
              <w:left w:w="100" w:type="dxa"/>
              <w:bottom w:w="100" w:type="dxa"/>
              <w:right w:w="100" w:type="dxa"/>
            </w:tcMar>
          </w:tcPr>
          <w:p w14:paraId="72A85AA0" w14:textId="77777777" w:rsidR="00A93170" w:rsidRDefault="00815634">
            <w:pPr>
              <w:numPr>
                <w:ilvl w:val="0"/>
                <w:numId w:val="8"/>
              </w:numPr>
              <w:pBdr>
                <w:top w:val="nil"/>
                <w:left w:val="nil"/>
                <w:bottom w:val="nil"/>
                <w:right w:val="nil"/>
                <w:between w:val="nil"/>
              </w:pBdr>
              <w:ind w:left="526"/>
              <w:rPr>
                <w:rFonts w:ascii="Cambria" w:eastAsia="Cambria" w:hAnsi="Cambria" w:cs="Cambria"/>
                <w:color w:val="000000"/>
              </w:rPr>
            </w:pPr>
            <w:r>
              <w:rPr>
                <w:rFonts w:ascii="Cambria" w:eastAsia="Cambria" w:hAnsi="Cambria" w:cs="Cambria"/>
                <w:b/>
                <w:color w:val="000000"/>
              </w:rPr>
              <w:t>Part 1: Manual Review &amp; Revision Draft:</w:t>
            </w:r>
            <w:r>
              <w:rPr>
                <w:rFonts w:ascii="Cambria" w:eastAsia="Cambria" w:hAnsi="Cambria" w:cs="Cambria"/>
                <w:color w:val="000000"/>
              </w:rPr>
              <w:t xml:space="preserve"> Review and revise the personnel policy and practice manual for hiring, onboarding, and mentoring of new staff and board members of your program/school/center.  Your policy and practice manual should also include strategies your program will use to support optimal staff performance and engagement, as well as how professional staff interactions will be ensured</w:t>
            </w:r>
          </w:p>
        </w:tc>
      </w:tr>
      <w:tr w:rsidR="00A93170" w14:paraId="5E0C216F" w14:textId="77777777">
        <w:tc>
          <w:tcPr>
            <w:tcW w:w="6390" w:type="dxa"/>
            <w:shd w:val="clear" w:color="auto" w:fill="auto"/>
            <w:tcMar>
              <w:top w:w="100" w:type="dxa"/>
              <w:left w:w="100" w:type="dxa"/>
              <w:bottom w:w="100" w:type="dxa"/>
              <w:right w:w="100" w:type="dxa"/>
            </w:tcMar>
          </w:tcPr>
          <w:p w14:paraId="67A18E29" w14:textId="77777777" w:rsidR="00A93170" w:rsidRDefault="00815634">
            <w:pPr>
              <w:numPr>
                <w:ilvl w:val="0"/>
                <w:numId w:val="3"/>
              </w:num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2: Reflective Supervision Simulation</w:t>
            </w:r>
            <w:r>
              <w:rPr>
                <w:rFonts w:ascii="Cambria" w:eastAsia="Cambria" w:hAnsi="Cambria" w:cs="Cambria"/>
                <w:color w:val="000000"/>
              </w:rPr>
              <w:t>: Practice a reflective supervision session with a classmate and write a reflection on your strengths and areas for improvement</w:t>
            </w:r>
          </w:p>
        </w:tc>
        <w:tc>
          <w:tcPr>
            <w:tcW w:w="6300" w:type="dxa"/>
            <w:shd w:val="clear" w:color="auto" w:fill="auto"/>
            <w:tcMar>
              <w:top w:w="100" w:type="dxa"/>
              <w:left w:w="100" w:type="dxa"/>
              <w:bottom w:w="100" w:type="dxa"/>
              <w:right w:w="100" w:type="dxa"/>
            </w:tcMar>
          </w:tcPr>
          <w:p w14:paraId="3BD7BA20" w14:textId="77777777" w:rsidR="00A93170" w:rsidRDefault="00815634">
            <w:pPr>
              <w:numPr>
                <w:ilvl w:val="0"/>
                <w:numId w:val="8"/>
              </w:numPr>
              <w:pBdr>
                <w:top w:val="nil"/>
                <w:left w:val="nil"/>
                <w:bottom w:val="nil"/>
                <w:right w:val="nil"/>
                <w:between w:val="nil"/>
              </w:pBdr>
              <w:ind w:left="526"/>
              <w:rPr>
                <w:rFonts w:ascii="Cambria" w:eastAsia="Cambria" w:hAnsi="Cambria" w:cs="Cambria"/>
                <w:b/>
                <w:color w:val="000000"/>
              </w:rPr>
            </w:pPr>
            <w:r>
              <w:rPr>
                <w:rFonts w:ascii="Cambria" w:eastAsia="Cambria" w:hAnsi="Cambria" w:cs="Cambria"/>
                <w:b/>
                <w:color w:val="000000"/>
              </w:rPr>
              <w:t>Part 2: Reflective Supervision Implementation</w:t>
            </w:r>
            <w:r>
              <w:rPr>
                <w:rFonts w:ascii="Cambria" w:eastAsia="Cambria" w:hAnsi="Cambria" w:cs="Cambria"/>
                <w:color w:val="000000"/>
              </w:rPr>
              <w:t>: Conduct a reflective supervision session with a staff member and write a reflection on your strengths and areas for improvement</w:t>
            </w:r>
          </w:p>
        </w:tc>
      </w:tr>
      <w:tr w:rsidR="00A93170" w14:paraId="39302D50" w14:textId="77777777">
        <w:tc>
          <w:tcPr>
            <w:tcW w:w="6390" w:type="dxa"/>
            <w:shd w:val="clear" w:color="auto" w:fill="auto"/>
            <w:tcMar>
              <w:top w:w="100" w:type="dxa"/>
              <w:left w:w="100" w:type="dxa"/>
              <w:bottom w:w="100" w:type="dxa"/>
              <w:right w:w="100" w:type="dxa"/>
            </w:tcMar>
          </w:tcPr>
          <w:p w14:paraId="126B87ED" w14:textId="77777777" w:rsidR="00A93170" w:rsidRDefault="00815634">
            <w:pPr>
              <w:numPr>
                <w:ilvl w:val="0"/>
                <w:numId w:val="3"/>
              </w:num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 xml:space="preserve">Part 3: Manual Peer Review &amp; Final Draft: </w:t>
            </w:r>
            <w:r>
              <w:rPr>
                <w:rFonts w:ascii="Cambria" w:eastAsia="Cambria" w:hAnsi="Cambria" w:cs="Cambria"/>
                <w:color w:val="000000"/>
              </w:rPr>
              <w:t>After drafting your manual and engaging in a simulation of its practices, you will conduct peer reviews of the HRD Manual and finalize edits to your Manual</w:t>
            </w:r>
          </w:p>
        </w:tc>
        <w:tc>
          <w:tcPr>
            <w:tcW w:w="6300" w:type="dxa"/>
            <w:shd w:val="clear" w:color="auto" w:fill="auto"/>
            <w:tcMar>
              <w:top w:w="100" w:type="dxa"/>
              <w:left w:w="100" w:type="dxa"/>
              <w:bottom w:w="100" w:type="dxa"/>
              <w:right w:w="100" w:type="dxa"/>
            </w:tcMar>
          </w:tcPr>
          <w:p w14:paraId="424A5874" w14:textId="77777777" w:rsidR="00A93170" w:rsidRDefault="00815634">
            <w:pPr>
              <w:numPr>
                <w:ilvl w:val="0"/>
                <w:numId w:val="8"/>
              </w:numPr>
              <w:pBdr>
                <w:top w:val="nil"/>
                <w:left w:val="nil"/>
                <w:bottom w:val="nil"/>
                <w:right w:val="nil"/>
                <w:between w:val="nil"/>
              </w:pBdr>
              <w:ind w:left="526"/>
              <w:rPr>
                <w:rFonts w:ascii="Cambria" w:eastAsia="Cambria" w:hAnsi="Cambria" w:cs="Cambria"/>
                <w:b/>
                <w:color w:val="000000"/>
              </w:rPr>
            </w:pPr>
            <w:r>
              <w:rPr>
                <w:rFonts w:ascii="Cambria" w:eastAsia="Cambria" w:hAnsi="Cambria" w:cs="Cambria"/>
                <w:b/>
                <w:color w:val="000000"/>
              </w:rPr>
              <w:t>Part 3: Manual Review &amp; Final Draft:</w:t>
            </w:r>
            <w:r>
              <w:rPr>
                <w:rFonts w:ascii="Cambria" w:eastAsia="Cambria" w:hAnsi="Cambria" w:cs="Cambria"/>
                <w:color w:val="000000"/>
              </w:rPr>
              <w:t xml:space="preserve"> After reviewing and revising your manual and engaging in a documented related practice, you will either conduct peer reviews of the HRD Manual and/or ask staff for feedback in order to finalize edits to your Manual</w:t>
            </w:r>
          </w:p>
        </w:tc>
      </w:tr>
    </w:tbl>
    <w:p w14:paraId="0847215F" w14:textId="77777777" w:rsidR="00A93170" w:rsidRDefault="00A93170">
      <w:pPr>
        <w:rPr>
          <w:rFonts w:ascii="Cambria" w:eastAsia="Cambria" w:hAnsi="Cambria" w:cs="Cambria"/>
          <w:b/>
          <w:color w:val="000000"/>
        </w:rPr>
      </w:pPr>
    </w:p>
    <w:p w14:paraId="2BD7DBAE" w14:textId="77777777" w:rsidR="00BD0DE4" w:rsidRDefault="00BD0DE4">
      <w:pPr>
        <w:rPr>
          <w:rFonts w:ascii="Cambria" w:eastAsia="Cambria" w:hAnsi="Cambria" w:cs="Cambria"/>
          <w:b/>
          <w:color w:val="000000"/>
        </w:rPr>
      </w:pPr>
    </w:p>
    <w:p w14:paraId="13137576" w14:textId="77777777" w:rsidR="00BD0DE4" w:rsidRDefault="00BD0DE4">
      <w:pPr>
        <w:rPr>
          <w:rFonts w:ascii="Cambria" w:eastAsia="Cambria" w:hAnsi="Cambria" w:cs="Cambria"/>
          <w:b/>
          <w:color w:val="000000"/>
        </w:rPr>
      </w:pPr>
    </w:p>
    <w:p w14:paraId="6C8DDBC6" w14:textId="77777777" w:rsidR="00BD0DE4" w:rsidRDefault="00BD0DE4">
      <w:pPr>
        <w:rPr>
          <w:rFonts w:ascii="Cambria" w:eastAsia="Cambria" w:hAnsi="Cambria" w:cs="Cambria"/>
          <w:b/>
          <w:color w:val="000000"/>
        </w:rPr>
      </w:pPr>
    </w:p>
    <w:p w14:paraId="193525B5" w14:textId="77777777" w:rsidR="00BD0DE4" w:rsidRDefault="00BD0DE4">
      <w:pPr>
        <w:rPr>
          <w:rFonts w:ascii="Cambria" w:eastAsia="Cambria" w:hAnsi="Cambria" w:cs="Cambria"/>
          <w:b/>
          <w:color w:val="000000"/>
        </w:rPr>
      </w:pPr>
    </w:p>
    <w:p w14:paraId="26F43E16" w14:textId="77777777" w:rsidR="00BD0DE4" w:rsidRDefault="00BD0DE4">
      <w:pPr>
        <w:rPr>
          <w:rFonts w:ascii="Cambria" w:eastAsia="Cambria" w:hAnsi="Cambria" w:cs="Cambria"/>
          <w:b/>
          <w:color w:val="000000"/>
        </w:rPr>
      </w:pPr>
    </w:p>
    <w:p w14:paraId="02FEA7B7" w14:textId="77777777" w:rsidR="00A93170" w:rsidRDefault="00BD0DE4">
      <w:pPr>
        <w:jc w:val="center"/>
        <w:rPr>
          <w:rFonts w:ascii="Cambria" w:eastAsia="Cambria" w:hAnsi="Cambria" w:cs="Cambria"/>
          <w:color w:val="000000"/>
          <w:sz w:val="28"/>
          <w:szCs w:val="28"/>
          <w:u w:val="single"/>
        </w:rPr>
      </w:pPr>
      <w:r>
        <w:rPr>
          <w:noProof/>
        </w:rPr>
        <w:lastRenderedPageBreak/>
        <mc:AlternateContent>
          <mc:Choice Requires="wps">
            <w:drawing>
              <wp:anchor distT="0" distB="0" distL="114300" distR="114300" simplePos="0" relativeHeight="251658240" behindDoc="0" locked="0" layoutInCell="1" hidden="0" allowOverlap="1" wp14:anchorId="0277ABAC" wp14:editId="44018494">
                <wp:simplePos x="0" y="0"/>
                <wp:positionH relativeFrom="column">
                  <wp:posOffset>6960695</wp:posOffset>
                </wp:positionH>
                <wp:positionV relativeFrom="paragraph">
                  <wp:posOffset>317669</wp:posOffset>
                </wp:positionV>
                <wp:extent cx="1781175" cy="1047903"/>
                <wp:effectExtent l="152400" t="317500" r="111125" b="323850"/>
                <wp:wrapSquare wrapText="bothSides" distT="0" distB="0" distL="114300" distR="114300"/>
                <wp:docPr id="5" name="Rectangle 5"/>
                <wp:cNvGraphicFramePr/>
                <a:graphic xmlns:a="http://schemas.openxmlformats.org/drawingml/2006/main">
                  <a:graphicData uri="http://schemas.microsoft.com/office/word/2010/wordprocessingShape">
                    <wps:wsp>
                      <wps:cNvSpPr/>
                      <wps:spPr>
                        <a:xfrm rot="20210122">
                          <a:off x="0" y="0"/>
                          <a:ext cx="1781175" cy="1047903"/>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9F660BD" w14:textId="77777777" w:rsidR="00A93170" w:rsidRDefault="00815634">
                            <w:pPr>
                              <w:textDirection w:val="btLr"/>
                            </w:pPr>
                            <w:r>
                              <w:rPr>
                                <w:rFonts w:ascii="Libre Franklin" w:eastAsia="Libre Franklin" w:hAnsi="Libre Franklin" w:cs="Libre Franklin"/>
                                <w:b/>
                                <w:color w:val="000000"/>
                                <w:sz w:val="20"/>
                              </w:rPr>
                              <w:t>Technology Option:</w:t>
                            </w:r>
                          </w:p>
                          <w:p w14:paraId="2BEA2E38" w14:textId="77777777" w:rsidR="00A93170" w:rsidRDefault="00815634">
                            <w:pPr>
                              <w:textDirection w:val="btLr"/>
                            </w:pPr>
                            <w:r>
                              <w:rPr>
                                <w:rFonts w:ascii="Libre Franklin" w:eastAsia="Libre Franklin" w:hAnsi="Libre Franklin" w:cs="Libre Franklin"/>
                                <w:color w:val="000000"/>
                                <w:sz w:val="20"/>
                              </w:rPr>
                              <w:t>- Website options</w:t>
                            </w:r>
                          </w:p>
                          <w:p w14:paraId="51FBE1F9" w14:textId="77777777" w:rsidR="00A93170" w:rsidRDefault="00815634">
                            <w:pPr>
                              <w:textDirection w:val="btLr"/>
                            </w:pPr>
                            <w:r>
                              <w:rPr>
                                <w:rFonts w:ascii="Libre Franklin" w:eastAsia="Libre Franklin" w:hAnsi="Libre Franklin" w:cs="Libre Franklin"/>
                                <w:color w:val="000000"/>
                                <w:sz w:val="20"/>
                              </w:rPr>
                              <w:t>- Interactive options</w:t>
                            </w:r>
                          </w:p>
                          <w:p w14:paraId="4719002C" w14:textId="77777777" w:rsidR="00A93170" w:rsidRDefault="00815634">
                            <w:pPr>
                              <w:textDirection w:val="btLr"/>
                            </w:pPr>
                            <w:r>
                              <w:rPr>
                                <w:rFonts w:ascii="Libre Franklin" w:eastAsia="Libre Franklin" w:hAnsi="Libre Franklin" w:cs="Libre Franklin"/>
                                <w:color w:val="000000"/>
                                <w:sz w:val="20"/>
                              </w:rPr>
                              <w:t>- Video/audio record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left:0;text-align:left;margin-left:548.1pt;margin-top:25pt;width:140.25pt;height:82.5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" fillcolor="white [3201]" strokecolor="#c0504d [3205]">
                <v:stroke startarrowwidth="narrow" startarrowlength="short" endarrowwidth="narrow" endarrowlength="short" joinstyle="round"/>
                <v:textbox inset="2.53958mm,1.2694mm,2.53958mm,1.2694mm">
                  <w:txbxContent>
                    <w:p w:rsidR="00A93170" w:rsidRDefault="00815634">
                      <w:pPr>
                        <w:textDirection w:val="btLr"/>
                      </w:pPr>
                      <w:r>
                        <w:rPr>
                          <w:rFonts w:ascii="Libre Franklin" w:eastAsia="Libre Franklin" w:hAnsi="Libre Franklin" w:cs="Libre Franklin"/>
                          <w:b/>
                          <w:color w:val="000000"/>
                          <w:sz w:val="20"/>
                        </w:rPr>
                        <w:t>Technology Option:</w:t>
                      </w:r>
                    </w:p>
                    <w:p w:rsidR="00A93170" w:rsidRDefault="00815634">
                      <w:pPr>
                        <w:textDirection w:val="btLr"/>
                      </w:pPr>
                      <w:r>
                        <w:rPr>
                          <w:rFonts w:ascii="Libre Franklin" w:eastAsia="Libre Franklin" w:hAnsi="Libre Franklin" w:cs="Libre Franklin"/>
                          <w:color w:val="000000"/>
                          <w:sz w:val="20"/>
                        </w:rPr>
                        <w:t>- Website options</w:t>
                      </w:r>
                    </w:p>
                    <w:p w:rsidR="00A93170" w:rsidRDefault="00815634">
                      <w:pPr>
                        <w:textDirection w:val="btLr"/>
                      </w:pPr>
                      <w:r>
                        <w:rPr>
                          <w:rFonts w:ascii="Libre Franklin" w:eastAsia="Libre Franklin" w:hAnsi="Libre Franklin" w:cs="Libre Franklin"/>
                          <w:color w:val="000000"/>
                          <w:sz w:val="20"/>
                        </w:rPr>
                        <w:t>- Interactive options</w:t>
                      </w:r>
                    </w:p>
                    <w:p w:rsidR="00A93170" w:rsidRDefault="00815634">
                      <w:pPr>
                        <w:textDirection w:val="btLr"/>
                      </w:pPr>
                      <w:r>
                        <w:rPr>
                          <w:rFonts w:ascii="Libre Franklin" w:eastAsia="Libre Franklin" w:hAnsi="Libre Franklin" w:cs="Libre Franklin"/>
                          <w:color w:val="000000"/>
                          <w:sz w:val="20"/>
                        </w:rPr>
                        <w:t>- Video/audio record options</w:t>
                      </w:r>
                    </w:p>
                  </w:txbxContent>
                </v:textbox>
                <w10:wrap type="square"/>
              </v:rect>
            </w:pict>
          </mc:Fallback>
        </mc:AlternateContent>
      </w:r>
      <w:r w:rsidR="00815634">
        <w:rPr>
          <w:rFonts w:ascii="Cambria" w:eastAsia="Cambria" w:hAnsi="Cambria" w:cs="Cambria"/>
          <w:b/>
          <w:color w:val="000000"/>
          <w:sz w:val="32"/>
          <w:szCs w:val="32"/>
          <w:u w:val="single"/>
        </w:rPr>
        <w:t>Specific Steps for Option 1</w:t>
      </w:r>
    </w:p>
    <w:p w14:paraId="7E74C329" w14:textId="77777777" w:rsidR="00A93170" w:rsidRDefault="00A93170">
      <w:pPr>
        <w:rPr>
          <w:rFonts w:ascii="Cambria" w:eastAsia="Cambria" w:hAnsi="Cambria" w:cs="Cambria"/>
          <w:color w:val="000000"/>
        </w:rPr>
      </w:pPr>
    </w:p>
    <w:p w14:paraId="606FF820" w14:textId="77777777" w:rsidR="00A93170" w:rsidRDefault="00815634">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1: Manual Development</w:t>
      </w:r>
    </w:p>
    <w:p w14:paraId="428EDAB0" w14:textId="77777777" w:rsidR="00A93170" w:rsidRDefault="00A93170">
      <w:pPr>
        <w:pBdr>
          <w:top w:val="nil"/>
          <w:left w:val="nil"/>
          <w:bottom w:val="nil"/>
          <w:right w:val="nil"/>
          <w:between w:val="nil"/>
        </w:pBdr>
        <w:rPr>
          <w:rFonts w:ascii="Cambria" w:eastAsia="Cambria" w:hAnsi="Cambria" w:cs="Cambria"/>
          <w:b/>
          <w:color w:val="000000"/>
        </w:rPr>
      </w:pPr>
    </w:p>
    <w:p w14:paraId="7D685D76" w14:textId="77777777" w:rsidR="00A93170" w:rsidRDefault="00815634">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Develop a personnel policy and practice manual for your hypothetical or target program/school/center.  Details should include:</w:t>
      </w:r>
    </w:p>
    <w:p w14:paraId="27D67BAB" w14:textId="77777777" w:rsidR="00A93170" w:rsidRDefault="00A93170">
      <w:pPr>
        <w:pBdr>
          <w:top w:val="nil"/>
          <w:left w:val="nil"/>
          <w:bottom w:val="nil"/>
          <w:right w:val="nil"/>
          <w:between w:val="nil"/>
        </w:pBdr>
        <w:ind w:left="1440"/>
        <w:rPr>
          <w:rFonts w:ascii="Cambria" w:eastAsia="Cambria" w:hAnsi="Cambria" w:cs="Cambria"/>
          <w:color w:val="000000"/>
        </w:rPr>
      </w:pPr>
    </w:p>
    <w:p w14:paraId="6A531613" w14:textId="77777777" w:rsidR="00A93170" w:rsidRDefault="00815634">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staff:</w:t>
      </w:r>
    </w:p>
    <w:p w14:paraId="1082D7A2"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description of interviewing and hiring practices</w:t>
      </w:r>
    </w:p>
    <w:p w14:paraId="06971794"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orientation plan for new staff, inclusive of onboarding and overall developmental practices</w:t>
      </w:r>
    </w:p>
    <w:p w14:paraId="6D70454E"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staff development plan that includes</w:t>
      </w:r>
    </w:p>
    <w:p w14:paraId="071FB88D"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professional learning experiences</w:t>
      </w:r>
    </w:p>
    <w:p w14:paraId="66F7AC66"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opportunities based on the developmental needs of each individual staff member</w:t>
      </w:r>
    </w:p>
    <w:p w14:paraId="469DA137"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opportunities for individualization</w:t>
      </w:r>
    </w:p>
    <w:p w14:paraId="283EA4DB"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job-embedded professional development</w:t>
      </w:r>
    </w:p>
    <w:p w14:paraId="0647324A"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reflective supervision</w:t>
      </w:r>
    </w:p>
    <w:p w14:paraId="7460F45B"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staff development implementation plan that includes</w:t>
      </w:r>
    </w:p>
    <w:p w14:paraId="468B3F18"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description of training strategies that are responsive to adult development and learning style</w:t>
      </w:r>
    </w:p>
    <w:p w14:paraId="67005542"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overview of processes pertaining to staff meetings and performance appraisals</w:t>
      </w:r>
    </w:p>
    <w:p w14:paraId="12D3A124"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regarding confidentiality</w:t>
      </w:r>
    </w:p>
    <w:p w14:paraId="5BD9A596"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Staffing plans and expectations that include</w:t>
      </w:r>
    </w:p>
    <w:p w14:paraId="47B25E95"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description of staffing plans and planning time</w:t>
      </w:r>
    </w:p>
    <w:p w14:paraId="20E353F8" w14:textId="77777777" w:rsidR="00A93170" w:rsidRDefault="00815634">
      <w:pPr>
        <w:numPr>
          <w:ilvl w:val="3"/>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Program staffing patterns, including a description of how these patterns are informed by accreditation standards and program policy</w:t>
      </w:r>
    </w:p>
    <w:p w14:paraId="4C1922C4" w14:textId="77777777" w:rsidR="00A93170" w:rsidRDefault="00A93170">
      <w:pPr>
        <w:pBdr>
          <w:top w:val="nil"/>
          <w:left w:val="nil"/>
          <w:bottom w:val="nil"/>
          <w:right w:val="nil"/>
          <w:between w:val="nil"/>
        </w:pBdr>
        <w:ind w:left="1440"/>
        <w:rPr>
          <w:rFonts w:ascii="Cambria" w:eastAsia="Cambria" w:hAnsi="Cambria" w:cs="Cambria"/>
          <w:color w:val="000000"/>
        </w:rPr>
      </w:pPr>
    </w:p>
    <w:p w14:paraId="7B579297" w14:textId="77777777" w:rsidR="00A93170" w:rsidRDefault="00815634">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board members that include:</w:t>
      </w:r>
    </w:p>
    <w:p w14:paraId="699F9F71"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overview of roles and responsibilities for board members</w:t>
      </w:r>
    </w:p>
    <w:p w14:paraId="2BB4A42B" w14:textId="77777777" w:rsidR="00A93170" w:rsidRDefault="00815634">
      <w:pPr>
        <w:numPr>
          <w:ilvl w:val="2"/>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orientation plan for board members, inclusive of onboarding and overall developmental practices</w:t>
      </w:r>
    </w:p>
    <w:p w14:paraId="4C0AD199" w14:textId="77777777" w:rsidR="00A93170" w:rsidRDefault="00A93170">
      <w:pPr>
        <w:pBdr>
          <w:top w:val="nil"/>
          <w:left w:val="nil"/>
          <w:bottom w:val="nil"/>
          <w:right w:val="nil"/>
          <w:between w:val="nil"/>
        </w:pBdr>
        <w:ind w:left="1440"/>
        <w:rPr>
          <w:rFonts w:ascii="Cambria" w:eastAsia="Cambria" w:hAnsi="Cambria" w:cs="Cambria"/>
          <w:color w:val="000000"/>
        </w:rPr>
      </w:pPr>
    </w:p>
    <w:p w14:paraId="5617BB77" w14:textId="77777777" w:rsidR="00A93170" w:rsidRDefault="00815634">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collaborative expectations statement regarding collaborative expectations and how policies and practices are reflective of the current evidence base</w:t>
      </w:r>
    </w:p>
    <w:p w14:paraId="677F98BF" w14:textId="77777777" w:rsidR="00A93170" w:rsidRDefault="00A93170">
      <w:pPr>
        <w:pBdr>
          <w:top w:val="nil"/>
          <w:left w:val="nil"/>
          <w:bottom w:val="nil"/>
          <w:right w:val="nil"/>
          <w:between w:val="nil"/>
        </w:pBdr>
        <w:ind w:left="1440"/>
        <w:rPr>
          <w:rFonts w:ascii="Cambria" w:eastAsia="Cambria" w:hAnsi="Cambria" w:cs="Cambria"/>
          <w:color w:val="000000"/>
        </w:rPr>
      </w:pPr>
    </w:p>
    <w:p w14:paraId="2513D365" w14:textId="77777777" w:rsidR="00A93170" w:rsidRDefault="00815634">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how and when policies will be reviewed and revised and who would be included in the process</w:t>
      </w:r>
    </w:p>
    <w:p w14:paraId="04A194C6" w14:textId="77777777" w:rsidR="00A93170" w:rsidRDefault="00A93170">
      <w:pPr>
        <w:rPr>
          <w:rFonts w:ascii="Cambria" w:eastAsia="Cambria" w:hAnsi="Cambria" w:cs="Cambria"/>
          <w:color w:val="000000"/>
        </w:rPr>
      </w:pPr>
    </w:p>
    <w:p w14:paraId="45D5238E" w14:textId="77777777" w:rsidR="00A93170" w:rsidRDefault="00A93170">
      <w:pPr>
        <w:rPr>
          <w:rFonts w:ascii="Cambria" w:eastAsia="Cambria" w:hAnsi="Cambria" w:cs="Cambria"/>
          <w:color w:val="000000"/>
        </w:rPr>
      </w:pPr>
    </w:p>
    <w:p w14:paraId="1CC1DE32"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lastRenderedPageBreak/>
        <w:t>Part 2: Reflective Supervision Simulation (similar to that in the IDC Professional Development Plan Assessment)</w:t>
      </w:r>
      <w:r>
        <w:rPr>
          <w:rFonts w:ascii="Cambria" w:eastAsia="Cambria" w:hAnsi="Cambria" w:cs="Cambria"/>
          <w:b/>
          <w:color w:val="000000"/>
        </w:rPr>
        <w:br/>
      </w:r>
    </w:p>
    <w:p w14:paraId="5475F54F" w14:textId="77777777" w:rsidR="00A93170" w:rsidRDefault="00924D18">
      <w:pPr>
        <w:pBdr>
          <w:top w:val="nil"/>
          <w:left w:val="nil"/>
          <w:bottom w:val="nil"/>
          <w:right w:val="nil"/>
          <w:between w:val="nil"/>
        </w:pBdr>
        <w:rPr>
          <w:rFonts w:ascii="Cambria" w:eastAsia="Cambria" w:hAnsi="Cambria" w:cs="Cambria"/>
          <w:color w:val="000000"/>
        </w:rPr>
      </w:pPr>
      <w:r>
        <w:rPr>
          <w:rFonts w:eastAsia="Arial"/>
          <w:noProof/>
        </w:rPr>
        <mc:AlternateContent>
          <mc:Choice Requires="wps">
            <w:drawing>
              <wp:anchor distT="0" distB="0" distL="114300" distR="114300" simplePos="0" relativeHeight="251663360" behindDoc="1" locked="0" layoutInCell="1" allowOverlap="1" wp14:anchorId="09480A39" wp14:editId="2BBCD8C4">
                <wp:simplePos x="0" y="0"/>
                <wp:positionH relativeFrom="margin">
                  <wp:posOffset>7705725</wp:posOffset>
                </wp:positionH>
                <wp:positionV relativeFrom="paragraph">
                  <wp:posOffset>154940</wp:posOffset>
                </wp:positionV>
                <wp:extent cx="1238250" cy="416560"/>
                <wp:effectExtent l="95250" t="266700" r="57150" b="307340"/>
                <wp:wrapSquare wrapText="bothSides"/>
                <wp:docPr id="3" name="Rectangle 3"/>
                <wp:cNvGraphicFramePr/>
                <a:graphic xmlns:a="http://schemas.openxmlformats.org/drawingml/2006/main">
                  <a:graphicData uri="http://schemas.microsoft.com/office/word/2010/wordprocessingShape">
                    <wps:wsp>
                      <wps:cNvSpPr/>
                      <wps:spPr>
                        <a:xfrm rot="20210122">
                          <a:off x="0" y="0"/>
                          <a:ext cx="1238250" cy="4165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C2A9740" w14:textId="77777777" w:rsidR="00924D18" w:rsidRDefault="00924D18" w:rsidP="00924D1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8F92368" w14:textId="77777777" w:rsidR="00924D18" w:rsidRDefault="00924D18" w:rsidP="00924D18">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E78594" id="Rectangle 3" o:spid="_x0000_s1027" style="position:absolute;margin-left:606.75pt;margin-top:12.2pt;width:97.5pt;height:32.8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" fillcolor="white [3212]" strokecolor="#c0504d [3205]">
                <v:shadow on="t" color="black" opacity="22937f" origin=",.5" offset="0,.63889mm"/>
                <v:textbox>
                  <w:txbxContent>
                    <w:p w:rsidR="00924D18" w:rsidRDefault="00924D18" w:rsidP="00924D1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rsidR="00924D18" w:rsidRDefault="00924D18" w:rsidP="00924D18">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r w:rsidR="00815634">
        <w:rPr>
          <w:rFonts w:ascii="Cambria" w:eastAsia="Cambria" w:hAnsi="Cambria" w:cs="Cambria"/>
          <w:color w:val="000000"/>
        </w:rPr>
        <w:t>In this phase of the assessment, you will practice one aspect of your human resources policy and practices manual.  Using your knowledge of reflective supervision, take turns role-playing being a supervisor and supervisee in an audio-recorded five-minute reflective supervision session. You may use the following example scenario or come up with one of your own.</w:t>
      </w:r>
    </w:p>
    <w:p w14:paraId="4C50CD09" w14:textId="77777777" w:rsidR="00A93170" w:rsidRDefault="00A93170">
      <w:pPr>
        <w:pBdr>
          <w:top w:val="nil"/>
          <w:left w:val="nil"/>
          <w:bottom w:val="nil"/>
          <w:right w:val="nil"/>
          <w:between w:val="nil"/>
        </w:pBdr>
        <w:rPr>
          <w:rFonts w:ascii="Cambria" w:eastAsia="Cambria" w:hAnsi="Cambria" w:cs="Cambria"/>
          <w:color w:val="000000"/>
        </w:rPr>
      </w:pPr>
    </w:p>
    <w:p w14:paraId="52D6BD57" w14:textId="77777777" w:rsidR="00A93170" w:rsidRDefault="00815634">
      <w:pPr>
        <w:numPr>
          <w:ilvl w:val="0"/>
          <w:numId w:val="4"/>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Example Scenario</w:t>
      </w:r>
      <w:r>
        <w:rPr>
          <w:rFonts w:ascii="Cambria" w:eastAsia="Cambria" w:hAnsi="Cambria" w:cs="Cambria"/>
          <w:color w:val="000000"/>
        </w:rPr>
        <w:t xml:space="preserve">: </w:t>
      </w:r>
      <w:r>
        <w:rPr>
          <w:rFonts w:ascii="Cambria" w:eastAsia="Cambria" w:hAnsi="Cambria" w:cs="Cambria"/>
          <w:i/>
          <w:color w:val="000000"/>
        </w:rPr>
        <w:t>A toddler teacher has approached you about an ongoing issue in her classroom. One of the children is frequently biting other children without any apparent antecedent behaviors. She is seeking guidance to address the biting behavior in the classroom, as well as how to communicate these incidents with the child’s caregiver.</w:t>
      </w:r>
      <w:r>
        <w:rPr>
          <w:rFonts w:ascii="Cambria" w:eastAsia="Cambria" w:hAnsi="Cambria" w:cs="Cambria"/>
          <w:color w:val="000000"/>
        </w:rPr>
        <w:br/>
      </w:r>
    </w:p>
    <w:p w14:paraId="132AA21A" w14:textId="77777777" w:rsidR="00A93170" w:rsidRDefault="00815634">
      <w:pPr>
        <w:pBdr>
          <w:top w:val="nil"/>
          <w:left w:val="nil"/>
          <w:bottom w:val="nil"/>
          <w:right w:val="nil"/>
          <w:between w:val="nil"/>
        </w:pBdr>
        <w:ind w:left="720"/>
        <w:rPr>
          <w:rFonts w:ascii="Cambria" w:eastAsia="Cambria" w:hAnsi="Cambria" w:cs="Cambria"/>
          <w:color w:val="000000"/>
        </w:rPr>
      </w:pPr>
      <w:r>
        <w:rPr>
          <w:rFonts w:ascii="Cambria" w:eastAsia="Cambria" w:hAnsi="Cambria" w:cs="Cambria"/>
          <w:color w:val="000000"/>
        </w:rPr>
        <w:t xml:space="preserve">After completing the session, </w:t>
      </w:r>
      <w:sdt>
        <w:sdtPr>
          <w:tag w:val="goog_rdk_0"/>
          <w:id w:val="-1336224323"/>
        </w:sdtPr>
        <w:sdtEndPr/>
        <w:sdtContent/>
      </w:sdt>
      <w:r>
        <w:rPr>
          <w:rFonts w:ascii="Cambria" w:eastAsia="Cambria" w:hAnsi="Cambria" w:cs="Cambria"/>
          <w:color w:val="000000"/>
        </w:rPr>
        <w:t>listen to the recording and write a reflection on your strengths and areas for improvement as a reflective supervisor.  Use an evidence-based reflective practice tool, such as Gibbs’ Reflective Learning Cycle (1988), to guide your reflection:</w:t>
      </w:r>
    </w:p>
    <w:p w14:paraId="65997DB5" w14:textId="77777777" w:rsidR="00A93170" w:rsidRDefault="00815634">
      <w:pPr>
        <w:pBdr>
          <w:top w:val="nil"/>
          <w:left w:val="nil"/>
          <w:bottom w:val="nil"/>
          <w:right w:val="nil"/>
          <w:between w:val="nil"/>
        </w:pBdr>
        <w:ind w:left="720"/>
        <w:rPr>
          <w:rFonts w:ascii="Cambria" w:eastAsia="Cambria" w:hAnsi="Cambria" w:cs="Cambria"/>
          <w:color w:val="000000"/>
        </w:rPr>
      </w:pPr>
      <w:r>
        <w:rPr>
          <w:rFonts w:ascii="Cambria" w:eastAsia="Cambria" w:hAnsi="Cambria" w:cs="Cambria"/>
          <w:color w:val="000000"/>
        </w:rPr>
        <w:br/>
      </w:r>
      <w:r>
        <w:rPr>
          <w:rFonts w:ascii="Cambria" w:eastAsia="Cambria" w:hAnsi="Cambria" w:cs="Cambria"/>
          <w:b/>
          <w:color w:val="000000"/>
        </w:rPr>
        <w:tab/>
        <w:t xml:space="preserve">Description: </w:t>
      </w:r>
      <w:r>
        <w:rPr>
          <w:rFonts w:ascii="Cambria" w:eastAsia="Cambria" w:hAnsi="Cambria" w:cs="Cambria"/>
          <w:color w:val="000000"/>
        </w:rPr>
        <w:t>What happened?</w:t>
      </w:r>
    </w:p>
    <w:p w14:paraId="4C7886C8" w14:textId="77777777" w:rsidR="00A93170" w:rsidRDefault="00815634">
      <w:pPr>
        <w:pBdr>
          <w:top w:val="nil"/>
          <w:left w:val="nil"/>
          <w:bottom w:val="nil"/>
          <w:right w:val="nil"/>
          <w:between w:val="nil"/>
        </w:pBdr>
        <w:ind w:left="720"/>
        <w:rPr>
          <w:rFonts w:ascii="Cambria" w:eastAsia="Cambria" w:hAnsi="Cambria" w:cs="Cambria"/>
          <w:color w:val="000000"/>
        </w:rPr>
      </w:pPr>
      <w:r>
        <w:rPr>
          <w:rFonts w:ascii="Cambria" w:eastAsia="Cambria" w:hAnsi="Cambria" w:cs="Cambria"/>
          <w:b/>
          <w:color w:val="000000"/>
        </w:rPr>
        <w:tab/>
        <w:t xml:space="preserve">Feelings: </w:t>
      </w:r>
      <w:r>
        <w:rPr>
          <w:rFonts w:ascii="Cambria" w:eastAsia="Cambria" w:hAnsi="Cambria" w:cs="Cambria"/>
          <w:color w:val="000000"/>
        </w:rPr>
        <w:t>What were you thinking and feeling?</w:t>
      </w:r>
    </w:p>
    <w:p w14:paraId="46D7946D" w14:textId="77777777" w:rsidR="00A93170" w:rsidRDefault="00815634">
      <w:pPr>
        <w:pBdr>
          <w:top w:val="nil"/>
          <w:left w:val="nil"/>
          <w:bottom w:val="nil"/>
          <w:right w:val="nil"/>
          <w:between w:val="nil"/>
        </w:pBdr>
        <w:ind w:left="720" w:firstLine="720"/>
        <w:rPr>
          <w:rFonts w:ascii="Cambria" w:eastAsia="Cambria" w:hAnsi="Cambria" w:cs="Cambria"/>
          <w:color w:val="000000"/>
        </w:rPr>
      </w:pPr>
      <w:r>
        <w:rPr>
          <w:rFonts w:ascii="Cambria" w:eastAsia="Cambria" w:hAnsi="Cambria" w:cs="Cambria"/>
          <w:b/>
          <w:color w:val="000000"/>
        </w:rPr>
        <w:t xml:space="preserve">Evaluation: </w:t>
      </w:r>
      <w:r>
        <w:rPr>
          <w:rFonts w:ascii="Cambria" w:eastAsia="Cambria" w:hAnsi="Cambria" w:cs="Cambria"/>
          <w:color w:val="000000"/>
        </w:rPr>
        <w:t>What was good and bad about the experience?</w:t>
      </w:r>
    </w:p>
    <w:p w14:paraId="5765F768" w14:textId="77777777" w:rsidR="00A93170" w:rsidRDefault="00815634">
      <w:pPr>
        <w:pBdr>
          <w:top w:val="nil"/>
          <w:left w:val="nil"/>
          <w:bottom w:val="nil"/>
          <w:right w:val="nil"/>
          <w:between w:val="nil"/>
        </w:pBdr>
        <w:ind w:firstLine="720"/>
        <w:rPr>
          <w:rFonts w:ascii="Cambria" w:eastAsia="Cambria" w:hAnsi="Cambria" w:cs="Cambria"/>
          <w:color w:val="000000"/>
        </w:rPr>
      </w:pPr>
      <w:r>
        <w:rPr>
          <w:rFonts w:ascii="Cambria" w:eastAsia="Cambria" w:hAnsi="Cambria" w:cs="Cambria"/>
          <w:b/>
          <w:color w:val="000000"/>
        </w:rPr>
        <w:tab/>
        <w:t xml:space="preserve">Analysis: </w:t>
      </w:r>
      <w:r>
        <w:rPr>
          <w:rFonts w:ascii="Cambria" w:eastAsia="Cambria" w:hAnsi="Cambria" w:cs="Cambria"/>
          <w:color w:val="000000"/>
        </w:rPr>
        <w:t>What sense can you make of the situation?</w:t>
      </w:r>
    </w:p>
    <w:p w14:paraId="7DD13A80" w14:textId="77777777" w:rsidR="00A93170" w:rsidRDefault="00815634">
      <w:pPr>
        <w:pBdr>
          <w:top w:val="nil"/>
          <w:left w:val="nil"/>
          <w:bottom w:val="nil"/>
          <w:right w:val="nil"/>
          <w:between w:val="nil"/>
        </w:pBdr>
        <w:ind w:left="720" w:firstLine="720"/>
        <w:rPr>
          <w:rFonts w:ascii="Cambria" w:eastAsia="Cambria" w:hAnsi="Cambria" w:cs="Cambria"/>
          <w:color w:val="000000"/>
        </w:rPr>
      </w:pPr>
      <w:r>
        <w:rPr>
          <w:rFonts w:ascii="Cambria" w:eastAsia="Cambria" w:hAnsi="Cambria" w:cs="Cambria"/>
          <w:b/>
          <w:color w:val="000000"/>
        </w:rPr>
        <w:t xml:space="preserve">Conclusion: </w:t>
      </w:r>
      <w:r>
        <w:rPr>
          <w:rFonts w:ascii="Cambria" w:eastAsia="Cambria" w:hAnsi="Cambria" w:cs="Cambria"/>
          <w:color w:val="000000"/>
        </w:rPr>
        <w:t>What else could you have done?</w:t>
      </w:r>
    </w:p>
    <w:p w14:paraId="5EBE4C04"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ab/>
      </w:r>
      <w:r>
        <w:rPr>
          <w:rFonts w:ascii="Cambria" w:eastAsia="Cambria" w:hAnsi="Cambria" w:cs="Cambria"/>
          <w:b/>
          <w:color w:val="000000"/>
        </w:rPr>
        <w:tab/>
        <w:t xml:space="preserve">Action: </w:t>
      </w:r>
      <w:r>
        <w:rPr>
          <w:rFonts w:ascii="Cambria" w:eastAsia="Cambria" w:hAnsi="Cambria" w:cs="Cambria"/>
          <w:color w:val="000000"/>
        </w:rPr>
        <w:t>What will you do differently next time?</w:t>
      </w:r>
    </w:p>
    <w:p w14:paraId="457717AF" w14:textId="77777777" w:rsidR="00A93170" w:rsidRDefault="00A93170">
      <w:pPr>
        <w:rPr>
          <w:rFonts w:ascii="Cambria" w:eastAsia="Cambria" w:hAnsi="Cambria" w:cs="Cambria"/>
          <w:color w:val="000000"/>
        </w:rPr>
      </w:pPr>
    </w:p>
    <w:p w14:paraId="04D47370"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3: Manual Peer Review &amp; Final Draft</w:t>
      </w:r>
    </w:p>
    <w:p w14:paraId="655D4183" w14:textId="77777777" w:rsidR="00A93170" w:rsidRDefault="00A93170">
      <w:pPr>
        <w:pBdr>
          <w:top w:val="nil"/>
          <w:left w:val="nil"/>
          <w:bottom w:val="nil"/>
          <w:right w:val="nil"/>
          <w:between w:val="nil"/>
        </w:pBdr>
        <w:rPr>
          <w:rFonts w:ascii="Cambria" w:eastAsia="Cambria" w:hAnsi="Cambria" w:cs="Cambria"/>
          <w:color w:val="000000"/>
        </w:rPr>
      </w:pPr>
    </w:p>
    <w:p w14:paraId="45A736C6"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Read another classmate’s Human Resources Policy &amp; Practices Manual and complete a written peer review and evaluation of the plan that addresses the following:</w:t>
      </w:r>
    </w:p>
    <w:p w14:paraId="3AED3142" w14:textId="77777777" w:rsidR="00A93170" w:rsidRDefault="00A93170">
      <w:pPr>
        <w:pBdr>
          <w:top w:val="nil"/>
          <w:left w:val="nil"/>
          <w:bottom w:val="nil"/>
          <w:right w:val="nil"/>
          <w:between w:val="nil"/>
        </w:pBdr>
        <w:rPr>
          <w:rFonts w:ascii="Cambria" w:eastAsia="Cambria" w:hAnsi="Cambria" w:cs="Cambria"/>
          <w:color w:val="000000"/>
        </w:rPr>
      </w:pPr>
    </w:p>
    <w:p w14:paraId="388776F6"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staff including a description of interviewing and hiring practices, especially those related to onboarding and overall developmental practices</w:t>
      </w:r>
    </w:p>
    <w:p w14:paraId="3FEB87DF" w14:textId="77777777" w:rsidR="00A93170" w:rsidRDefault="00BD0DE4">
      <w:pPr>
        <w:numPr>
          <w:ilvl w:val="0"/>
          <w:numId w:val="7"/>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59264" behindDoc="0" locked="0" layoutInCell="1" hidden="0" allowOverlap="1" wp14:anchorId="06D4A98E" wp14:editId="2779519A">
                <wp:simplePos x="0" y="0"/>
                <wp:positionH relativeFrom="column">
                  <wp:posOffset>7328535</wp:posOffset>
                </wp:positionH>
                <wp:positionV relativeFrom="paragraph">
                  <wp:posOffset>59690</wp:posOffset>
                </wp:positionV>
                <wp:extent cx="1443990" cy="849630"/>
                <wp:effectExtent l="127000" t="266700" r="118110" b="267970"/>
                <wp:wrapSquare wrapText="bothSides" distT="0" distB="0" distL="114300" distR="114300"/>
                <wp:docPr id="8" name="Rectangle 8"/>
                <wp:cNvGraphicFramePr/>
                <a:graphic xmlns:a="http://schemas.openxmlformats.org/drawingml/2006/main">
                  <a:graphicData uri="http://schemas.microsoft.com/office/word/2010/wordprocessingShape">
                    <wps:wsp>
                      <wps:cNvSpPr/>
                      <wps:spPr>
                        <a:xfrm rot="20210122">
                          <a:off x="0" y="0"/>
                          <a:ext cx="1443990" cy="84963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F8CAB4D" w14:textId="77777777" w:rsidR="00A93170" w:rsidRDefault="00815634">
                            <w:pPr>
                              <w:textDirection w:val="btLr"/>
                            </w:pPr>
                            <w:r>
                              <w:rPr>
                                <w:rFonts w:ascii="Libre Franklin" w:eastAsia="Libre Franklin" w:hAnsi="Libre Franklin" w:cs="Libre Franklin"/>
                                <w:b/>
                                <w:color w:val="000000"/>
                                <w:sz w:val="20"/>
                              </w:rPr>
                              <w:t>Technology Option:</w:t>
                            </w:r>
                          </w:p>
                          <w:p w14:paraId="32949219" w14:textId="77777777" w:rsidR="00A93170" w:rsidRDefault="00815634">
                            <w:pPr>
                              <w:textDirection w:val="btLr"/>
                            </w:pPr>
                            <w:r>
                              <w:rPr>
                                <w:rFonts w:ascii="Libre Franklin" w:eastAsia="Libre Franklin" w:hAnsi="Libre Franklin" w:cs="Libre Franklin"/>
                                <w:color w:val="000000"/>
                                <w:sz w:val="20"/>
                              </w:rPr>
                              <w:t>- Collaboration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8" o:spid="_x0000_s1027" style="position:absolute;left:0;text-align:left;margin-left:577.05pt;margin-top:4.7pt;width:113.7pt;height:66.9pt;rotation:-1518117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" fillcolor="white [3201]" strokecolor="#c0504d [3205]">
                <v:stroke startarrowwidth="narrow" startarrowlength="short" endarrowwidth="narrow" endarrowlength="short" joinstyle="round"/>
                <v:textbox inset="2.53958mm,1.2694mm,2.53958mm,1.2694mm">
                  <w:txbxContent>
                    <w:p w14:paraId="3766CF47" w14:textId="77777777" w:rsidR="00A93170" w:rsidRDefault="00815634">
                      <w:pPr>
                        <w:textDirection w:val="btLr"/>
                      </w:pPr>
                      <w:r>
                        <w:rPr>
                          <w:rFonts w:ascii="Libre Franklin" w:eastAsia="Libre Franklin" w:hAnsi="Libre Franklin" w:cs="Libre Franklin"/>
                          <w:b/>
                          <w:color w:val="000000"/>
                          <w:sz w:val="20"/>
                        </w:rPr>
                        <w:t>Technology Option:</w:t>
                      </w:r>
                    </w:p>
                    <w:p w14:paraId="7E2AAAEF" w14:textId="77777777" w:rsidR="00A93170" w:rsidRDefault="00815634">
                      <w:pPr>
                        <w:textDirection w:val="btLr"/>
                      </w:pPr>
                      <w:r>
                        <w:rPr>
                          <w:rFonts w:ascii="Libre Franklin" w:eastAsia="Libre Franklin" w:hAnsi="Libre Franklin" w:cs="Libre Franklin"/>
                          <w:color w:val="000000"/>
                          <w:sz w:val="20"/>
                        </w:rPr>
                        <w:t>- Collaboration options</w:t>
                      </w:r>
                    </w:p>
                  </w:txbxContent>
                </v:textbox>
                <w10:wrap type="square"/>
              </v:rect>
            </w:pict>
          </mc:Fallback>
        </mc:AlternateContent>
      </w:r>
      <w:r w:rsidR="00815634">
        <w:rPr>
          <w:rFonts w:ascii="Cambria" w:eastAsia="Cambria" w:hAnsi="Cambria" w:cs="Cambria"/>
          <w:color w:val="000000"/>
        </w:rPr>
        <w:t>The staff development plan and whether it supports professional learning experiences, opportunities based on the developmental needs of each individual staff member, opportunities for individualization, job-embedded professional development, and opportunities for reflective supervision</w:t>
      </w:r>
    </w:p>
    <w:p w14:paraId="49C83AF2"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Implementation strategies that are specific, responsive to adult development and learning styles, inclusive of policies regarding confidentiality, as well as detailed and included process processes pertaining to staff meetings and performance appraisals</w:t>
      </w:r>
    </w:p>
    <w:p w14:paraId="218A33F4"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Staffing plans and planning time, as well as program staffing patterns</w:t>
      </w:r>
    </w:p>
    <w:p w14:paraId="4DF7C98B"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Board member plans including an overview of board member roles and responsibilities, as well as plans for orientation, inclusive of onboarding and overall developmental practices</w:t>
      </w:r>
    </w:p>
    <w:p w14:paraId="35FBB249"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Plans for the HRD review and revision process </w:t>
      </w:r>
    </w:p>
    <w:p w14:paraId="13F37DBA"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Whether collaborative expectations are outlined </w:t>
      </w:r>
    </w:p>
    <w:p w14:paraId="7F2B0EED"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Whether policies and practices are reflective of the current evidence base</w:t>
      </w:r>
    </w:p>
    <w:p w14:paraId="31E88971" w14:textId="77777777" w:rsidR="00A93170" w:rsidRDefault="00A93170">
      <w:pPr>
        <w:pBdr>
          <w:top w:val="nil"/>
          <w:left w:val="nil"/>
          <w:bottom w:val="nil"/>
          <w:right w:val="nil"/>
          <w:between w:val="nil"/>
        </w:pBdr>
        <w:rPr>
          <w:rFonts w:ascii="Cambria" w:eastAsia="Cambria" w:hAnsi="Cambria" w:cs="Cambria"/>
          <w:color w:val="000000"/>
        </w:rPr>
      </w:pPr>
    </w:p>
    <w:p w14:paraId="40ED8AE5"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Overall, outline:</w:t>
      </w:r>
    </w:p>
    <w:p w14:paraId="73F63AAC" w14:textId="77777777" w:rsidR="00A93170" w:rsidRDefault="00815634">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Strengths and areas for growth in the HRD manual</w:t>
      </w:r>
    </w:p>
    <w:p w14:paraId="4835BD43" w14:textId="77777777" w:rsidR="00A93170" w:rsidRDefault="00815634">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suggestions for improvements</w:t>
      </w:r>
    </w:p>
    <w:p w14:paraId="50AA9904" w14:textId="77777777" w:rsidR="00A93170" w:rsidRDefault="00A93170">
      <w:pPr>
        <w:rPr>
          <w:rFonts w:ascii="Cambria" w:eastAsia="Cambria" w:hAnsi="Cambria" w:cs="Cambria"/>
          <w:color w:val="000000"/>
        </w:rPr>
      </w:pPr>
    </w:p>
    <w:p w14:paraId="3BBD1AF3" w14:textId="77777777" w:rsidR="00A93170" w:rsidRDefault="00815634">
      <w:pPr>
        <w:rPr>
          <w:rFonts w:ascii="Cambria" w:eastAsia="Cambria" w:hAnsi="Cambria" w:cs="Cambria"/>
          <w:color w:val="000000"/>
        </w:rPr>
      </w:pPr>
      <w:r>
        <w:rPr>
          <w:rFonts w:ascii="Cambria" w:eastAsia="Cambria" w:hAnsi="Cambria" w:cs="Cambria"/>
          <w:color w:val="000000"/>
        </w:rPr>
        <w:t>Once your manual has been reviewed, synthesize the feedback, and revise for an overall strengthened Human Resources &amp; Development Manual of Policies and Practices.</w:t>
      </w:r>
    </w:p>
    <w:p w14:paraId="60BFB6B7" w14:textId="77777777" w:rsidR="00A93170" w:rsidRDefault="00A93170">
      <w:pPr>
        <w:rPr>
          <w:rFonts w:ascii="Cambria" w:eastAsia="Cambria" w:hAnsi="Cambria" w:cs="Cambria"/>
          <w:color w:val="000000"/>
        </w:rPr>
      </w:pPr>
    </w:p>
    <w:p w14:paraId="35D16D89" w14:textId="77777777" w:rsidR="00A93170" w:rsidRDefault="00815634">
      <w:pPr>
        <w:jc w:val="center"/>
        <w:rPr>
          <w:rFonts w:ascii="Cambria" w:eastAsia="Cambria" w:hAnsi="Cambria" w:cs="Cambria"/>
          <w:color w:val="000000"/>
        </w:rPr>
      </w:pPr>
      <w:r>
        <w:rPr>
          <w:rFonts w:ascii="Cambria" w:eastAsia="Cambria" w:hAnsi="Cambria" w:cs="Cambria"/>
          <w:b/>
          <w:color w:val="000000"/>
          <w:sz w:val="32"/>
          <w:szCs w:val="32"/>
          <w:u w:val="single"/>
        </w:rPr>
        <w:t>Specific Steps for Option 2</w:t>
      </w:r>
    </w:p>
    <w:p w14:paraId="3E63FF8E" w14:textId="77777777" w:rsidR="00A93170" w:rsidRDefault="00A93170">
      <w:pPr>
        <w:rPr>
          <w:rFonts w:ascii="Cambria" w:eastAsia="Cambria" w:hAnsi="Cambria" w:cs="Cambria"/>
          <w:color w:val="000000"/>
        </w:rPr>
      </w:pPr>
    </w:p>
    <w:p w14:paraId="1D4FBBD0" w14:textId="77777777" w:rsidR="00A93170" w:rsidRDefault="00815634">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1: Manual Review &amp; Revision</w:t>
      </w:r>
    </w:p>
    <w:p w14:paraId="16E4CA25" w14:textId="77777777" w:rsidR="00A93170" w:rsidRDefault="00A93170">
      <w:pPr>
        <w:rPr>
          <w:rFonts w:ascii="Cambria" w:eastAsia="Cambria" w:hAnsi="Cambria" w:cs="Cambria"/>
          <w:color w:val="000000"/>
        </w:rPr>
      </w:pPr>
    </w:p>
    <w:p w14:paraId="622BAE07" w14:textId="77777777" w:rsidR="00A93170" w:rsidRDefault="00815634">
      <w:pPr>
        <w:numPr>
          <w:ilvl w:val="0"/>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Review, describe, and revise (if needed) your program’s current personnel policy and practice manual.  Including suggestions for additions or changes, details should include:</w:t>
      </w:r>
    </w:p>
    <w:p w14:paraId="40C03269" w14:textId="77777777" w:rsidR="00A93170" w:rsidRDefault="00A93170">
      <w:pPr>
        <w:pBdr>
          <w:top w:val="nil"/>
          <w:left w:val="nil"/>
          <w:bottom w:val="nil"/>
          <w:right w:val="nil"/>
          <w:between w:val="nil"/>
        </w:pBdr>
        <w:ind w:left="1440"/>
        <w:rPr>
          <w:rFonts w:ascii="Cambria" w:eastAsia="Cambria" w:hAnsi="Cambria" w:cs="Cambria"/>
          <w:color w:val="000000"/>
        </w:rPr>
      </w:pPr>
    </w:p>
    <w:p w14:paraId="285AC741" w14:textId="77777777" w:rsidR="00A93170" w:rsidRDefault="00815634">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staff:</w:t>
      </w:r>
    </w:p>
    <w:p w14:paraId="3D9ACBAD" w14:textId="77777777" w:rsidR="00A93170" w:rsidRDefault="00815634">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Interviewing and hiring practices</w:t>
      </w:r>
    </w:p>
    <w:p w14:paraId="76847520" w14:textId="77777777" w:rsidR="00A93170" w:rsidRDefault="00815634">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Current and/or improved orientation plans for new staff, inclusive of onboarding and overall developmental practices</w:t>
      </w:r>
    </w:p>
    <w:p w14:paraId="528E3F31" w14:textId="77777777" w:rsidR="00A93170" w:rsidRDefault="00BD0DE4">
      <w:pPr>
        <w:numPr>
          <w:ilvl w:val="2"/>
          <w:numId w:val="5"/>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0288" behindDoc="0" locked="0" layoutInCell="1" hidden="0" allowOverlap="1" wp14:anchorId="743C5071" wp14:editId="48E6F48A">
                <wp:simplePos x="0" y="0"/>
                <wp:positionH relativeFrom="column">
                  <wp:posOffset>7240905</wp:posOffset>
                </wp:positionH>
                <wp:positionV relativeFrom="paragraph">
                  <wp:posOffset>208280</wp:posOffset>
                </wp:positionV>
                <wp:extent cx="1520825" cy="1182370"/>
                <wp:effectExtent l="177800" t="266700" r="180975" b="265430"/>
                <wp:wrapSquare wrapText="bothSides" distT="0" distB="0" distL="114300" distR="114300"/>
                <wp:docPr id="7" name="Rectangle 7"/>
                <wp:cNvGraphicFramePr/>
                <a:graphic xmlns:a="http://schemas.openxmlformats.org/drawingml/2006/main">
                  <a:graphicData uri="http://schemas.microsoft.com/office/word/2010/wordprocessingShape">
                    <wps:wsp>
                      <wps:cNvSpPr/>
                      <wps:spPr>
                        <a:xfrm rot="20210122">
                          <a:off x="0" y="0"/>
                          <a:ext cx="1520825" cy="118237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A4F33E2" w14:textId="77777777" w:rsidR="00A93170" w:rsidRDefault="00815634">
                            <w:pPr>
                              <w:textDirection w:val="btLr"/>
                            </w:pPr>
                            <w:r>
                              <w:rPr>
                                <w:rFonts w:ascii="Libre Franklin" w:eastAsia="Libre Franklin" w:hAnsi="Libre Franklin" w:cs="Libre Franklin"/>
                                <w:b/>
                                <w:color w:val="000000"/>
                                <w:sz w:val="20"/>
                              </w:rPr>
                              <w:t>Technology Option:</w:t>
                            </w:r>
                          </w:p>
                          <w:p w14:paraId="0B863308" w14:textId="77777777" w:rsidR="00A93170" w:rsidRDefault="00815634">
                            <w:pPr>
                              <w:textDirection w:val="btLr"/>
                            </w:pPr>
                            <w:r>
                              <w:rPr>
                                <w:rFonts w:ascii="Libre Franklin" w:eastAsia="Libre Franklin" w:hAnsi="Libre Franklin" w:cs="Libre Franklin"/>
                                <w:color w:val="000000"/>
                                <w:sz w:val="20"/>
                              </w:rPr>
                              <w:t>- Website options</w:t>
                            </w:r>
                          </w:p>
                          <w:p w14:paraId="366069C9" w14:textId="77777777" w:rsidR="00A93170" w:rsidRDefault="00815634">
                            <w:pPr>
                              <w:textDirection w:val="btLr"/>
                            </w:pPr>
                            <w:r>
                              <w:rPr>
                                <w:rFonts w:ascii="Libre Franklin" w:eastAsia="Libre Franklin" w:hAnsi="Libre Franklin" w:cs="Libre Franklin"/>
                                <w:color w:val="000000"/>
                                <w:sz w:val="20"/>
                              </w:rPr>
                              <w:t>- Interactive options</w:t>
                            </w:r>
                          </w:p>
                          <w:p w14:paraId="2BC7207C" w14:textId="77777777" w:rsidR="00A93170" w:rsidRDefault="00815634">
                            <w:pPr>
                              <w:textDirection w:val="btLr"/>
                            </w:pPr>
                            <w:r>
                              <w:rPr>
                                <w:rFonts w:ascii="Libre Franklin" w:eastAsia="Libre Franklin" w:hAnsi="Libre Franklin" w:cs="Libre Franklin"/>
                                <w:color w:val="000000"/>
                                <w:sz w:val="20"/>
                              </w:rPr>
                              <w:t>- Video/audio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7" o:spid="_x0000_s1028" style="position:absolute;left:0;text-align:left;margin-left:570.15pt;margin-top:16.4pt;width:119.75pt;height:93.1pt;rotation:-151811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" fillcolor="white [3201]" strokecolor="#c0504d [3205]">
                <v:stroke startarrowwidth="narrow" startarrowlength="short" endarrowwidth="narrow" endarrowlength="short" joinstyle="round"/>
                <v:textbox inset="2.53958mm,1.2694mm,2.53958mm,1.2694mm">
                  <w:txbxContent>
                    <w:p w14:paraId="59E52F18" w14:textId="77777777" w:rsidR="00A93170" w:rsidRDefault="00815634">
                      <w:pPr>
                        <w:textDirection w:val="btLr"/>
                      </w:pPr>
                      <w:r>
                        <w:rPr>
                          <w:rFonts w:ascii="Libre Franklin" w:eastAsia="Libre Franklin" w:hAnsi="Libre Franklin" w:cs="Libre Franklin"/>
                          <w:b/>
                          <w:color w:val="000000"/>
                          <w:sz w:val="20"/>
                        </w:rPr>
                        <w:t>Technology Option:</w:t>
                      </w:r>
                    </w:p>
                    <w:p w14:paraId="484C94B1" w14:textId="77777777" w:rsidR="00A93170" w:rsidRDefault="00815634">
                      <w:pPr>
                        <w:textDirection w:val="btLr"/>
                      </w:pPr>
                      <w:r>
                        <w:rPr>
                          <w:rFonts w:ascii="Libre Franklin" w:eastAsia="Libre Franklin" w:hAnsi="Libre Franklin" w:cs="Libre Franklin"/>
                          <w:color w:val="000000"/>
                          <w:sz w:val="20"/>
                        </w:rPr>
                        <w:t>- Website options</w:t>
                      </w:r>
                    </w:p>
                    <w:p w14:paraId="3CF1367F" w14:textId="77777777" w:rsidR="00A93170" w:rsidRDefault="00815634">
                      <w:pPr>
                        <w:textDirection w:val="btLr"/>
                      </w:pPr>
                      <w:r>
                        <w:rPr>
                          <w:rFonts w:ascii="Libre Franklin" w:eastAsia="Libre Franklin" w:hAnsi="Libre Franklin" w:cs="Libre Franklin"/>
                          <w:color w:val="000000"/>
                          <w:sz w:val="20"/>
                        </w:rPr>
                        <w:t>- Interactive options</w:t>
                      </w:r>
                    </w:p>
                    <w:p w14:paraId="0CC48B12" w14:textId="77777777" w:rsidR="00A93170" w:rsidRDefault="00815634">
                      <w:pPr>
                        <w:textDirection w:val="btLr"/>
                      </w:pPr>
                      <w:r>
                        <w:rPr>
                          <w:rFonts w:ascii="Libre Franklin" w:eastAsia="Libre Franklin" w:hAnsi="Libre Franklin" w:cs="Libre Franklin"/>
                          <w:color w:val="000000"/>
                          <w:sz w:val="20"/>
                        </w:rPr>
                        <w:t>- Video/audio options</w:t>
                      </w:r>
                    </w:p>
                  </w:txbxContent>
                </v:textbox>
                <w10:wrap type="square"/>
              </v:rect>
            </w:pict>
          </mc:Fallback>
        </mc:AlternateContent>
      </w:r>
      <w:r w:rsidR="00815634">
        <w:rPr>
          <w:rFonts w:ascii="Cambria" w:eastAsia="Cambria" w:hAnsi="Cambria" w:cs="Cambria"/>
          <w:color w:val="000000"/>
        </w:rPr>
        <w:t>Current and/or improved staff development procedures, including</w:t>
      </w:r>
      <w:r w:rsidR="00815634">
        <w:rPr>
          <w:rFonts w:ascii="Cambria" w:eastAsia="Cambria" w:hAnsi="Cambria" w:cs="Cambria"/>
          <w:strike/>
          <w:color w:val="000000"/>
        </w:rPr>
        <w:t> </w:t>
      </w:r>
    </w:p>
    <w:p w14:paraId="361B0A4D"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professional learning experiences</w:t>
      </w:r>
    </w:p>
    <w:p w14:paraId="4666FB19"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opportunities based on the developmental needs of each individual staff member</w:t>
      </w:r>
    </w:p>
    <w:p w14:paraId="77BBC0BA"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opportunities for individualization</w:t>
      </w:r>
    </w:p>
    <w:p w14:paraId="78DD86D2"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job-embedded professional development</w:t>
      </w:r>
    </w:p>
    <w:p w14:paraId="658A0BD1"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reflective practice</w:t>
      </w:r>
    </w:p>
    <w:p w14:paraId="7BF42F8F" w14:textId="77777777" w:rsidR="00A93170" w:rsidRDefault="00815634">
      <w:pPr>
        <w:numPr>
          <w:ilvl w:val="2"/>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Current and/or improved implementation plans related to: </w:t>
      </w:r>
    </w:p>
    <w:p w14:paraId="61D16A99"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Training strategies that are responsive to adult development and learning style</w:t>
      </w:r>
    </w:p>
    <w:p w14:paraId="39F34DEB"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pertaining to staff meetings and performance appraisals</w:t>
      </w:r>
    </w:p>
    <w:p w14:paraId="4600FE26"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Policies regarding confidentiality</w:t>
      </w:r>
    </w:p>
    <w:p w14:paraId="2F22C01D" w14:textId="77777777" w:rsidR="00A93170" w:rsidRDefault="00815634">
      <w:pPr>
        <w:numPr>
          <w:ilvl w:val="2"/>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Current and/or improved staffing plans and expectations that include:</w:t>
      </w:r>
    </w:p>
    <w:p w14:paraId="6330D6E0"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Staffing plans and planning time</w:t>
      </w:r>
    </w:p>
    <w:p w14:paraId="63B02E02" w14:textId="77777777" w:rsidR="00A93170" w:rsidRDefault="00815634">
      <w:pPr>
        <w:numPr>
          <w:ilvl w:val="3"/>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Program staffing patterns, including a description of how these patterns are informed by accreditation standards and program policy</w:t>
      </w:r>
    </w:p>
    <w:p w14:paraId="78E1EC5F" w14:textId="77777777" w:rsidR="00A93170" w:rsidRDefault="00A93170">
      <w:pPr>
        <w:pBdr>
          <w:top w:val="nil"/>
          <w:left w:val="nil"/>
          <w:bottom w:val="nil"/>
          <w:right w:val="nil"/>
          <w:between w:val="nil"/>
        </w:pBdr>
        <w:ind w:left="1440"/>
        <w:rPr>
          <w:rFonts w:ascii="Cambria" w:eastAsia="Cambria" w:hAnsi="Cambria" w:cs="Cambria"/>
          <w:color w:val="000000"/>
        </w:rPr>
      </w:pPr>
    </w:p>
    <w:p w14:paraId="0E35FD10" w14:textId="77777777" w:rsidR="00A93170" w:rsidRDefault="00815634">
      <w:pPr>
        <w:numPr>
          <w:ilvl w:val="1"/>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board members that include:</w:t>
      </w:r>
    </w:p>
    <w:p w14:paraId="483A0EBA" w14:textId="77777777" w:rsidR="00A93170" w:rsidRDefault="00815634">
      <w:pPr>
        <w:numPr>
          <w:ilvl w:val="2"/>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overview of roles and responsibilities for board members</w:t>
      </w:r>
    </w:p>
    <w:p w14:paraId="7653CD15" w14:textId="77777777" w:rsidR="00A93170" w:rsidRDefault="00815634">
      <w:pPr>
        <w:numPr>
          <w:ilvl w:val="2"/>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orientation plan for board members, inclusive of onboarding and overall developmental practices</w:t>
      </w:r>
    </w:p>
    <w:p w14:paraId="07EFA4D4" w14:textId="77777777" w:rsidR="00A93170" w:rsidRDefault="00A93170">
      <w:pPr>
        <w:pBdr>
          <w:top w:val="nil"/>
          <w:left w:val="nil"/>
          <w:bottom w:val="nil"/>
          <w:right w:val="nil"/>
          <w:between w:val="nil"/>
        </w:pBdr>
        <w:ind w:left="1440"/>
        <w:rPr>
          <w:rFonts w:ascii="Cambria" w:eastAsia="Cambria" w:hAnsi="Cambria" w:cs="Cambria"/>
          <w:color w:val="000000"/>
        </w:rPr>
      </w:pPr>
    </w:p>
    <w:p w14:paraId="0F9318C8" w14:textId="77777777" w:rsidR="00A93170" w:rsidRDefault="00815634">
      <w:pPr>
        <w:numPr>
          <w:ilvl w:val="1"/>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collaborative expectations statement regarding collaborative expectations and how policies and practices are reflective of the current evidence base</w:t>
      </w:r>
    </w:p>
    <w:p w14:paraId="192A7A3D" w14:textId="77777777" w:rsidR="00A93170" w:rsidRDefault="00A93170">
      <w:pPr>
        <w:pBdr>
          <w:top w:val="nil"/>
          <w:left w:val="nil"/>
          <w:bottom w:val="nil"/>
          <w:right w:val="nil"/>
          <w:between w:val="nil"/>
        </w:pBdr>
        <w:ind w:left="1440"/>
        <w:rPr>
          <w:rFonts w:ascii="Cambria" w:eastAsia="Cambria" w:hAnsi="Cambria" w:cs="Cambria"/>
          <w:color w:val="000000"/>
        </w:rPr>
      </w:pPr>
    </w:p>
    <w:p w14:paraId="0DA037E0" w14:textId="77777777" w:rsidR="00A93170" w:rsidRDefault="00815634">
      <w:pPr>
        <w:numPr>
          <w:ilvl w:val="1"/>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how and when policies will be reviewed and revised and who would be included in the process</w:t>
      </w:r>
    </w:p>
    <w:p w14:paraId="568C4B50" w14:textId="77777777" w:rsidR="00A93170" w:rsidRDefault="00A93170">
      <w:pPr>
        <w:pBdr>
          <w:top w:val="nil"/>
          <w:left w:val="nil"/>
          <w:bottom w:val="nil"/>
          <w:right w:val="nil"/>
          <w:between w:val="nil"/>
        </w:pBdr>
        <w:ind w:left="720" w:hanging="720"/>
        <w:rPr>
          <w:rFonts w:ascii="Cambria" w:eastAsia="Cambria" w:hAnsi="Cambria" w:cs="Cambria"/>
          <w:color w:val="000000"/>
        </w:rPr>
      </w:pPr>
    </w:p>
    <w:p w14:paraId="5F322C14"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2: Reflective Supervision Simulation (similar to that in the IDC Professional Development Plan Assessment)</w:t>
      </w:r>
      <w:r>
        <w:rPr>
          <w:rFonts w:ascii="Cambria" w:eastAsia="Cambria" w:hAnsi="Cambria" w:cs="Cambria"/>
          <w:b/>
          <w:color w:val="000000"/>
        </w:rPr>
        <w:br/>
      </w:r>
    </w:p>
    <w:p w14:paraId="22D1EA50" w14:textId="77777777" w:rsidR="00A93170" w:rsidRDefault="00815634">
      <w:pPr>
        <w:rPr>
          <w:rFonts w:ascii="Cambria" w:eastAsia="Cambria" w:hAnsi="Cambria" w:cs="Cambria"/>
          <w:color w:val="000000"/>
        </w:rPr>
      </w:pPr>
      <w:r>
        <w:rPr>
          <w:rFonts w:ascii="Cambria" w:eastAsia="Cambria" w:hAnsi="Cambria" w:cs="Cambria"/>
          <w:color w:val="000000"/>
        </w:rPr>
        <w:t>In this part of the assessment, you will practice one aspect of your human resources policy and practices manual.  Using your knowledge of reflective supervision, identify a co-worker willing to allow you to record a reflective supervision session.  Obtain written consent from this coworker to audio record five minutes of the session.  After conducting the session, listen to the recording and write a reflection on your strengths and areas for improvement as a reflective supervisor.  Use an evidence-based reflective practice tool, such as Gibbs’ Reflective Learning Cycle (1988), to guide your reflection:</w:t>
      </w:r>
    </w:p>
    <w:p w14:paraId="6A16B9E1" w14:textId="77777777" w:rsidR="00A93170" w:rsidRDefault="00A93170">
      <w:pPr>
        <w:pBdr>
          <w:top w:val="nil"/>
          <w:left w:val="nil"/>
          <w:bottom w:val="nil"/>
          <w:right w:val="nil"/>
          <w:between w:val="nil"/>
        </w:pBdr>
        <w:rPr>
          <w:rFonts w:ascii="Cambria" w:eastAsia="Cambria" w:hAnsi="Cambria" w:cs="Cambria"/>
          <w:color w:val="000000"/>
        </w:rPr>
      </w:pPr>
    </w:p>
    <w:p w14:paraId="04E5DD22" w14:textId="77777777" w:rsidR="00A93170" w:rsidRDefault="00815634">
      <w:pPr>
        <w:pBdr>
          <w:top w:val="nil"/>
          <w:left w:val="nil"/>
          <w:bottom w:val="nil"/>
          <w:right w:val="nil"/>
          <w:between w:val="nil"/>
        </w:pBdr>
        <w:ind w:left="720"/>
        <w:rPr>
          <w:rFonts w:ascii="Cambria" w:eastAsia="Cambria" w:hAnsi="Cambria" w:cs="Cambria"/>
          <w:color w:val="000000"/>
        </w:rPr>
      </w:pPr>
      <w:r>
        <w:rPr>
          <w:rFonts w:ascii="Cambria" w:eastAsia="Cambria" w:hAnsi="Cambria" w:cs="Cambria"/>
          <w:b/>
          <w:color w:val="000000"/>
        </w:rPr>
        <w:tab/>
        <w:t xml:space="preserve">Description: </w:t>
      </w:r>
      <w:r>
        <w:rPr>
          <w:rFonts w:ascii="Cambria" w:eastAsia="Cambria" w:hAnsi="Cambria" w:cs="Cambria"/>
          <w:color w:val="000000"/>
        </w:rPr>
        <w:t>What happened?</w:t>
      </w:r>
    </w:p>
    <w:p w14:paraId="01612684" w14:textId="77777777" w:rsidR="00A93170" w:rsidRDefault="00815634">
      <w:pPr>
        <w:pBdr>
          <w:top w:val="nil"/>
          <w:left w:val="nil"/>
          <w:bottom w:val="nil"/>
          <w:right w:val="nil"/>
          <w:between w:val="nil"/>
        </w:pBdr>
        <w:ind w:left="720"/>
        <w:rPr>
          <w:rFonts w:ascii="Cambria" w:eastAsia="Cambria" w:hAnsi="Cambria" w:cs="Cambria"/>
          <w:color w:val="000000"/>
        </w:rPr>
      </w:pPr>
      <w:r>
        <w:rPr>
          <w:rFonts w:ascii="Cambria" w:eastAsia="Cambria" w:hAnsi="Cambria" w:cs="Cambria"/>
          <w:b/>
          <w:color w:val="000000"/>
        </w:rPr>
        <w:tab/>
        <w:t xml:space="preserve">Feelings: </w:t>
      </w:r>
      <w:r>
        <w:rPr>
          <w:rFonts w:ascii="Cambria" w:eastAsia="Cambria" w:hAnsi="Cambria" w:cs="Cambria"/>
          <w:color w:val="000000"/>
        </w:rPr>
        <w:t>What were you thinking and feeling?</w:t>
      </w:r>
    </w:p>
    <w:p w14:paraId="070F3C2C" w14:textId="77777777" w:rsidR="00A93170" w:rsidRDefault="00815634">
      <w:pPr>
        <w:pBdr>
          <w:top w:val="nil"/>
          <w:left w:val="nil"/>
          <w:bottom w:val="nil"/>
          <w:right w:val="nil"/>
          <w:between w:val="nil"/>
        </w:pBdr>
        <w:ind w:left="720" w:firstLine="720"/>
        <w:rPr>
          <w:rFonts w:ascii="Cambria" w:eastAsia="Cambria" w:hAnsi="Cambria" w:cs="Cambria"/>
          <w:color w:val="000000"/>
        </w:rPr>
      </w:pPr>
      <w:r>
        <w:rPr>
          <w:rFonts w:ascii="Cambria" w:eastAsia="Cambria" w:hAnsi="Cambria" w:cs="Cambria"/>
          <w:b/>
          <w:color w:val="000000"/>
        </w:rPr>
        <w:t xml:space="preserve">Evaluation: </w:t>
      </w:r>
      <w:r>
        <w:rPr>
          <w:rFonts w:ascii="Cambria" w:eastAsia="Cambria" w:hAnsi="Cambria" w:cs="Cambria"/>
          <w:color w:val="000000"/>
        </w:rPr>
        <w:t>What was good and bad about the experience?</w:t>
      </w:r>
    </w:p>
    <w:p w14:paraId="6E840986" w14:textId="77777777" w:rsidR="00A93170" w:rsidRDefault="00815634">
      <w:pPr>
        <w:pBdr>
          <w:top w:val="nil"/>
          <w:left w:val="nil"/>
          <w:bottom w:val="nil"/>
          <w:right w:val="nil"/>
          <w:between w:val="nil"/>
        </w:pBdr>
        <w:ind w:firstLine="720"/>
        <w:rPr>
          <w:rFonts w:ascii="Cambria" w:eastAsia="Cambria" w:hAnsi="Cambria" w:cs="Cambria"/>
          <w:color w:val="000000"/>
        </w:rPr>
      </w:pPr>
      <w:r>
        <w:rPr>
          <w:rFonts w:ascii="Cambria" w:eastAsia="Cambria" w:hAnsi="Cambria" w:cs="Cambria"/>
          <w:b/>
          <w:color w:val="000000"/>
        </w:rPr>
        <w:tab/>
        <w:t xml:space="preserve">Analysis: </w:t>
      </w:r>
      <w:r>
        <w:rPr>
          <w:rFonts w:ascii="Cambria" w:eastAsia="Cambria" w:hAnsi="Cambria" w:cs="Cambria"/>
          <w:color w:val="000000"/>
        </w:rPr>
        <w:t>What sense can you make of the situation?</w:t>
      </w:r>
    </w:p>
    <w:p w14:paraId="5A6E3F18" w14:textId="77777777" w:rsidR="00A93170" w:rsidRDefault="00815634">
      <w:pPr>
        <w:pBdr>
          <w:top w:val="nil"/>
          <w:left w:val="nil"/>
          <w:bottom w:val="nil"/>
          <w:right w:val="nil"/>
          <w:between w:val="nil"/>
        </w:pBdr>
        <w:ind w:left="720" w:firstLine="720"/>
        <w:rPr>
          <w:rFonts w:ascii="Cambria" w:eastAsia="Cambria" w:hAnsi="Cambria" w:cs="Cambria"/>
          <w:color w:val="000000"/>
        </w:rPr>
      </w:pPr>
      <w:r>
        <w:rPr>
          <w:rFonts w:ascii="Cambria" w:eastAsia="Cambria" w:hAnsi="Cambria" w:cs="Cambria"/>
          <w:b/>
          <w:color w:val="000000"/>
        </w:rPr>
        <w:t xml:space="preserve">Conclusion: </w:t>
      </w:r>
      <w:r>
        <w:rPr>
          <w:rFonts w:ascii="Cambria" w:eastAsia="Cambria" w:hAnsi="Cambria" w:cs="Cambria"/>
          <w:color w:val="000000"/>
        </w:rPr>
        <w:t>What else could you have done?</w:t>
      </w:r>
    </w:p>
    <w:p w14:paraId="5277630B"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ab/>
      </w:r>
      <w:r>
        <w:rPr>
          <w:rFonts w:ascii="Cambria" w:eastAsia="Cambria" w:hAnsi="Cambria" w:cs="Cambria"/>
          <w:b/>
          <w:color w:val="000000"/>
        </w:rPr>
        <w:tab/>
        <w:t xml:space="preserve">Action: </w:t>
      </w:r>
      <w:r>
        <w:rPr>
          <w:rFonts w:ascii="Cambria" w:eastAsia="Cambria" w:hAnsi="Cambria" w:cs="Cambria"/>
          <w:color w:val="000000"/>
        </w:rPr>
        <w:t>What will you do differently next time?</w:t>
      </w:r>
    </w:p>
    <w:p w14:paraId="491F8958" w14:textId="77777777" w:rsidR="00A93170" w:rsidRDefault="00A93170">
      <w:pPr>
        <w:rPr>
          <w:rFonts w:ascii="Cambria" w:eastAsia="Cambria" w:hAnsi="Cambria" w:cs="Cambria"/>
          <w:color w:val="000000"/>
        </w:rPr>
      </w:pPr>
    </w:p>
    <w:p w14:paraId="59E4C178"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3: Manual Peer Review &amp; Final Draft</w:t>
      </w:r>
    </w:p>
    <w:p w14:paraId="37DF03E4" w14:textId="77777777" w:rsidR="00A93170" w:rsidRDefault="00A93170">
      <w:pPr>
        <w:pBdr>
          <w:top w:val="nil"/>
          <w:left w:val="nil"/>
          <w:bottom w:val="nil"/>
          <w:right w:val="nil"/>
          <w:between w:val="nil"/>
        </w:pBdr>
        <w:rPr>
          <w:rFonts w:ascii="Cambria" w:eastAsia="Cambria" w:hAnsi="Cambria" w:cs="Cambria"/>
          <w:color w:val="000000"/>
        </w:rPr>
      </w:pPr>
    </w:p>
    <w:p w14:paraId="01A51FDE"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Either read another classmate’s Human Resources Policy &amp; Practices Manual and/or ask members of your staff to provide feedback for your manual.  If asking staff for feedback, develop a protocol for feedback that prompts staff members to identify strengths, areas of murkiness/ wishes, and suggestions for revision that will guide you in revising this manual.  If reviewing a classmate’s manual, complete a written peer review and evaluation of the plan that addresses the following:</w:t>
      </w:r>
    </w:p>
    <w:p w14:paraId="36C4398D" w14:textId="77777777" w:rsidR="00A93170" w:rsidRDefault="00A93170">
      <w:pPr>
        <w:pBdr>
          <w:top w:val="nil"/>
          <w:left w:val="nil"/>
          <w:bottom w:val="nil"/>
          <w:right w:val="nil"/>
          <w:between w:val="nil"/>
        </w:pBdr>
        <w:rPr>
          <w:rFonts w:ascii="Cambria" w:eastAsia="Cambria" w:hAnsi="Cambria" w:cs="Cambria"/>
          <w:color w:val="000000"/>
        </w:rPr>
      </w:pPr>
    </w:p>
    <w:p w14:paraId="20E0AF04"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staff including a description of interviewing and hiring practices, especially those related to onboarding and overall developmental practices</w:t>
      </w:r>
    </w:p>
    <w:p w14:paraId="66A6F4C2"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staff development plan and whether it supports professional learning experiences, opportunities based on the developmental needs of each individual staff member, opportunities for individualization, job-embedded professional development, and opportunities for reflective supervision</w:t>
      </w:r>
    </w:p>
    <w:p w14:paraId="2E089B2E" w14:textId="77777777" w:rsidR="00A93170" w:rsidRDefault="00BD0DE4">
      <w:pPr>
        <w:numPr>
          <w:ilvl w:val="0"/>
          <w:numId w:val="7"/>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1312" behindDoc="0" locked="0" layoutInCell="1" hidden="0" allowOverlap="1" wp14:anchorId="5F4024C7" wp14:editId="3ACFCD8B">
                <wp:simplePos x="0" y="0"/>
                <wp:positionH relativeFrom="column">
                  <wp:posOffset>7464425</wp:posOffset>
                </wp:positionH>
                <wp:positionV relativeFrom="paragraph">
                  <wp:posOffset>313055</wp:posOffset>
                </wp:positionV>
                <wp:extent cx="1426210" cy="797560"/>
                <wp:effectExtent l="114300" t="266700" r="85090" b="256540"/>
                <wp:wrapSquare wrapText="bothSides" distT="0" distB="0" distL="114300" distR="114300"/>
                <wp:docPr id="6" name="Rectangle 6"/>
                <wp:cNvGraphicFramePr/>
                <a:graphic xmlns:a="http://schemas.openxmlformats.org/drawingml/2006/main">
                  <a:graphicData uri="http://schemas.microsoft.com/office/word/2010/wordprocessingShape">
                    <wps:wsp>
                      <wps:cNvSpPr/>
                      <wps:spPr>
                        <a:xfrm rot="20210122">
                          <a:off x="0" y="0"/>
                          <a:ext cx="1426210" cy="79756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CFAE4C8" w14:textId="77777777" w:rsidR="00A93170" w:rsidRDefault="00815634">
                            <w:pPr>
                              <w:textDirection w:val="btLr"/>
                            </w:pPr>
                            <w:r>
                              <w:rPr>
                                <w:rFonts w:ascii="Libre Franklin" w:eastAsia="Libre Franklin" w:hAnsi="Libre Franklin" w:cs="Libre Franklin"/>
                                <w:b/>
                                <w:color w:val="000000"/>
                                <w:sz w:val="20"/>
                              </w:rPr>
                              <w:t>Technology Option:</w:t>
                            </w:r>
                          </w:p>
                          <w:p w14:paraId="2027A7FF" w14:textId="77777777" w:rsidR="00A93170" w:rsidRDefault="00815634">
                            <w:pPr>
                              <w:textDirection w:val="btLr"/>
                            </w:pPr>
                            <w:r>
                              <w:rPr>
                                <w:rFonts w:ascii="Libre Franklin" w:eastAsia="Libre Franklin" w:hAnsi="Libre Franklin" w:cs="Libre Franklin"/>
                                <w:color w:val="000000"/>
                                <w:sz w:val="20"/>
                              </w:rPr>
                              <w:t>- Collaboration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6" o:spid="_x0000_s1029" style="position:absolute;left:0;text-align:left;margin-left:587.75pt;margin-top:24.65pt;width:112.3pt;height:62.8pt;rotation:-1518117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" fillcolor="white [3201]" strokecolor="#c0504d [3205]">
                <v:stroke startarrowwidth="narrow" startarrowlength="short" endarrowwidth="narrow" endarrowlength="short" joinstyle="round"/>
                <v:textbox inset="2.53958mm,1.2694mm,2.53958mm,1.2694mm">
                  <w:txbxContent>
                    <w:p w14:paraId="352B6991" w14:textId="77777777" w:rsidR="00A93170" w:rsidRDefault="00815634">
                      <w:pPr>
                        <w:textDirection w:val="btLr"/>
                      </w:pPr>
                      <w:r>
                        <w:rPr>
                          <w:rFonts w:ascii="Libre Franklin" w:eastAsia="Libre Franklin" w:hAnsi="Libre Franklin" w:cs="Libre Franklin"/>
                          <w:b/>
                          <w:color w:val="000000"/>
                          <w:sz w:val="20"/>
                        </w:rPr>
                        <w:t>Technology Option:</w:t>
                      </w:r>
                    </w:p>
                    <w:p w14:paraId="5D7DC248" w14:textId="77777777" w:rsidR="00A93170" w:rsidRDefault="00815634">
                      <w:pPr>
                        <w:textDirection w:val="btLr"/>
                      </w:pPr>
                      <w:r>
                        <w:rPr>
                          <w:rFonts w:ascii="Libre Franklin" w:eastAsia="Libre Franklin" w:hAnsi="Libre Franklin" w:cs="Libre Franklin"/>
                          <w:color w:val="000000"/>
                          <w:sz w:val="20"/>
                        </w:rPr>
                        <w:t>- Collaboration options</w:t>
                      </w:r>
                    </w:p>
                  </w:txbxContent>
                </v:textbox>
                <w10:wrap type="square"/>
              </v:rect>
            </w:pict>
          </mc:Fallback>
        </mc:AlternateContent>
      </w:r>
      <w:r w:rsidR="00815634">
        <w:rPr>
          <w:rFonts w:ascii="Cambria" w:eastAsia="Cambria" w:hAnsi="Cambria" w:cs="Cambria"/>
          <w:color w:val="000000"/>
        </w:rPr>
        <w:t>Implementation strategies that are specific, responsive to adult development and learning styles, inclusive of policies regarding confidentiality, as well as detailed and included process processes pertaining to staff meetings and performance appraisals</w:t>
      </w:r>
    </w:p>
    <w:p w14:paraId="1B361259"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Staffing plans and planning time, as well as program staffing patterns</w:t>
      </w:r>
    </w:p>
    <w:p w14:paraId="046AA39F"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Board member plans including an overview of board member roles and responsibilities, as well as plans for orientation, inclusive of onboarding and overall developmental practices</w:t>
      </w:r>
    </w:p>
    <w:p w14:paraId="0A13C296"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Plans for the HRD review and revision process </w:t>
      </w:r>
    </w:p>
    <w:p w14:paraId="331CB455"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Whether collaborative expectations are outlined </w:t>
      </w:r>
    </w:p>
    <w:p w14:paraId="6F3EF16D" w14:textId="77777777" w:rsidR="00A93170" w:rsidRDefault="00815634">
      <w:pPr>
        <w:numPr>
          <w:ilvl w:val="0"/>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Whether policies and practices are reflective of the current evidence base</w:t>
      </w:r>
    </w:p>
    <w:p w14:paraId="5CC0C68D" w14:textId="77777777" w:rsidR="00A93170" w:rsidRDefault="00A93170">
      <w:pPr>
        <w:pBdr>
          <w:top w:val="nil"/>
          <w:left w:val="nil"/>
          <w:bottom w:val="nil"/>
          <w:right w:val="nil"/>
          <w:between w:val="nil"/>
        </w:pBdr>
        <w:rPr>
          <w:rFonts w:ascii="Cambria" w:eastAsia="Cambria" w:hAnsi="Cambria" w:cs="Cambria"/>
          <w:color w:val="000000"/>
        </w:rPr>
      </w:pPr>
    </w:p>
    <w:p w14:paraId="6A8DF50C" w14:textId="77777777" w:rsidR="00A93170" w:rsidRDefault="00815634">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Overall, outline:</w:t>
      </w:r>
    </w:p>
    <w:p w14:paraId="62FEC7CA" w14:textId="77777777" w:rsidR="00A93170" w:rsidRDefault="00815634">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Strengths and areas for growth in the HRD manual</w:t>
      </w:r>
    </w:p>
    <w:p w14:paraId="634388F1" w14:textId="77777777" w:rsidR="00A93170" w:rsidRDefault="00815634">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suggestions for improvements</w:t>
      </w:r>
    </w:p>
    <w:p w14:paraId="30E9695B" w14:textId="77777777" w:rsidR="00A93170" w:rsidRDefault="00A93170">
      <w:pPr>
        <w:rPr>
          <w:rFonts w:ascii="Cambria" w:eastAsia="Cambria" w:hAnsi="Cambria" w:cs="Cambria"/>
          <w:color w:val="000000"/>
        </w:rPr>
      </w:pPr>
    </w:p>
    <w:p w14:paraId="057B9FCE" w14:textId="77777777" w:rsidR="00A93170" w:rsidRDefault="00815634">
      <w:pPr>
        <w:rPr>
          <w:rFonts w:ascii="Cambria" w:eastAsia="Cambria" w:hAnsi="Cambria" w:cs="Cambria"/>
          <w:color w:val="000000"/>
        </w:rPr>
      </w:pPr>
      <w:r>
        <w:rPr>
          <w:rFonts w:ascii="Cambria" w:eastAsia="Cambria" w:hAnsi="Cambria" w:cs="Cambria"/>
          <w:color w:val="000000"/>
        </w:rPr>
        <w:t>Regardless of which option you have selected, once your manual has been reviewed, synthesize all forms of feedback, and revise for an overall strengthened Human Resources &amp; Development Manual of Policies and Practices.</w:t>
      </w:r>
    </w:p>
    <w:p w14:paraId="72AE49D8" w14:textId="77777777" w:rsidR="00A93170" w:rsidRDefault="00A93170">
      <w:pPr>
        <w:pBdr>
          <w:top w:val="nil"/>
          <w:left w:val="nil"/>
          <w:bottom w:val="nil"/>
          <w:right w:val="nil"/>
          <w:between w:val="nil"/>
        </w:pBdr>
        <w:rPr>
          <w:rFonts w:ascii="Cambria" w:eastAsia="Cambria" w:hAnsi="Cambria" w:cs="Cambria"/>
          <w:color w:val="000000"/>
        </w:rPr>
      </w:pPr>
    </w:p>
    <w:p w14:paraId="2353E386" w14:textId="77777777" w:rsidR="00A93170" w:rsidRDefault="00815634">
      <w:pPr>
        <w:rPr>
          <w:rFonts w:ascii="Cambria" w:eastAsia="Cambria" w:hAnsi="Cambria" w:cs="Cambria"/>
          <w:b/>
          <w:i/>
          <w:color w:val="000000"/>
          <w:sz w:val="20"/>
          <w:szCs w:val="20"/>
        </w:rPr>
      </w:pPr>
      <w:r>
        <w:rPr>
          <w:rFonts w:ascii="Cambria" w:eastAsia="Cambria" w:hAnsi="Cambria" w:cs="Cambria"/>
          <w:b/>
          <w:color w:val="000000"/>
          <w:sz w:val="28"/>
          <w:szCs w:val="28"/>
        </w:rPr>
        <w:t xml:space="preserve">III. Assessment Rubric </w:t>
      </w:r>
    </w:p>
    <w:p w14:paraId="644C4F7D" w14:textId="77777777" w:rsidR="00A93170" w:rsidRDefault="00A93170">
      <w:pPr>
        <w:ind w:left="270"/>
        <w:rPr>
          <w:rFonts w:ascii="Cambria" w:eastAsia="Cambria" w:hAnsi="Cambria" w:cs="Cambria"/>
          <w:sz w:val="20"/>
          <w:szCs w:val="20"/>
        </w:rPr>
      </w:pPr>
    </w:p>
    <w:tbl>
      <w:tblPr>
        <w:tblStyle w:val="a6"/>
        <w:tblW w:w="14270" w:type="dxa"/>
        <w:tblInd w:w="108" w:type="dxa"/>
        <w:tblBorders>
          <w:top w:val="single" w:sz="24" w:space="0" w:color="000000"/>
          <w:left w:val="single" w:sz="24" w:space="0" w:color="000000"/>
          <w:bottom w:val="single" w:sz="24" w:space="0" w:color="000000"/>
          <w:right w:val="single" w:sz="24" w:space="0" w:color="000000"/>
          <w:insideH w:val="single" w:sz="4" w:space="0" w:color="000000"/>
          <w:insideV w:val="single" w:sz="4" w:space="0" w:color="000000"/>
        </w:tblBorders>
        <w:tblLayout w:type="fixed"/>
        <w:tblLook w:val="0400" w:firstRow="0" w:lastRow="0" w:firstColumn="0" w:lastColumn="0" w:noHBand="0" w:noVBand="1"/>
      </w:tblPr>
      <w:tblGrid>
        <w:gridCol w:w="2677"/>
        <w:gridCol w:w="2625"/>
        <w:gridCol w:w="2703"/>
        <w:gridCol w:w="2705"/>
        <w:gridCol w:w="2545"/>
        <w:gridCol w:w="1009"/>
        <w:gridCol w:w="6"/>
      </w:tblGrid>
      <w:tr w:rsidR="00A93170" w14:paraId="2F20D772" w14:textId="77777777">
        <w:trPr>
          <w:trHeight w:val="20"/>
        </w:trPr>
        <w:tc>
          <w:tcPr>
            <w:tcW w:w="14270" w:type="dxa"/>
            <w:gridSpan w:val="7"/>
            <w:tcBorders>
              <w:top w:val="single" w:sz="24" w:space="0" w:color="000000"/>
              <w:bottom w:val="single" w:sz="24" w:space="0" w:color="000000"/>
            </w:tcBorders>
            <w:shd w:val="clear" w:color="auto" w:fill="D9D9D9"/>
            <w:tcMar>
              <w:top w:w="80" w:type="dxa"/>
              <w:left w:w="80" w:type="dxa"/>
              <w:bottom w:w="80" w:type="dxa"/>
              <w:right w:w="80" w:type="dxa"/>
            </w:tcMar>
          </w:tcPr>
          <w:p w14:paraId="5E925702" w14:textId="77777777" w:rsidR="00A93170" w:rsidRDefault="00815634">
            <w:pPr>
              <w:keepNext/>
              <w:keepLines/>
              <w:pBdr>
                <w:top w:val="nil"/>
                <w:left w:val="nil"/>
                <w:bottom w:val="nil"/>
                <w:right w:val="nil"/>
                <w:between w:val="nil"/>
              </w:pBdr>
              <w:spacing w:line="360" w:lineRule="auto"/>
              <w:ind w:left="360"/>
              <w:jc w:val="center"/>
              <w:rPr>
                <w:rFonts w:ascii="Cambria" w:eastAsia="Cambria" w:hAnsi="Cambria" w:cs="Cambria"/>
                <w:color w:val="000000"/>
                <w:sz w:val="32"/>
                <w:szCs w:val="32"/>
              </w:rPr>
            </w:pPr>
            <w:r>
              <w:rPr>
                <w:rFonts w:ascii="Cambria" w:eastAsia="Cambria" w:hAnsi="Cambria" w:cs="Cambria"/>
                <w:b/>
                <w:color w:val="000000"/>
                <w:sz w:val="32"/>
                <w:szCs w:val="32"/>
              </w:rPr>
              <w:t>IDC Human Resources Development Master Rubric</w:t>
            </w:r>
          </w:p>
        </w:tc>
      </w:tr>
      <w:tr w:rsidR="00A93170" w14:paraId="610374BD" w14:textId="77777777">
        <w:trPr>
          <w:gridAfter w:val="1"/>
          <w:wAfter w:w="6" w:type="dxa"/>
          <w:trHeight w:val="360"/>
        </w:trPr>
        <w:tc>
          <w:tcPr>
            <w:tcW w:w="2677" w:type="dxa"/>
            <w:shd w:val="clear" w:color="auto" w:fill="F2F2F2"/>
            <w:tcMar>
              <w:top w:w="80" w:type="dxa"/>
              <w:left w:w="80" w:type="dxa"/>
              <w:bottom w:w="80" w:type="dxa"/>
              <w:right w:w="80" w:type="dxa"/>
            </w:tcMar>
          </w:tcPr>
          <w:p w14:paraId="19F60396"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Competency</w:t>
            </w:r>
          </w:p>
        </w:tc>
        <w:tc>
          <w:tcPr>
            <w:tcW w:w="2625" w:type="dxa"/>
            <w:shd w:val="clear" w:color="auto" w:fill="F2F2F2"/>
            <w:tcMar>
              <w:top w:w="80" w:type="dxa"/>
              <w:left w:w="80" w:type="dxa"/>
              <w:bottom w:w="80" w:type="dxa"/>
              <w:right w:w="80" w:type="dxa"/>
            </w:tcMar>
          </w:tcPr>
          <w:p w14:paraId="0DF45CCC"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Distinguished</w:t>
            </w:r>
          </w:p>
        </w:tc>
        <w:tc>
          <w:tcPr>
            <w:tcW w:w="2703" w:type="dxa"/>
            <w:shd w:val="clear" w:color="auto" w:fill="F2F2F2"/>
            <w:tcMar>
              <w:top w:w="80" w:type="dxa"/>
              <w:left w:w="80" w:type="dxa"/>
              <w:bottom w:w="80" w:type="dxa"/>
              <w:right w:w="80" w:type="dxa"/>
            </w:tcMar>
          </w:tcPr>
          <w:p w14:paraId="7298C6A3"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Competent</w:t>
            </w:r>
          </w:p>
        </w:tc>
        <w:tc>
          <w:tcPr>
            <w:tcW w:w="2705" w:type="dxa"/>
            <w:shd w:val="clear" w:color="auto" w:fill="F2F2F2"/>
            <w:tcMar>
              <w:top w:w="80" w:type="dxa"/>
              <w:left w:w="80" w:type="dxa"/>
              <w:bottom w:w="80" w:type="dxa"/>
              <w:right w:w="80" w:type="dxa"/>
            </w:tcMar>
          </w:tcPr>
          <w:p w14:paraId="6A0954D2"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45" w:type="dxa"/>
            <w:shd w:val="clear" w:color="auto" w:fill="F2F2F2"/>
            <w:tcMar>
              <w:top w:w="80" w:type="dxa"/>
              <w:left w:w="80" w:type="dxa"/>
              <w:bottom w:w="80" w:type="dxa"/>
              <w:right w:w="80" w:type="dxa"/>
            </w:tcMar>
          </w:tcPr>
          <w:p w14:paraId="0307F501"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09" w:type="dxa"/>
            <w:shd w:val="clear" w:color="auto" w:fill="F2F2F2"/>
            <w:tcMar>
              <w:top w:w="80" w:type="dxa"/>
              <w:left w:w="80" w:type="dxa"/>
              <w:bottom w:w="80" w:type="dxa"/>
              <w:right w:w="80" w:type="dxa"/>
            </w:tcMar>
          </w:tcPr>
          <w:p w14:paraId="634ECC60" w14:textId="77777777" w:rsidR="00A93170" w:rsidRDefault="00815634">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16"/>
                <w:szCs w:val="16"/>
              </w:rPr>
              <w:t>Unable to Assess</w:t>
            </w:r>
          </w:p>
        </w:tc>
      </w:tr>
      <w:tr w:rsidR="00A93170" w14:paraId="44DFFE14" w14:textId="77777777">
        <w:trPr>
          <w:gridAfter w:val="1"/>
          <w:wAfter w:w="6" w:type="dxa"/>
          <w:trHeight w:val="840"/>
        </w:trPr>
        <w:tc>
          <w:tcPr>
            <w:tcW w:w="2677" w:type="dxa"/>
            <w:tcBorders>
              <w:bottom w:val="single" w:sz="24" w:space="0" w:color="000000"/>
            </w:tcBorders>
            <w:shd w:val="clear" w:color="auto" w:fill="DDD9C3"/>
            <w:tcMar>
              <w:top w:w="80" w:type="dxa"/>
              <w:left w:w="80" w:type="dxa"/>
              <w:bottom w:w="80" w:type="dxa"/>
              <w:right w:w="80" w:type="dxa"/>
            </w:tcMar>
          </w:tcPr>
          <w:p w14:paraId="5CA25CC9" w14:textId="77777777" w:rsidR="00A93170" w:rsidRDefault="00815634">
            <w:pPr>
              <w:rPr>
                <w:rFonts w:ascii="Cambria" w:eastAsia="Cambria" w:hAnsi="Cambria" w:cs="Cambria"/>
                <w:sz w:val="22"/>
                <w:szCs w:val="22"/>
              </w:rPr>
            </w:pPr>
            <w:r>
              <w:rPr>
                <w:rFonts w:ascii="Cambria" w:eastAsia="Cambria" w:hAnsi="Cambria" w:cs="Cambria"/>
                <w:b/>
                <w:sz w:val="22"/>
                <w:szCs w:val="22"/>
              </w:rPr>
              <w:t>HRD1</w:t>
            </w:r>
            <w:r>
              <w:rPr>
                <w:rFonts w:ascii="Cambria" w:eastAsia="Cambria" w:hAnsi="Cambria" w:cs="Cambria"/>
                <w:sz w:val="22"/>
                <w:szCs w:val="22"/>
              </w:rPr>
              <w:t xml:space="preserve">: Develop written policies and procedures and implement best practices for hiring, onboarding, and mentoring new staff in </w:t>
            </w:r>
            <w:r>
              <w:rPr>
                <w:rFonts w:ascii="Cambria" w:eastAsia="Cambria" w:hAnsi="Cambria" w:cs="Cambria"/>
                <w:sz w:val="22"/>
                <w:szCs w:val="22"/>
              </w:rPr>
              <w:lastRenderedPageBreak/>
              <w:t>accordance with legal mandates and professional standards</w:t>
            </w:r>
          </w:p>
        </w:tc>
        <w:tc>
          <w:tcPr>
            <w:tcW w:w="2625" w:type="dxa"/>
            <w:tcBorders>
              <w:bottom w:val="single" w:sz="24" w:space="0" w:color="000000"/>
            </w:tcBorders>
            <w:shd w:val="clear" w:color="auto" w:fill="DDD9C3"/>
            <w:tcMar>
              <w:top w:w="80" w:type="dxa"/>
              <w:left w:w="80" w:type="dxa"/>
              <w:bottom w:w="80" w:type="dxa"/>
              <w:right w:w="80" w:type="dxa"/>
            </w:tcMar>
          </w:tcPr>
          <w:p w14:paraId="5BCE7AF6"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Creates and logistically sustains written policies and procedures and implement best practices for hiring, onboarding, and mentoring new staff </w:t>
            </w:r>
            <w:r>
              <w:rPr>
                <w:rFonts w:ascii="Cambria" w:eastAsia="Cambria" w:hAnsi="Cambria" w:cs="Cambria"/>
                <w:color w:val="000000"/>
                <w:sz w:val="22"/>
                <w:szCs w:val="22"/>
              </w:rPr>
              <w:lastRenderedPageBreak/>
              <w:t>in accordance with legal mandates and professional standards</w:t>
            </w:r>
          </w:p>
        </w:tc>
        <w:tc>
          <w:tcPr>
            <w:tcW w:w="2703" w:type="dxa"/>
            <w:tcBorders>
              <w:bottom w:val="single" w:sz="24" w:space="0" w:color="000000"/>
            </w:tcBorders>
            <w:shd w:val="clear" w:color="auto" w:fill="DDD9C3"/>
            <w:tcMar>
              <w:top w:w="80" w:type="dxa"/>
              <w:left w:w="80" w:type="dxa"/>
              <w:bottom w:w="80" w:type="dxa"/>
              <w:right w:w="80" w:type="dxa"/>
            </w:tcMar>
          </w:tcPr>
          <w:p w14:paraId="1B501772"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Creates written policies and procedures and implement best practices for hiring and mentoring new staff in accordance with legal mandates </w:t>
            </w:r>
          </w:p>
        </w:tc>
        <w:tc>
          <w:tcPr>
            <w:tcW w:w="2705" w:type="dxa"/>
            <w:tcBorders>
              <w:bottom w:val="single" w:sz="24" w:space="0" w:color="000000"/>
            </w:tcBorders>
            <w:shd w:val="clear" w:color="auto" w:fill="DDD9C3"/>
            <w:tcMar>
              <w:top w:w="80" w:type="dxa"/>
              <w:left w:w="80" w:type="dxa"/>
              <w:bottom w:w="80" w:type="dxa"/>
              <w:right w:w="80" w:type="dxa"/>
            </w:tcMar>
          </w:tcPr>
          <w:p w14:paraId="6AA02F5A"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 xml:space="preserve">Creates some written policies and procedures for hiring, onboarding, and mentoring new staff </w:t>
            </w:r>
          </w:p>
        </w:tc>
        <w:tc>
          <w:tcPr>
            <w:tcW w:w="2545" w:type="dxa"/>
            <w:tcBorders>
              <w:bottom w:val="single" w:sz="24" w:space="0" w:color="000000"/>
            </w:tcBorders>
            <w:shd w:val="clear" w:color="auto" w:fill="DDD9C3"/>
            <w:tcMar>
              <w:top w:w="80" w:type="dxa"/>
              <w:left w:w="80" w:type="dxa"/>
              <w:bottom w:w="80" w:type="dxa"/>
              <w:right w:w="80" w:type="dxa"/>
            </w:tcMar>
          </w:tcPr>
          <w:p w14:paraId="1E457FB7"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 xml:space="preserve">Neglects written policies and procedures for hiring, onboarding, and mentoring new staff, ignores legal mandates </w:t>
            </w:r>
            <w:r>
              <w:rPr>
                <w:rFonts w:ascii="Cambria" w:eastAsia="Cambria" w:hAnsi="Cambria" w:cs="Cambria"/>
                <w:color w:val="000000"/>
                <w:sz w:val="22"/>
                <w:szCs w:val="22"/>
              </w:rPr>
              <w:lastRenderedPageBreak/>
              <w:t>and professional standards</w:t>
            </w:r>
          </w:p>
        </w:tc>
        <w:tc>
          <w:tcPr>
            <w:tcW w:w="1009" w:type="dxa"/>
            <w:tcBorders>
              <w:bottom w:val="single" w:sz="24" w:space="0" w:color="000000"/>
            </w:tcBorders>
            <w:shd w:val="clear" w:color="auto" w:fill="DDD9C3"/>
            <w:tcMar>
              <w:top w:w="80" w:type="dxa"/>
              <w:left w:w="80" w:type="dxa"/>
              <w:bottom w:w="80" w:type="dxa"/>
              <w:right w:w="80" w:type="dxa"/>
            </w:tcMar>
          </w:tcPr>
          <w:p w14:paraId="6B415829" w14:textId="77777777" w:rsidR="00A93170" w:rsidRDefault="00A93170">
            <w:pPr>
              <w:rPr>
                <w:rFonts w:ascii="Cambria" w:eastAsia="Cambria" w:hAnsi="Cambria" w:cs="Cambria"/>
                <w:sz w:val="22"/>
                <w:szCs w:val="22"/>
              </w:rPr>
            </w:pPr>
          </w:p>
        </w:tc>
      </w:tr>
      <w:tr w:rsidR="00A93170" w14:paraId="4E886172" w14:textId="77777777">
        <w:trPr>
          <w:gridAfter w:val="1"/>
          <w:wAfter w:w="6" w:type="dxa"/>
        </w:trPr>
        <w:tc>
          <w:tcPr>
            <w:tcW w:w="2677" w:type="dxa"/>
            <w:tcBorders>
              <w:top w:val="single" w:sz="24" w:space="0" w:color="000000"/>
              <w:bottom w:val="single" w:sz="4" w:space="0" w:color="000000"/>
            </w:tcBorders>
            <w:shd w:val="clear" w:color="auto" w:fill="F2F2F2"/>
            <w:tcMar>
              <w:top w:w="80" w:type="dxa"/>
              <w:left w:w="80" w:type="dxa"/>
              <w:bottom w:w="80" w:type="dxa"/>
              <w:right w:w="80" w:type="dxa"/>
            </w:tcMar>
          </w:tcPr>
          <w:p w14:paraId="60230F5E" w14:textId="77777777" w:rsidR="00A93170" w:rsidRDefault="00815634">
            <w:pPr>
              <w:jc w:val="center"/>
              <w:rPr>
                <w:rFonts w:ascii="Cambria" w:eastAsia="Cambria" w:hAnsi="Cambria" w:cs="Cambria"/>
                <w:b/>
                <w:sz w:val="22"/>
                <w:szCs w:val="22"/>
              </w:rPr>
            </w:pPr>
            <w:r>
              <w:rPr>
                <w:rFonts w:ascii="Cambria" w:eastAsia="Cambria" w:hAnsi="Cambria" w:cs="Cambria"/>
                <w:b/>
              </w:rPr>
              <w:t>Competency</w:t>
            </w:r>
          </w:p>
        </w:tc>
        <w:tc>
          <w:tcPr>
            <w:tcW w:w="2625" w:type="dxa"/>
            <w:tcBorders>
              <w:top w:val="single" w:sz="24" w:space="0" w:color="000000"/>
              <w:bottom w:val="single" w:sz="4" w:space="0" w:color="000000"/>
            </w:tcBorders>
            <w:shd w:val="clear" w:color="auto" w:fill="F2F2F2"/>
            <w:tcMar>
              <w:top w:w="80" w:type="dxa"/>
              <w:left w:w="80" w:type="dxa"/>
              <w:bottom w:w="80" w:type="dxa"/>
              <w:right w:w="80" w:type="dxa"/>
            </w:tcMar>
          </w:tcPr>
          <w:p w14:paraId="3C117BA4" w14:textId="77777777" w:rsidR="00A93170" w:rsidRDefault="00815634">
            <w:pPr>
              <w:jc w:val="center"/>
              <w:rPr>
                <w:rFonts w:ascii="Cambria" w:eastAsia="Cambria" w:hAnsi="Cambria" w:cs="Cambria"/>
                <w:sz w:val="22"/>
                <w:szCs w:val="22"/>
              </w:rPr>
            </w:pPr>
            <w:r>
              <w:rPr>
                <w:rFonts w:ascii="Cambria" w:eastAsia="Cambria" w:hAnsi="Cambria" w:cs="Cambria"/>
                <w:b/>
              </w:rPr>
              <w:t>Distinguished</w:t>
            </w:r>
          </w:p>
        </w:tc>
        <w:tc>
          <w:tcPr>
            <w:tcW w:w="2703" w:type="dxa"/>
            <w:tcBorders>
              <w:top w:val="single" w:sz="24" w:space="0" w:color="000000"/>
              <w:bottom w:val="single" w:sz="4" w:space="0" w:color="000000"/>
            </w:tcBorders>
            <w:shd w:val="clear" w:color="auto" w:fill="F2F2F2"/>
            <w:tcMar>
              <w:top w:w="80" w:type="dxa"/>
              <w:left w:w="80" w:type="dxa"/>
              <w:bottom w:w="80" w:type="dxa"/>
              <w:right w:w="80" w:type="dxa"/>
            </w:tcMar>
          </w:tcPr>
          <w:p w14:paraId="05C10B0A" w14:textId="77777777" w:rsidR="00A93170" w:rsidRDefault="00815634">
            <w:pPr>
              <w:jc w:val="center"/>
              <w:rPr>
                <w:rFonts w:ascii="Cambria" w:eastAsia="Cambria" w:hAnsi="Cambria" w:cs="Cambria"/>
                <w:sz w:val="22"/>
                <w:szCs w:val="22"/>
              </w:rPr>
            </w:pPr>
            <w:r>
              <w:rPr>
                <w:rFonts w:ascii="Cambria" w:eastAsia="Cambria" w:hAnsi="Cambria" w:cs="Cambria"/>
                <w:b/>
              </w:rPr>
              <w:t>Competent</w:t>
            </w:r>
          </w:p>
        </w:tc>
        <w:tc>
          <w:tcPr>
            <w:tcW w:w="2705" w:type="dxa"/>
            <w:tcBorders>
              <w:top w:val="single" w:sz="24" w:space="0" w:color="000000"/>
              <w:bottom w:val="single" w:sz="4" w:space="0" w:color="000000"/>
            </w:tcBorders>
            <w:shd w:val="clear" w:color="auto" w:fill="F2F2F2"/>
            <w:tcMar>
              <w:top w:w="80" w:type="dxa"/>
              <w:left w:w="80" w:type="dxa"/>
              <w:bottom w:w="80" w:type="dxa"/>
              <w:right w:w="80" w:type="dxa"/>
            </w:tcMar>
          </w:tcPr>
          <w:p w14:paraId="59D1248C"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rPr>
              <w:t>Developing</w:t>
            </w:r>
          </w:p>
        </w:tc>
        <w:tc>
          <w:tcPr>
            <w:tcW w:w="2545" w:type="dxa"/>
            <w:tcBorders>
              <w:top w:val="single" w:sz="24" w:space="0" w:color="000000"/>
              <w:bottom w:val="single" w:sz="4" w:space="0" w:color="000000"/>
            </w:tcBorders>
            <w:shd w:val="clear" w:color="auto" w:fill="F2F2F2"/>
            <w:tcMar>
              <w:top w:w="80" w:type="dxa"/>
              <w:left w:w="80" w:type="dxa"/>
              <w:bottom w:w="80" w:type="dxa"/>
              <w:right w:w="80" w:type="dxa"/>
            </w:tcMar>
          </w:tcPr>
          <w:p w14:paraId="4773E540"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09" w:type="dxa"/>
            <w:tcBorders>
              <w:top w:val="single" w:sz="24" w:space="0" w:color="000000"/>
              <w:bottom w:val="single" w:sz="4" w:space="0" w:color="000000"/>
            </w:tcBorders>
            <w:shd w:val="clear" w:color="auto" w:fill="F2F2F2"/>
            <w:tcMar>
              <w:top w:w="80" w:type="dxa"/>
              <w:left w:w="80" w:type="dxa"/>
              <w:bottom w:w="80" w:type="dxa"/>
              <w:right w:w="80" w:type="dxa"/>
            </w:tcMar>
          </w:tcPr>
          <w:p w14:paraId="442EB2A6" w14:textId="77777777" w:rsidR="00A93170" w:rsidRDefault="00815634">
            <w:pPr>
              <w:jc w:val="center"/>
              <w:rPr>
                <w:rFonts w:ascii="Cambria" w:eastAsia="Cambria" w:hAnsi="Cambria" w:cs="Cambria"/>
                <w:sz w:val="22"/>
                <w:szCs w:val="22"/>
              </w:rPr>
            </w:pPr>
            <w:r>
              <w:rPr>
                <w:rFonts w:ascii="Cambria" w:eastAsia="Cambria" w:hAnsi="Cambria" w:cs="Cambria"/>
                <w:b/>
                <w:sz w:val="16"/>
                <w:szCs w:val="16"/>
              </w:rPr>
              <w:t>Unable to Assess</w:t>
            </w:r>
          </w:p>
        </w:tc>
      </w:tr>
      <w:tr w:rsidR="00A93170" w14:paraId="451DBDFA" w14:textId="77777777">
        <w:trPr>
          <w:gridAfter w:val="1"/>
          <w:wAfter w:w="6" w:type="dxa"/>
          <w:trHeight w:val="1000"/>
        </w:trPr>
        <w:tc>
          <w:tcPr>
            <w:tcW w:w="2677" w:type="dxa"/>
            <w:tcBorders>
              <w:top w:val="single" w:sz="4" w:space="0" w:color="000000"/>
              <w:bottom w:val="single" w:sz="24" w:space="0" w:color="000000"/>
            </w:tcBorders>
            <w:shd w:val="clear" w:color="auto" w:fill="C6D9F1"/>
            <w:tcMar>
              <w:top w:w="80" w:type="dxa"/>
              <w:left w:w="80" w:type="dxa"/>
              <w:bottom w:w="80" w:type="dxa"/>
              <w:right w:w="80" w:type="dxa"/>
            </w:tcMar>
          </w:tcPr>
          <w:p w14:paraId="610F35C4" w14:textId="77777777" w:rsidR="00A93170" w:rsidRDefault="00815634">
            <w:pPr>
              <w:rPr>
                <w:rFonts w:ascii="Cambria" w:eastAsia="Cambria" w:hAnsi="Cambria" w:cs="Cambria"/>
                <w:sz w:val="22"/>
                <w:szCs w:val="22"/>
              </w:rPr>
            </w:pPr>
            <w:r>
              <w:rPr>
                <w:rFonts w:ascii="Cambria" w:eastAsia="Cambria" w:hAnsi="Cambria" w:cs="Cambria"/>
                <w:b/>
                <w:sz w:val="22"/>
                <w:szCs w:val="22"/>
              </w:rPr>
              <w:t>HRD2</w:t>
            </w:r>
            <w:r>
              <w:rPr>
                <w:rFonts w:ascii="Cambria" w:eastAsia="Cambria" w:hAnsi="Cambria" w:cs="Cambria"/>
                <w:sz w:val="22"/>
                <w:szCs w:val="22"/>
              </w:rPr>
              <w:t>: Evaluate and implement best practices for developing, orienting, and supporting an active and engaged governing/advisory board</w:t>
            </w:r>
          </w:p>
          <w:p w14:paraId="1F8E9ADD" w14:textId="77777777" w:rsidR="00A93170" w:rsidRDefault="00A93170">
            <w:pPr>
              <w:rPr>
                <w:rFonts w:ascii="Cambria" w:eastAsia="Cambria" w:hAnsi="Cambria" w:cs="Cambria"/>
                <w:sz w:val="22"/>
                <w:szCs w:val="22"/>
              </w:rPr>
            </w:pPr>
          </w:p>
        </w:tc>
        <w:tc>
          <w:tcPr>
            <w:tcW w:w="2625" w:type="dxa"/>
            <w:tcBorders>
              <w:top w:val="single" w:sz="4" w:space="0" w:color="000000"/>
              <w:bottom w:val="single" w:sz="24" w:space="0" w:color="000000"/>
            </w:tcBorders>
            <w:shd w:val="clear" w:color="auto" w:fill="C6D9F1"/>
            <w:tcMar>
              <w:top w:w="80" w:type="dxa"/>
              <w:left w:w="80" w:type="dxa"/>
              <w:bottom w:w="80" w:type="dxa"/>
              <w:right w:w="80" w:type="dxa"/>
            </w:tcMar>
          </w:tcPr>
          <w:p w14:paraId="3CD7D106" w14:textId="77777777" w:rsidR="00A93170" w:rsidRDefault="00815634">
            <w:pPr>
              <w:rPr>
                <w:rFonts w:ascii="Cambria" w:eastAsia="Cambria" w:hAnsi="Cambria" w:cs="Cambria"/>
                <w:sz w:val="22"/>
                <w:szCs w:val="22"/>
              </w:rPr>
            </w:pPr>
            <w:r>
              <w:rPr>
                <w:rFonts w:ascii="Cambria" w:eastAsia="Cambria" w:hAnsi="Cambria" w:cs="Cambria"/>
                <w:sz w:val="22"/>
                <w:szCs w:val="22"/>
              </w:rPr>
              <w:t>Institutes and shares replicable written policies and procedures that model best practices for developing, orienting, evaluating and supporting an active and engaged governing/advisory board</w:t>
            </w:r>
          </w:p>
        </w:tc>
        <w:tc>
          <w:tcPr>
            <w:tcW w:w="2703" w:type="dxa"/>
            <w:tcBorders>
              <w:top w:val="single" w:sz="4" w:space="0" w:color="000000"/>
              <w:bottom w:val="single" w:sz="24" w:space="0" w:color="000000"/>
            </w:tcBorders>
            <w:shd w:val="clear" w:color="auto" w:fill="C6D9F1"/>
            <w:tcMar>
              <w:top w:w="80" w:type="dxa"/>
              <w:left w:w="80" w:type="dxa"/>
              <w:bottom w:w="80" w:type="dxa"/>
              <w:right w:w="80" w:type="dxa"/>
            </w:tcMar>
          </w:tcPr>
          <w:p w14:paraId="3E7AAA9F" w14:textId="77777777" w:rsidR="00A93170" w:rsidRDefault="00815634">
            <w:pPr>
              <w:rPr>
                <w:rFonts w:ascii="Cambria" w:eastAsia="Cambria" w:hAnsi="Cambria" w:cs="Cambria"/>
                <w:sz w:val="22"/>
                <w:szCs w:val="22"/>
              </w:rPr>
            </w:pPr>
            <w:r>
              <w:rPr>
                <w:rFonts w:ascii="Cambria" w:eastAsia="Cambria" w:hAnsi="Cambria" w:cs="Cambria"/>
                <w:sz w:val="22"/>
                <w:szCs w:val="22"/>
              </w:rPr>
              <w:t>Institutes written policies and procedures for developing, orienting, evaluating and supporting a governing/advisory board</w:t>
            </w:r>
          </w:p>
        </w:tc>
        <w:tc>
          <w:tcPr>
            <w:tcW w:w="2705" w:type="dxa"/>
            <w:tcBorders>
              <w:top w:val="single" w:sz="4" w:space="0" w:color="000000"/>
              <w:bottom w:val="single" w:sz="24" w:space="0" w:color="000000"/>
            </w:tcBorders>
            <w:shd w:val="clear" w:color="auto" w:fill="C6D9F1"/>
            <w:tcMar>
              <w:top w:w="80" w:type="dxa"/>
              <w:left w:w="80" w:type="dxa"/>
              <w:bottom w:w="80" w:type="dxa"/>
              <w:right w:w="80" w:type="dxa"/>
            </w:tcMar>
          </w:tcPr>
          <w:p w14:paraId="02F06EA1"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Attempts to create written policies and procedures for developing, orienting, and supporting governing/advisory boards</w:t>
            </w:r>
          </w:p>
        </w:tc>
        <w:tc>
          <w:tcPr>
            <w:tcW w:w="2545" w:type="dxa"/>
            <w:tcBorders>
              <w:top w:val="single" w:sz="4" w:space="0" w:color="000000"/>
              <w:bottom w:val="single" w:sz="24" w:space="0" w:color="000000"/>
            </w:tcBorders>
            <w:shd w:val="clear" w:color="auto" w:fill="C6D9F1"/>
            <w:tcMar>
              <w:top w:w="80" w:type="dxa"/>
              <w:left w:w="80" w:type="dxa"/>
              <w:bottom w:w="80" w:type="dxa"/>
              <w:right w:w="80" w:type="dxa"/>
            </w:tcMar>
          </w:tcPr>
          <w:p w14:paraId="5CD0DA4C"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Promotes chaotic and/or confusing procedures that hinder the effectiveness of governing/advisory boards</w:t>
            </w:r>
          </w:p>
        </w:tc>
        <w:tc>
          <w:tcPr>
            <w:tcW w:w="1009" w:type="dxa"/>
            <w:tcBorders>
              <w:top w:val="single" w:sz="4" w:space="0" w:color="000000"/>
              <w:bottom w:val="single" w:sz="24" w:space="0" w:color="000000"/>
            </w:tcBorders>
            <w:shd w:val="clear" w:color="auto" w:fill="C6D9F1"/>
            <w:tcMar>
              <w:top w:w="80" w:type="dxa"/>
              <w:left w:w="80" w:type="dxa"/>
              <w:bottom w:w="80" w:type="dxa"/>
              <w:right w:w="80" w:type="dxa"/>
            </w:tcMar>
          </w:tcPr>
          <w:p w14:paraId="53537E36" w14:textId="77777777" w:rsidR="00A93170" w:rsidRDefault="00A93170">
            <w:pPr>
              <w:rPr>
                <w:rFonts w:ascii="Cambria" w:eastAsia="Cambria" w:hAnsi="Cambria" w:cs="Cambria"/>
                <w:sz w:val="22"/>
                <w:szCs w:val="22"/>
              </w:rPr>
            </w:pPr>
          </w:p>
        </w:tc>
      </w:tr>
      <w:tr w:rsidR="00A93170" w14:paraId="2AD11951" w14:textId="77777777">
        <w:trPr>
          <w:gridAfter w:val="1"/>
          <w:wAfter w:w="6" w:type="dxa"/>
          <w:trHeight w:val="60"/>
        </w:trPr>
        <w:tc>
          <w:tcPr>
            <w:tcW w:w="2677" w:type="dxa"/>
            <w:tcBorders>
              <w:top w:val="single" w:sz="24" w:space="0" w:color="000000"/>
              <w:bottom w:val="single" w:sz="4" w:space="0" w:color="000000"/>
            </w:tcBorders>
            <w:shd w:val="clear" w:color="auto" w:fill="F2F2F2"/>
            <w:tcMar>
              <w:top w:w="80" w:type="dxa"/>
              <w:left w:w="80" w:type="dxa"/>
              <w:bottom w:w="80" w:type="dxa"/>
              <w:right w:w="80" w:type="dxa"/>
            </w:tcMar>
          </w:tcPr>
          <w:p w14:paraId="210DE9ED" w14:textId="77777777" w:rsidR="00A93170" w:rsidRDefault="00815634">
            <w:pPr>
              <w:jc w:val="center"/>
              <w:rPr>
                <w:rFonts w:ascii="Cambria" w:eastAsia="Cambria" w:hAnsi="Cambria" w:cs="Cambria"/>
                <w:b/>
                <w:sz w:val="22"/>
                <w:szCs w:val="22"/>
              </w:rPr>
            </w:pPr>
            <w:r>
              <w:rPr>
                <w:rFonts w:ascii="Cambria" w:eastAsia="Cambria" w:hAnsi="Cambria" w:cs="Cambria"/>
                <w:b/>
              </w:rPr>
              <w:t>Competency</w:t>
            </w:r>
          </w:p>
        </w:tc>
        <w:tc>
          <w:tcPr>
            <w:tcW w:w="2625" w:type="dxa"/>
            <w:tcBorders>
              <w:top w:val="single" w:sz="24" w:space="0" w:color="000000"/>
              <w:bottom w:val="single" w:sz="4" w:space="0" w:color="000000"/>
            </w:tcBorders>
            <w:shd w:val="clear" w:color="auto" w:fill="F2F2F2"/>
            <w:tcMar>
              <w:top w:w="80" w:type="dxa"/>
              <w:left w:w="80" w:type="dxa"/>
              <w:bottom w:w="80" w:type="dxa"/>
              <w:right w:w="80" w:type="dxa"/>
            </w:tcMar>
          </w:tcPr>
          <w:p w14:paraId="2DD3F53A" w14:textId="77777777" w:rsidR="00A93170" w:rsidRDefault="00815634">
            <w:pPr>
              <w:jc w:val="center"/>
              <w:rPr>
                <w:rFonts w:ascii="Cambria" w:eastAsia="Cambria" w:hAnsi="Cambria" w:cs="Cambria"/>
                <w:sz w:val="22"/>
                <w:szCs w:val="22"/>
              </w:rPr>
            </w:pPr>
            <w:r>
              <w:rPr>
                <w:rFonts w:ascii="Cambria" w:eastAsia="Cambria" w:hAnsi="Cambria" w:cs="Cambria"/>
                <w:b/>
              </w:rPr>
              <w:t>Distinguished</w:t>
            </w:r>
          </w:p>
        </w:tc>
        <w:tc>
          <w:tcPr>
            <w:tcW w:w="2703" w:type="dxa"/>
            <w:tcBorders>
              <w:top w:val="single" w:sz="24" w:space="0" w:color="000000"/>
              <w:bottom w:val="single" w:sz="4" w:space="0" w:color="000000"/>
            </w:tcBorders>
            <w:shd w:val="clear" w:color="auto" w:fill="F2F2F2"/>
            <w:tcMar>
              <w:top w:w="80" w:type="dxa"/>
              <w:left w:w="80" w:type="dxa"/>
              <w:bottom w:w="80" w:type="dxa"/>
              <w:right w:w="80" w:type="dxa"/>
            </w:tcMar>
          </w:tcPr>
          <w:p w14:paraId="37737A87" w14:textId="77777777" w:rsidR="00A93170" w:rsidRDefault="00815634">
            <w:pPr>
              <w:jc w:val="center"/>
              <w:rPr>
                <w:rFonts w:ascii="Cambria" w:eastAsia="Cambria" w:hAnsi="Cambria" w:cs="Cambria"/>
                <w:sz w:val="22"/>
                <w:szCs w:val="22"/>
              </w:rPr>
            </w:pPr>
            <w:r>
              <w:rPr>
                <w:rFonts w:ascii="Cambria" w:eastAsia="Cambria" w:hAnsi="Cambria" w:cs="Cambria"/>
                <w:b/>
              </w:rPr>
              <w:t>Competent</w:t>
            </w:r>
          </w:p>
        </w:tc>
        <w:tc>
          <w:tcPr>
            <w:tcW w:w="2705" w:type="dxa"/>
            <w:tcBorders>
              <w:top w:val="single" w:sz="24" w:space="0" w:color="000000"/>
              <w:bottom w:val="single" w:sz="4" w:space="0" w:color="000000"/>
            </w:tcBorders>
            <w:shd w:val="clear" w:color="auto" w:fill="F2F2F2"/>
            <w:tcMar>
              <w:top w:w="80" w:type="dxa"/>
              <w:left w:w="80" w:type="dxa"/>
              <w:bottom w:w="80" w:type="dxa"/>
              <w:right w:w="80" w:type="dxa"/>
            </w:tcMar>
          </w:tcPr>
          <w:p w14:paraId="64305951"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rPr>
              <w:t>Developing</w:t>
            </w:r>
          </w:p>
        </w:tc>
        <w:tc>
          <w:tcPr>
            <w:tcW w:w="2545" w:type="dxa"/>
            <w:tcBorders>
              <w:top w:val="single" w:sz="24" w:space="0" w:color="000000"/>
              <w:bottom w:val="single" w:sz="4" w:space="0" w:color="000000"/>
            </w:tcBorders>
            <w:shd w:val="clear" w:color="auto" w:fill="F2F2F2"/>
            <w:tcMar>
              <w:top w:w="80" w:type="dxa"/>
              <w:left w:w="80" w:type="dxa"/>
              <w:bottom w:w="80" w:type="dxa"/>
              <w:right w:w="80" w:type="dxa"/>
            </w:tcMar>
          </w:tcPr>
          <w:p w14:paraId="2DDF752F"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09" w:type="dxa"/>
            <w:tcBorders>
              <w:top w:val="single" w:sz="24" w:space="0" w:color="000000"/>
              <w:bottom w:val="single" w:sz="4" w:space="0" w:color="000000"/>
            </w:tcBorders>
            <w:shd w:val="clear" w:color="auto" w:fill="F2F2F2"/>
            <w:tcMar>
              <w:top w:w="80" w:type="dxa"/>
              <w:left w:w="80" w:type="dxa"/>
              <w:bottom w:w="80" w:type="dxa"/>
              <w:right w:w="80" w:type="dxa"/>
            </w:tcMar>
          </w:tcPr>
          <w:p w14:paraId="709F501B" w14:textId="77777777" w:rsidR="00A93170" w:rsidRDefault="00815634">
            <w:pPr>
              <w:jc w:val="center"/>
              <w:rPr>
                <w:rFonts w:ascii="Cambria" w:eastAsia="Cambria" w:hAnsi="Cambria" w:cs="Cambria"/>
                <w:sz w:val="22"/>
                <w:szCs w:val="22"/>
              </w:rPr>
            </w:pPr>
            <w:r>
              <w:rPr>
                <w:rFonts w:ascii="Cambria" w:eastAsia="Cambria" w:hAnsi="Cambria" w:cs="Cambria"/>
                <w:b/>
                <w:sz w:val="16"/>
                <w:szCs w:val="16"/>
              </w:rPr>
              <w:t>Unable to Assess</w:t>
            </w:r>
          </w:p>
        </w:tc>
      </w:tr>
      <w:tr w:rsidR="00A93170" w14:paraId="433A4683" w14:textId="77777777">
        <w:trPr>
          <w:gridAfter w:val="1"/>
          <w:wAfter w:w="6" w:type="dxa"/>
          <w:trHeight w:val="1000"/>
        </w:trPr>
        <w:tc>
          <w:tcPr>
            <w:tcW w:w="2677" w:type="dxa"/>
            <w:tcBorders>
              <w:top w:val="single" w:sz="4" w:space="0" w:color="000000"/>
              <w:bottom w:val="single" w:sz="24" w:space="0" w:color="000000"/>
            </w:tcBorders>
            <w:shd w:val="clear" w:color="auto" w:fill="C6D9F1"/>
            <w:tcMar>
              <w:top w:w="80" w:type="dxa"/>
              <w:left w:w="80" w:type="dxa"/>
              <w:bottom w:w="80" w:type="dxa"/>
              <w:right w:w="80" w:type="dxa"/>
            </w:tcMar>
          </w:tcPr>
          <w:p w14:paraId="32C4F57E" w14:textId="77777777" w:rsidR="00A93170" w:rsidRDefault="00815634">
            <w:pPr>
              <w:rPr>
                <w:rFonts w:ascii="Cambria" w:eastAsia="Cambria" w:hAnsi="Cambria" w:cs="Cambria"/>
                <w:sz w:val="22"/>
                <w:szCs w:val="22"/>
              </w:rPr>
            </w:pPr>
            <w:r>
              <w:rPr>
                <w:rFonts w:ascii="Cambria" w:eastAsia="Cambria" w:hAnsi="Cambria" w:cs="Cambria"/>
                <w:b/>
                <w:sz w:val="22"/>
                <w:szCs w:val="22"/>
              </w:rPr>
              <w:t>HRD3</w:t>
            </w:r>
            <w:r>
              <w:rPr>
                <w:rFonts w:ascii="Cambria" w:eastAsia="Cambria" w:hAnsi="Cambria" w:cs="Cambria"/>
                <w:sz w:val="22"/>
                <w:szCs w:val="22"/>
              </w:rPr>
              <w:t>: Apply and assess best practices supportive of optimal professional performance, professional staff interactions and ongoing staff development and engagement</w:t>
            </w:r>
          </w:p>
          <w:p w14:paraId="490ABE09" w14:textId="77777777" w:rsidR="00A93170" w:rsidRDefault="00A93170">
            <w:pPr>
              <w:rPr>
                <w:rFonts w:ascii="Cambria" w:eastAsia="Cambria" w:hAnsi="Cambria" w:cs="Cambria"/>
                <w:sz w:val="22"/>
                <w:szCs w:val="22"/>
              </w:rPr>
            </w:pPr>
          </w:p>
        </w:tc>
        <w:tc>
          <w:tcPr>
            <w:tcW w:w="2625" w:type="dxa"/>
            <w:tcBorders>
              <w:top w:val="single" w:sz="4" w:space="0" w:color="000000"/>
              <w:bottom w:val="single" w:sz="24" w:space="0" w:color="000000"/>
            </w:tcBorders>
            <w:shd w:val="clear" w:color="auto" w:fill="C6D9F1"/>
            <w:tcMar>
              <w:top w:w="80" w:type="dxa"/>
              <w:left w:w="80" w:type="dxa"/>
              <w:bottom w:w="80" w:type="dxa"/>
              <w:right w:w="80" w:type="dxa"/>
            </w:tcMar>
          </w:tcPr>
          <w:p w14:paraId="3C294240" w14:textId="77777777" w:rsidR="00A93170" w:rsidRDefault="00815634">
            <w:pPr>
              <w:rPr>
                <w:rFonts w:ascii="Cambria" w:eastAsia="Cambria" w:hAnsi="Cambria" w:cs="Cambria"/>
                <w:sz w:val="22"/>
                <w:szCs w:val="22"/>
              </w:rPr>
            </w:pPr>
            <w:r>
              <w:rPr>
                <w:rFonts w:ascii="Cambria" w:eastAsia="Cambria" w:hAnsi="Cambria" w:cs="Cambria"/>
                <w:sz w:val="22"/>
                <w:szCs w:val="22"/>
              </w:rPr>
              <w:t>Creates and logistically sustains written policies and procedures and implement best practices supportive of optimal professional performance, professional staff interactions and ongoing staff development and engagement</w:t>
            </w:r>
          </w:p>
        </w:tc>
        <w:tc>
          <w:tcPr>
            <w:tcW w:w="2703" w:type="dxa"/>
            <w:tcBorders>
              <w:top w:val="single" w:sz="4" w:space="0" w:color="000000"/>
              <w:bottom w:val="single" w:sz="24" w:space="0" w:color="000000"/>
            </w:tcBorders>
            <w:shd w:val="clear" w:color="auto" w:fill="C6D9F1"/>
            <w:tcMar>
              <w:top w:w="80" w:type="dxa"/>
              <w:left w:w="80" w:type="dxa"/>
              <w:bottom w:w="80" w:type="dxa"/>
              <w:right w:w="80" w:type="dxa"/>
            </w:tcMar>
          </w:tcPr>
          <w:p w14:paraId="15DF6912" w14:textId="77777777" w:rsidR="00A93170" w:rsidRDefault="00815634">
            <w:pPr>
              <w:rPr>
                <w:rFonts w:ascii="Cambria" w:eastAsia="Cambria" w:hAnsi="Cambria" w:cs="Cambria"/>
                <w:sz w:val="22"/>
                <w:szCs w:val="22"/>
              </w:rPr>
            </w:pPr>
            <w:r>
              <w:rPr>
                <w:rFonts w:ascii="Cambria" w:eastAsia="Cambria" w:hAnsi="Cambria" w:cs="Cambria"/>
                <w:sz w:val="22"/>
                <w:szCs w:val="22"/>
              </w:rPr>
              <w:t>Implements and evaluates best practices supportive of professional performance and professional staff interactions</w:t>
            </w:r>
          </w:p>
        </w:tc>
        <w:tc>
          <w:tcPr>
            <w:tcW w:w="2705" w:type="dxa"/>
            <w:tcBorders>
              <w:top w:val="single" w:sz="4" w:space="0" w:color="000000"/>
              <w:bottom w:val="single" w:sz="24" w:space="0" w:color="000000"/>
            </w:tcBorders>
            <w:shd w:val="clear" w:color="auto" w:fill="C6D9F1"/>
            <w:tcMar>
              <w:top w:w="80" w:type="dxa"/>
              <w:left w:w="80" w:type="dxa"/>
              <w:bottom w:w="80" w:type="dxa"/>
              <w:right w:w="80" w:type="dxa"/>
            </w:tcMar>
          </w:tcPr>
          <w:p w14:paraId="36CE8685"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Creates some written policies and procedures supportive of professional performance and professional staff interactions</w:t>
            </w:r>
          </w:p>
        </w:tc>
        <w:tc>
          <w:tcPr>
            <w:tcW w:w="2545" w:type="dxa"/>
            <w:tcBorders>
              <w:top w:val="single" w:sz="4" w:space="0" w:color="000000"/>
              <w:bottom w:val="single" w:sz="24" w:space="0" w:color="000000"/>
            </w:tcBorders>
            <w:shd w:val="clear" w:color="auto" w:fill="C6D9F1"/>
            <w:tcMar>
              <w:top w:w="80" w:type="dxa"/>
              <w:left w:w="80" w:type="dxa"/>
              <w:bottom w:w="80" w:type="dxa"/>
              <w:right w:w="80" w:type="dxa"/>
            </w:tcMar>
          </w:tcPr>
          <w:p w14:paraId="2C0B71E3"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Neglects written policies and procedures supportive of professional performance and professional staff interactions</w:t>
            </w:r>
          </w:p>
        </w:tc>
        <w:tc>
          <w:tcPr>
            <w:tcW w:w="1009" w:type="dxa"/>
            <w:tcBorders>
              <w:top w:val="single" w:sz="4" w:space="0" w:color="000000"/>
              <w:bottom w:val="single" w:sz="24" w:space="0" w:color="000000"/>
            </w:tcBorders>
            <w:shd w:val="clear" w:color="auto" w:fill="C6D9F1"/>
            <w:tcMar>
              <w:top w:w="80" w:type="dxa"/>
              <w:left w:w="80" w:type="dxa"/>
              <w:bottom w:w="80" w:type="dxa"/>
              <w:right w:w="80" w:type="dxa"/>
            </w:tcMar>
          </w:tcPr>
          <w:p w14:paraId="4E1CD593" w14:textId="77777777" w:rsidR="00A93170" w:rsidRDefault="00A93170">
            <w:pPr>
              <w:rPr>
                <w:rFonts w:ascii="Cambria" w:eastAsia="Cambria" w:hAnsi="Cambria" w:cs="Cambria"/>
                <w:sz w:val="22"/>
                <w:szCs w:val="22"/>
              </w:rPr>
            </w:pPr>
          </w:p>
        </w:tc>
      </w:tr>
      <w:tr w:rsidR="00A93170" w14:paraId="1BA63F1C" w14:textId="77777777">
        <w:trPr>
          <w:gridAfter w:val="1"/>
          <w:wAfter w:w="6" w:type="dxa"/>
          <w:trHeight w:val="20"/>
        </w:trPr>
        <w:tc>
          <w:tcPr>
            <w:tcW w:w="2677" w:type="dxa"/>
            <w:tcBorders>
              <w:top w:val="single" w:sz="24" w:space="0" w:color="000000"/>
              <w:bottom w:val="single" w:sz="4" w:space="0" w:color="000000"/>
            </w:tcBorders>
            <w:shd w:val="clear" w:color="auto" w:fill="F2F2F2"/>
            <w:tcMar>
              <w:top w:w="80" w:type="dxa"/>
              <w:left w:w="80" w:type="dxa"/>
              <w:bottom w:w="80" w:type="dxa"/>
              <w:right w:w="80" w:type="dxa"/>
            </w:tcMar>
          </w:tcPr>
          <w:p w14:paraId="2DAFEED3" w14:textId="77777777" w:rsidR="00A93170" w:rsidRDefault="00815634">
            <w:pPr>
              <w:jc w:val="center"/>
              <w:rPr>
                <w:rFonts w:ascii="Cambria" w:eastAsia="Cambria" w:hAnsi="Cambria" w:cs="Cambria"/>
                <w:b/>
                <w:sz w:val="22"/>
                <w:szCs w:val="22"/>
              </w:rPr>
            </w:pPr>
            <w:r>
              <w:rPr>
                <w:rFonts w:ascii="Cambria" w:eastAsia="Cambria" w:hAnsi="Cambria" w:cs="Cambria"/>
                <w:b/>
              </w:rPr>
              <w:t>Competency</w:t>
            </w:r>
          </w:p>
        </w:tc>
        <w:tc>
          <w:tcPr>
            <w:tcW w:w="2625" w:type="dxa"/>
            <w:tcBorders>
              <w:top w:val="single" w:sz="24" w:space="0" w:color="000000"/>
              <w:bottom w:val="single" w:sz="4" w:space="0" w:color="000000"/>
            </w:tcBorders>
            <w:shd w:val="clear" w:color="auto" w:fill="F2F2F2"/>
            <w:tcMar>
              <w:top w:w="80" w:type="dxa"/>
              <w:left w:w="80" w:type="dxa"/>
              <w:bottom w:w="80" w:type="dxa"/>
              <w:right w:w="80" w:type="dxa"/>
            </w:tcMar>
          </w:tcPr>
          <w:p w14:paraId="5169E952" w14:textId="77777777" w:rsidR="00A93170" w:rsidRDefault="00815634">
            <w:pPr>
              <w:jc w:val="center"/>
              <w:rPr>
                <w:rFonts w:ascii="Cambria" w:eastAsia="Cambria" w:hAnsi="Cambria" w:cs="Cambria"/>
                <w:sz w:val="22"/>
                <w:szCs w:val="22"/>
              </w:rPr>
            </w:pPr>
            <w:r>
              <w:rPr>
                <w:rFonts w:ascii="Cambria" w:eastAsia="Cambria" w:hAnsi="Cambria" w:cs="Cambria"/>
                <w:b/>
              </w:rPr>
              <w:t>Distinguished</w:t>
            </w:r>
          </w:p>
        </w:tc>
        <w:tc>
          <w:tcPr>
            <w:tcW w:w="2703" w:type="dxa"/>
            <w:tcBorders>
              <w:top w:val="single" w:sz="24" w:space="0" w:color="000000"/>
              <w:bottom w:val="single" w:sz="4" w:space="0" w:color="000000"/>
            </w:tcBorders>
            <w:shd w:val="clear" w:color="auto" w:fill="F2F2F2"/>
            <w:tcMar>
              <w:top w:w="80" w:type="dxa"/>
              <w:left w:w="80" w:type="dxa"/>
              <w:bottom w:w="80" w:type="dxa"/>
              <w:right w:w="80" w:type="dxa"/>
            </w:tcMar>
          </w:tcPr>
          <w:p w14:paraId="6728D25E" w14:textId="77777777" w:rsidR="00A93170" w:rsidRDefault="00815634">
            <w:pPr>
              <w:jc w:val="center"/>
              <w:rPr>
                <w:rFonts w:ascii="Cambria" w:eastAsia="Cambria" w:hAnsi="Cambria" w:cs="Cambria"/>
                <w:sz w:val="22"/>
                <w:szCs w:val="22"/>
              </w:rPr>
            </w:pPr>
            <w:r>
              <w:rPr>
                <w:rFonts w:ascii="Cambria" w:eastAsia="Cambria" w:hAnsi="Cambria" w:cs="Cambria"/>
                <w:b/>
              </w:rPr>
              <w:t>Competent</w:t>
            </w:r>
          </w:p>
        </w:tc>
        <w:tc>
          <w:tcPr>
            <w:tcW w:w="2705" w:type="dxa"/>
            <w:tcBorders>
              <w:top w:val="single" w:sz="24" w:space="0" w:color="000000"/>
              <w:bottom w:val="single" w:sz="4" w:space="0" w:color="000000"/>
            </w:tcBorders>
            <w:shd w:val="clear" w:color="auto" w:fill="F2F2F2"/>
            <w:tcMar>
              <w:top w:w="80" w:type="dxa"/>
              <w:left w:w="80" w:type="dxa"/>
              <w:bottom w:w="80" w:type="dxa"/>
              <w:right w:w="80" w:type="dxa"/>
            </w:tcMar>
          </w:tcPr>
          <w:p w14:paraId="241B495A"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rPr>
              <w:t>Developing</w:t>
            </w:r>
          </w:p>
        </w:tc>
        <w:tc>
          <w:tcPr>
            <w:tcW w:w="2545" w:type="dxa"/>
            <w:tcBorders>
              <w:top w:val="single" w:sz="24" w:space="0" w:color="000000"/>
              <w:bottom w:val="single" w:sz="4" w:space="0" w:color="000000"/>
            </w:tcBorders>
            <w:shd w:val="clear" w:color="auto" w:fill="F2F2F2"/>
            <w:tcMar>
              <w:top w:w="80" w:type="dxa"/>
              <w:left w:w="80" w:type="dxa"/>
              <w:bottom w:w="80" w:type="dxa"/>
              <w:right w:w="80" w:type="dxa"/>
            </w:tcMar>
          </w:tcPr>
          <w:p w14:paraId="45D9B612" w14:textId="77777777" w:rsidR="00A93170" w:rsidRDefault="00815634">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09" w:type="dxa"/>
            <w:tcBorders>
              <w:top w:val="single" w:sz="24" w:space="0" w:color="000000"/>
              <w:bottom w:val="single" w:sz="4" w:space="0" w:color="000000"/>
            </w:tcBorders>
            <w:shd w:val="clear" w:color="auto" w:fill="F2F2F2"/>
            <w:tcMar>
              <w:top w:w="80" w:type="dxa"/>
              <w:left w:w="80" w:type="dxa"/>
              <w:bottom w:w="80" w:type="dxa"/>
              <w:right w:w="80" w:type="dxa"/>
            </w:tcMar>
          </w:tcPr>
          <w:p w14:paraId="4C2AA91B" w14:textId="77777777" w:rsidR="00A93170" w:rsidRDefault="00815634">
            <w:pPr>
              <w:jc w:val="center"/>
              <w:rPr>
                <w:rFonts w:ascii="Cambria" w:eastAsia="Cambria" w:hAnsi="Cambria" w:cs="Cambria"/>
                <w:sz w:val="22"/>
                <w:szCs w:val="22"/>
              </w:rPr>
            </w:pPr>
            <w:r>
              <w:rPr>
                <w:rFonts w:ascii="Cambria" w:eastAsia="Cambria" w:hAnsi="Cambria" w:cs="Cambria"/>
                <w:b/>
                <w:sz w:val="16"/>
                <w:szCs w:val="16"/>
              </w:rPr>
              <w:t>Unable to Assess</w:t>
            </w:r>
          </w:p>
        </w:tc>
      </w:tr>
      <w:tr w:rsidR="00A93170" w14:paraId="312F80DE" w14:textId="77777777">
        <w:trPr>
          <w:gridAfter w:val="1"/>
          <w:wAfter w:w="6" w:type="dxa"/>
          <w:trHeight w:val="20"/>
        </w:trPr>
        <w:tc>
          <w:tcPr>
            <w:tcW w:w="2677" w:type="dxa"/>
            <w:tcBorders>
              <w:top w:val="single" w:sz="4" w:space="0" w:color="000000"/>
            </w:tcBorders>
            <w:shd w:val="clear" w:color="auto" w:fill="C6D9F1"/>
            <w:tcMar>
              <w:top w:w="80" w:type="dxa"/>
              <w:left w:w="80" w:type="dxa"/>
              <w:bottom w:w="80" w:type="dxa"/>
              <w:right w:w="80" w:type="dxa"/>
            </w:tcMar>
          </w:tcPr>
          <w:p w14:paraId="53CFE7E4" w14:textId="116F39B5" w:rsidR="00A93170" w:rsidRDefault="00815634">
            <w:pPr>
              <w:rPr>
                <w:rFonts w:ascii="Cambria" w:eastAsia="Cambria" w:hAnsi="Cambria" w:cs="Cambria"/>
                <w:sz w:val="22"/>
                <w:szCs w:val="22"/>
              </w:rPr>
            </w:pPr>
            <w:r>
              <w:rPr>
                <w:rFonts w:ascii="Cambria" w:eastAsia="Cambria" w:hAnsi="Cambria" w:cs="Cambria"/>
                <w:b/>
                <w:sz w:val="22"/>
                <w:szCs w:val="22"/>
              </w:rPr>
              <w:t>HRD4</w:t>
            </w:r>
            <w:r>
              <w:rPr>
                <w:rFonts w:ascii="Cambria" w:eastAsia="Cambria" w:hAnsi="Cambria" w:cs="Cambria"/>
                <w:sz w:val="22"/>
                <w:szCs w:val="22"/>
              </w:rPr>
              <w:t xml:space="preserve">: </w:t>
            </w:r>
            <w:r w:rsidR="00CB785A">
              <w:rPr>
                <w:rFonts w:ascii="Cambria" w:eastAsia="Cambria" w:hAnsi="Cambria" w:cs="Cambria"/>
                <w:sz w:val="22"/>
                <w:szCs w:val="22"/>
              </w:rPr>
              <w:t xml:space="preserve">Implement and evaluate best practices and provide reflective supervision that enhances professional staff </w:t>
            </w:r>
            <w:r w:rsidR="00CB785A">
              <w:rPr>
                <w:rFonts w:ascii="Cambria" w:eastAsia="Cambria" w:hAnsi="Cambria" w:cs="Cambria"/>
                <w:sz w:val="22"/>
                <w:szCs w:val="22"/>
              </w:rPr>
              <w:lastRenderedPageBreak/>
              <w:t>interactions and promotes individualized staff development and collaboration within the context of unique roles.</w:t>
            </w:r>
          </w:p>
        </w:tc>
        <w:tc>
          <w:tcPr>
            <w:tcW w:w="2625" w:type="dxa"/>
            <w:tcBorders>
              <w:top w:val="single" w:sz="4" w:space="0" w:color="000000"/>
            </w:tcBorders>
            <w:shd w:val="clear" w:color="auto" w:fill="C6D9F1"/>
            <w:tcMar>
              <w:top w:w="80" w:type="dxa"/>
              <w:left w:w="80" w:type="dxa"/>
              <w:bottom w:w="80" w:type="dxa"/>
              <w:right w:w="80" w:type="dxa"/>
            </w:tcMar>
          </w:tcPr>
          <w:p w14:paraId="6A00040C" w14:textId="77777777" w:rsidR="00A93170" w:rsidRDefault="00815634">
            <w:pPr>
              <w:rPr>
                <w:rFonts w:ascii="Cambria" w:eastAsia="Cambria" w:hAnsi="Cambria" w:cs="Cambria"/>
                <w:sz w:val="22"/>
                <w:szCs w:val="22"/>
              </w:rPr>
            </w:pPr>
            <w:r>
              <w:rPr>
                <w:rFonts w:ascii="Cambria" w:eastAsia="Cambria" w:hAnsi="Cambria" w:cs="Cambria"/>
                <w:sz w:val="22"/>
                <w:szCs w:val="22"/>
              </w:rPr>
              <w:lastRenderedPageBreak/>
              <w:t xml:space="preserve">Models and promotes written policies and procedures, implements best practices, and provides reflective </w:t>
            </w:r>
            <w:r>
              <w:rPr>
                <w:rFonts w:ascii="Cambria" w:eastAsia="Cambria" w:hAnsi="Cambria" w:cs="Cambria"/>
                <w:sz w:val="22"/>
                <w:szCs w:val="22"/>
              </w:rPr>
              <w:lastRenderedPageBreak/>
              <w:t>supervision that enhances professional staff interactions and promotes individualized staff development and collaboration within the context of unique roles</w:t>
            </w:r>
          </w:p>
        </w:tc>
        <w:tc>
          <w:tcPr>
            <w:tcW w:w="2703" w:type="dxa"/>
            <w:tcBorders>
              <w:top w:val="single" w:sz="4" w:space="0" w:color="000000"/>
            </w:tcBorders>
            <w:shd w:val="clear" w:color="auto" w:fill="C6D9F1"/>
            <w:tcMar>
              <w:top w:w="80" w:type="dxa"/>
              <w:left w:w="80" w:type="dxa"/>
              <w:bottom w:w="80" w:type="dxa"/>
              <w:right w:w="80" w:type="dxa"/>
            </w:tcMar>
          </w:tcPr>
          <w:p w14:paraId="1DA8219E" w14:textId="77777777" w:rsidR="00A93170" w:rsidRDefault="00815634">
            <w:pPr>
              <w:rPr>
                <w:rFonts w:ascii="Cambria" w:eastAsia="Cambria" w:hAnsi="Cambria" w:cs="Cambria"/>
                <w:sz w:val="22"/>
                <w:szCs w:val="22"/>
              </w:rPr>
            </w:pPr>
            <w:r>
              <w:rPr>
                <w:rFonts w:ascii="Cambria" w:eastAsia="Cambria" w:hAnsi="Cambria" w:cs="Cambria"/>
                <w:sz w:val="22"/>
                <w:szCs w:val="22"/>
              </w:rPr>
              <w:lastRenderedPageBreak/>
              <w:t xml:space="preserve">Establishes written policies and procedures and implements best practices, that enhances professional staff </w:t>
            </w:r>
            <w:r>
              <w:rPr>
                <w:rFonts w:ascii="Cambria" w:eastAsia="Cambria" w:hAnsi="Cambria" w:cs="Cambria"/>
                <w:sz w:val="22"/>
                <w:szCs w:val="22"/>
              </w:rPr>
              <w:lastRenderedPageBreak/>
              <w:t xml:space="preserve">interactions and promotes individualized staff development </w:t>
            </w:r>
          </w:p>
        </w:tc>
        <w:tc>
          <w:tcPr>
            <w:tcW w:w="2705" w:type="dxa"/>
            <w:tcBorders>
              <w:top w:val="single" w:sz="4" w:space="0" w:color="000000"/>
            </w:tcBorders>
            <w:shd w:val="clear" w:color="auto" w:fill="C6D9F1"/>
            <w:tcMar>
              <w:top w:w="80" w:type="dxa"/>
              <w:left w:w="80" w:type="dxa"/>
              <w:bottom w:w="80" w:type="dxa"/>
              <w:right w:w="80" w:type="dxa"/>
            </w:tcMar>
          </w:tcPr>
          <w:p w14:paraId="561E7B65"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Tries to establish written policies and procedures and implement best practices, that enhance professional staff </w:t>
            </w:r>
            <w:r>
              <w:rPr>
                <w:rFonts w:ascii="Cambria" w:eastAsia="Cambria" w:hAnsi="Cambria" w:cs="Cambria"/>
                <w:color w:val="000000"/>
                <w:sz w:val="22"/>
                <w:szCs w:val="22"/>
              </w:rPr>
              <w:lastRenderedPageBreak/>
              <w:t>interactions and promotes individualized staff development</w:t>
            </w:r>
          </w:p>
        </w:tc>
        <w:tc>
          <w:tcPr>
            <w:tcW w:w="2545" w:type="dxa"/>
            <w:tcBorders>
              <w:top w:val="single" w:sz="4" w:space="0" w:color="000000"/>
            </w:tcBorders>
            <w:shd w:val="clear" w:color="auto" w:fill="C6D9F1"/>
            <w:tcMar>
              <w:top w:w="80" w:type="dxa"/>
              <w:left w:w="80" w:type="dxa"/>
              <w:bottom w:w="80" w:type="dxa"/>
              <w:right w:w="80" w:type="dxa"/>
            </w:tcMar>
          </w:tcPr>
          <w:p w14:paraId="6A70B917" w14:textId="77777777" w:rsidR="00A93170" w:rsidRDefault="00815634">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Ignores best practices or written policies and practices that enhance professional staff interactions. Neglects </w:t>
            </w:r>
            <w:r>
              <w:rPr>
                <w:rFonts w:ascii="Cambria" w:eastAsia="Cambria" w:hAnsi="Cambria" w:cs="Cambria"/>
                <w:color w:val="000000"/>
                <w:sz w:val="22"/>
                <w:szCs w:val="22"/>
              </w:rPr>
              <w:lastRenderedPageBreak/>
              <w:t>individualized staff development</w:t>
            </w:r>
          </w:p>
        </w:tc>
        <w:tc>
          <w:tcPr>
            <w:tcW w:w="1009" w:type="dxa"/>
            <w:tcBorders>
              <w:top w:val="single" w:sz="4" w:space="0" w:color="000000"/>
            </w:tcBorders>
            <w:shd w:val="clear" w:color="auto" w:fill="C6D9F1"/>
            <w:tcMar>
              <w:top w:w="80" w:type="dxa"/>
              <w:left w:w="80" w:type="dxa"/>
              <w:bottom w:w="80" w:type="dxa"/>
              <w:right w:w="80" w:type="dxa"/>
            </w:tcMar>
          </w:tcPr>
          <w:p w14:paraId="01799AAD" w14:textId="77777777" w:rsidR="00A93170" w:rsidRDefault="00A93170">
            <w:pPr>
              <w:rPr>
                <w:rFonts w:ascii="Cambria" w:eastAsia="Cambria" w:hAnsi="Cambria" w:cs="Cambria"/>
                <w:sz w:val="22"/>
                <w:szCs w:val="22"/>
              </w:rPr>
            </w:pPr>
          </w:p>
        </w:tc>
      </w:tr>
    </w:tbl>
    <w:p w14:paraId="066F89F6" w14:textId="77777777" w:rsidR="00A93170" w:rsidRDefault="00815634">
      <w:pPr>
        <w:ind w:left="270"/>
        <w:rPr>
          <w:rFonts w:ascii="Cambria" w:eastAsia="Cambria" w:hAnsi="Cambria" w:cs="Cambria"/>
        </w:rPr>
      </w:pPr>
      <w:r>
        <w:rPr>
          <w:rFonts w:ascii="Cambria" w:eastAsia="Cambria" w:hAnsi="Cambria" w:cs="Cambria"/>
          <w:sz w:val="20"/>
          <w:szCs w:val="20"/>
        </w:rPr>
        <w:t xml:space="preserve">Level I—Beige </w:t>
      </w:r>
      <w:r>
        <w:rPr>
          <w:rFonts w:ascii="Cambria" w:eastAsia="Cambria" w:hAnsi="Cambria" w:cs="Cambria"/>
          <w:sz w:val="20"/>
          <w:szCs w:val="20"/>
        </w:rPr>
        <w:tab/>
      </w:r>
      <w:r>
        <w:rPr>
          <w:rFonts w:ascii="Cambria" w:eastAsia="Cambria" w:hAnsi="Cambria" w:cs="Cambria"/>
          <w:sz w:val="20"/>
          <w:szCs w:val="20"/>
        </w:rPr>
        <w:tab/>
        <w:t>Level II—Blue</w:t>
      </w:r>
    </w:p>
    <w:p w14:paraId="000C6206" w14:textId="77777777" w:rsidR="00A93170" w:rsidRDefault="00A93170">
      <w:pPr>
        <w:rPr>
          <w:rFonts w:ascii="Cambria" w:eastAsia="Cambria" w:hAnsi="Cambria" w:cs="Cambria"/>
          <w:color w:val="000000"/>
        </w:rPr>
      </w:pPr>
    </w:p>
    <w:p w14:paraId="76192C1F" w14:textId="77777777" w:rsidR="00A93170" w:rsidRDefault="00815634">
      <w:pPr>
        <w:rPr>
          <w:rFonts w:ascii="Cambria" w:eastAsia="Cambria" w:hAnsi="Cambria" w:cs="Cambria"/>
          <w:b/>
          <w:color w:val="000000"/>
          <w:sz w:val="28"/>
          <w:szCs w:val="28"/>
        </w:rPr>
      </w:pPr>
      <w:r>
        <w:rPr>
          <w:rFonts w:ascii="Cambria" w:eastAsia="Cambria" w:hAnsi="Cambria" w:cs="Cambria"/>
          <w:b/>
          <w:color w:val="000000"/>
          <w:sz w:val="28"/>
          <w:szCs w:val="28"/>
        </w:rPr>
        <w:t>IV. Data Collection &amp; Analysis Tool</w:t>
      </w:r>
    </w:p>
    <w:p w14:paraId="3EBEA2B4" w14:textId="77777777" w:rsidR="00A93170" w:rsidRDefault="00A93170">
      <w:pPr>
        <w:rPr>
          <w:rFonts w:ascii="Cambria" w:eastAsia="Cambria" w:hAnsi="Cambria" w:cs="Cambria"/>
          <w:b/>
          <w:i/>
          <w:color w:val="000000"/>
          <w:sz w:val="20"/>
          <w:szCs w:val="20"/>
        </w:rPr>
      </w:pPr>
    </w:p>
    <w:tbl>
      <w:tblPr>
        <w:tblStyle w:val="a7"/>
        <w:tblW w:w="14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925"/>
        <w:gridCol w:w="1620"/>
        <w:gridCol w:w="1530"/>
        <w:gridCol w:w="1800"/>
        <w:gridCol w:w="1530"/>
        <w:gridCol w:w="990"/>
      </w:tblGrid>
      <w:tr w:rsidR="00A93170" w14:paraId="3ABE0351" w14:textId="77777777" w:rsidTr="00A94F14">
        <w:trPr>
          <w:trHeight w:val="107"/>
        </w:trPr>
        <w:tc>
          <w:tcPr>
            <w:tcW w:w="6925" w:type="dxa"/>
          </w:tcPr>
          <w:p w14:paraId="32749F72" w14:textId="77777777" w:rsidR="00A93170" w:rsidRDefault="00815634">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Competency &amp; Standards Alignment</w:t>
            </w:r>
          </w:p>
        </w:tc>
        <w:tc>
          <w:tcPr>
            <w:tcW w:w="7470" w:type="dxa"/>
            <w:gridSpan w:val="5"/>
          </w:tcPr>
          <w:p w14:paraId="3F1599E7" w14:textId="77777777" w:rsidR="00A93170" w:rsidRDefault="00815634">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Cumulative Assessment Data</w:t>
            </w:r>
          </w:p>
        </w:tc>
      </w:tr>
      <w:tr w:rsidR="00A94F14" w14:paraId="410944C5" w14:textId="77777777" w:rsidTr="00A94F14">
        <w:trPr>
          <w:trHeight w:val="342"/>
        </w:trPr>
        <w:tc>
          <w:tcPr>
            <w:tcW w:w="6925" w:type="dxa"/>
            <w:tcBorders>
              <w:bottom w:val="single" w:sz="4" w:space="0" w:color="000000"/>
            </w:tcBorders>
          </w:tcPr>
          <w:p w14:paraId="26921072"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Competency</w:t>
            </w:r>
          </w:p>
        </w:tc>
        <w:tc>
          <w:tcPr>
            <w:tcW w:w="1620" w:type="dxa"/>
            <w:tcBorders>
              <w:bottom w:val="single" w:sz="4" w:space="0" w:color="000000"/>
            </w:tcBorders>
          </w:tcPr>
          <w:p w14:paraId="4C8DACF8"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Distinguished</w:t>
            </w:r>
          </w:p>
        </w:tc>
        <w:tc>
          <w:tcPr>
            <w:tcW w:w="1530" w:type="dxa"/>
            <w:tcBorders>
              <w:bottom w:val="single" w:sz="4" w:space="0" w:color="000000"/>
            </w:tcBorders>
          </w:tcPr>
          <w:p w14:paraId="723191D7"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Proficient</w:t>
            </w:r>
          </w:p>
        </w:tc>
        <w:tc>
          <w:tcPr>
            <w:tcW w:w="1800" w:type="dxa"/>
            <w:tcBorders>
              <w:bottom w:val="single" w:sz="4" w:space="0" w:color="000000"/>
            </w:tcBorders>
          </w:tcPr>
          <w:p w14:paraId="72B4C696"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Needs Improvement</w:t>
            </w:r>
          </w:p>
        </w:tc>
        <w:tc>
          <w:tcPr>
            <w:tcW w:w="1530" w:type="dxa"/>
            <w:tcBorders>
              <w:bottom w:val="single" w:sz="4" w:space="0" w:color="000000"/>
            </w:tcBorders>
          </w:tcPr>
          <w:p w14:paraId="1C334E79"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Unsatisfactory</w:t>
            </w:r>
          </w:p>
        </w:tc>
        <w:tc>
          <w:tcPr>
            <w:tcW w:w="990" w:type="dxa"/>
            <w:tcBorders>
              <w:bottom w:val="single" w:sz="4" w:space="0" w:color="000000"/>
            </w:tcBorders>
          </w:tcPr>
          <w:p w14:paraId="775633AC" w14:textId="77777777" w:rsidR="00A94F14" w:rsidRDefault="00A94F14">
            <w:pPr>
              <w:jc w:val="center"/>
              <w:rPr>
                <w:rFonts w:ascii="Cambria" w:eastAsia="Cambria" w:hAnsi="Cambria" w:cs="Cambria"/>
                <w:b/>
                <w:color w:val="000000"/>
                <w:sz w:val="18"/>
                <w:szCs w:val="18"/>
              </w:rPr>
            </w:pPr>
            <w:r>
              <w:rPr>
                <w:rFonts w:ascii="Cambria" w:eastAsia="Cambria" w:hAnsi="Cambria" w:cs="Cambria"/>
                <w:b/>
                <w:color w:val="000000"/>
                <w:sz w:val="18"/>
                <w:szCs w:val="18"/>
              </w:rPr>
              <w:t>Unable to Assess</w:t>
            </w:r>
          </w:p>
        </w:tc>
      </w:tr>
      <w:tr w:rsidR="00A94F14" w14:paraId="32665ADE" w14:textId="77777777" w:rsidTr="00A94F14">
        <w:trPr>
          <w:trHeight w:val="32"/>
        </w:trPr>
        <w:tc>
          <w:tcPr>
            <w:tcW w:w="6925" w:type="dxa"/>
            <w:shd w:val="clear" w:color="auto" w:fill="DDD9C3"/>
          </w:tcPr>
          <w:p w14:paraId="1BA01A00" w14:textId="77777777" w:rsidR="00A94F14" w:rsidRDefault="00A94F14">
            <w:pPr>
              <w:rPr>
                <w:rFonts w:ascii="Cambria" w:eastAsia="Cambria" w:hAnsi="Cambria" w:cs="Cambria"/>
                <w:sz w:val="22"/>
                <w:szCs w:val="22"/>
              </w:rPr>
            </w:pPr>
            <w:r>
              <w:rPr>
                <w:rFonts w:ascii="Cambria" w:eastAsia="Cambria" w:hAnsi="Cambria" w:cs="Cambria"/>
                <w:b/>
                <w:sz w:val="22"/>
                <w:szCs w:val="22"/>
              </w:rPr>
              <w:t>HRD1</w:t>
            </w:r>
            <w:r>
              <w:rPr>
                <w:rFonts w:ascii="Cambria" w:eastAsia="Cambria" w:hAnsi="Cambria" w:cs="Cambria"/>
                <w:sz w:val="22"/>
                <w:szCs w:val="22"/>
              </w:rPr>
              <w:t>: Develop written policies and procedures and implement best practices for hiring, onboarding, and mentoring new staff in accordance with legal mandates and professional standards</w:t>
            </w:r>
          </w:p>
        </w:tc>
        <w:tc>
          <w:tcPr>
            <w:tcW w:w="1620" w:type="dxa"/>
            <w:shd w:val="clear" w:color="auto" w:fill="DDD9C3"/>
          </w:tcPr>
          <w:p w14:paraId="68124312" w14:textId="77777777" w:rsidR="00A94F14" w:rsidRDefault="00A94F14">
            <w:pPr>
              <w:rPr>
                <w:rFonts w:ascii="Cambria" w:eastAsia="Cambria" w:hAnsi="Cambria" w:cs="Cambria"/>
                <w:color w:val="000000"/>
                <w:sz w:val="20"/>
                <w:szCs w:val="20"/>
              </w:rPr>
            </w:pPr>
          </w:p>
        </w:tc>
        <w:tc>
          <w:tcPr>
            <w:tcW w:w="1530" w:type="dxa"/>
            <w:shd w:val="clear" w:color="auto" w:fill="DDD9C3"/>
          </w:tcPr>
          <w:p w14:paraId="1FA3F7E9" w14:textId="77777777" w:rsidR="00A94F14" w:rsidRDefault="00A94F14">
            <w:pPr>
              <w:rPr>
                <w:rFonts w:ascii="Cambria" w:eastAsia="Cambria" w:hAnsi="Cambria" w:cs="Cambria"/>
                <w:color w:val="000000"/>
                <w:sz w:val="20"/>
                <w:szCs w:val="20"/>
              </w:rPr>
            </w:pPr>
          </w:p>
        </w:tc>
        <w:tc>
          <w:tcPr>
            <w:tcW w:w="1800" w:type="dxa"/>
            <w:shd w:val="clear" w:color="auto" w:fill="DDD9C3"/>
          </w:tcPr>
          <w:p w14:paraId="706A6E79" w14:textId="77777777" w:rsidR="00A94F14" w:rsidRDefault="00A94F14">
            <w:pPr>
              <w:rPr>
                <w:rFonts w:ascii="Cambria" w:eastAsia="Cambria" w:hAnsi="Cambria" w:cs="Cambria"/>
                <w:color w:val="000000"/>
                <w:sz w:val="20"/>
                <w:szCs w:val="20"/>
              </w:rPr>
            </w:pPr>
          </w:p>
        </w:tc>
        <w:tc>
          <w:tcPr>
            <w:tcW w:w="1530" w:type="dxa"/>
            <w:shd w:val="clear" w:color="auto" w:fill="DDD9C3"/>
          </w:tcPr>
          <w:p w14:paraId="3E1D0713" w14:textId="77777777" w:rsidR="00A94F14" w:rsidRDefault="00A94F14">
            <w:pPr>
              <w:rPr>
                <w:rFonts w:ascii="Cambria" w:eastAsia="Cambria" w:hAnsi="Cambria" w:cs="Cambria"/>
                <w:color w:val="000000"/>
                <w:sz w:val="20"/>
                <w:szCs w:val="20"/>
              </w:rPr>
            </w:pPr>
          </w:p>
        </w:tc>
        <w:tc>
          <w:tcPr>
            <w:tcW w:w="990" w:type="dxa"/>
            <w:shd w:val="clear" w:color="auto" w:fill="DDD9C3"/>
          </w:tcPr>
          <w:p w14:paraId="7AA54C20" w14:textId="77777777" w:rsidR="00A94F14" w:rsidRDefault="00A94F14">
            <w:pPr>
              <w:rPr>
                <w:rFonts w:ascii="Cambria" w:eastAsia="Cambria" w:hAnsi="Cambria" w:cs="Cambria"/>
                <w:color w:val="000000"/>
                <w:sz w:val="20"/>
                <w:szCs w:val="20"/>
              </w:rPr>
            </w:pPr>
          </w:p>
        </w:tc>
      </w:tr>
      <w:tr w:rsidR="00A94F14" w14:paraId="30F2C269" w14:textId="77777777" w:rsidTr="00A94F14">
        <w:trPr>
          <w:trHeight w:val="32"/>
        </w:trPr>
        <w:tc>
          <w:tcPr>
            <w:tcW w:w="6925" w:type="dxa"/>
            <w:shd w:val="clear" w:color="auto" w:fill="C6D9F1"/>
          </w:tcPr>
          <w:p w14:paraId="1BB8B837" w14:textId="77777777" w:rsidR="00A94F14" w:rsidRDefault="00A94F14">
            <w:pPr>
              <w:rPr>
                <w:rFonts w:ascii="Cambria" w:eastAsia="Cambria" w:hAnsi="Cambria" w:cs="Cambria"/>
                <w:b/>
                <w:sz w:val="22"/>
                <w:szCs w:val="22"/>
              </w:rPr>
            </w:pPr>
            <w:r>
              <w:rPr>
                <w:rFonts w:ascii="Cambria" w:eastAsia="Cambria" w:hAnsi="Cambria" w:cs="Cambria"/>
                <w:b/>
                <w:sz w:val="22"/>
                <w:szCs w:val="22"/>
              </w:rPr>
              <w:t>HRD2</w:t>
            </w:r>
            <w:r>
              <w:rPr>
                <w:rFonts w:ascii="Cambria" w:eastAsia="Cambria" w:hAnsi="Cambria" w:cs="Cambria"/>
                <w:sz w:val="22"/>
                <w:szCs w:val="22"/>
              </w:rPr>
              <w:t>: Evaluate and implement best practices for developing, orienting, and supporting an active and engaged governing/advisory board</w:t>
            </w:r>
          </w:p>
        </w:tc>
        <w:tc>
          <w:tcPr>
            <w:tcW w:w="1620" w:type="dxa"/>
            <w:shd w:val="clear" w:color="auto" w:fill="C6D9F1"/>
          </w:tcPr>
          <w:p w14:paraId="187FC6FC" w14:textId="77777777" w:rsidR="00A94F14" w:rsidRDefault="00A94F14">
            <w:pPr>
              <w:rPr>
                <w:rFonts w:ascii="Cambria" w:eastAsia="Cambria" w:hAnsi="Cambria" w:cs="Cambria"/>
                <w:color w:val="000000"/>
                <w:sz w:val="20"/>
                <w:szCs w:val="20"/>
              </w:rPr>
            </w:pPr>
          </w:p>
        </w:tc>
        <w:tc>
          <w:tcPr>
            <w:tcW w:w="1530" w:type="dxa"/>
            <w:shd w:val="clear" w:color="auto" w:fill="C6D9F1"/>
          </w:tcPr>
          <w:p w14:paraId="79018371" w14:textId="77777777" w:rsidR="00A94F14" w:rsidRDefault="00A94F14">
            <w:pPr>
              <w:rPr>
                <w:rFonts w:ascii="Cambria" w:eastAsia="Cambria" w:hAnsi="Cambria" w:cs="Cambria"/>
                <w:color w:val="000000"/>
                <w:sz w:val="20"/>
                <w:szCs w:val="20"/>
              </w:rPr>
            </w:pPr>
          </w:p>
        </w:tc>
        <w:tc>
          <w:tcPr>
            <w:tcW w:w="1800" w:type="dxa"/>
            <w:shd w:val="clear" w:color="auto" w:fill="C6D9F1"/>
          </w:tcPr>
          <w:p w14:paraId="4A1C7458" w14:textId="77777777" w:rsidR="00A94F14" w:rsidRDefault="00A94F14">
            <w:pPr>
              <w:rPr>
                <w:rFonts w:ascii="Cambria" w:eastAsia="Cambria" w:hAnsi="Cambria" w:cs="Cambria"/>
                <w:color w:val="000000"/>
                <w:sz w:val="20"/>
                <w:szCs w:val="20"/>
              </w:rPr>
            </w:pPr>
          </w:p>
        </w:tc>
        <w:tc>
          <w:tcPr>
            <w:tcW w:w="1530" w:type="dxa"/>
            <w:shd w:val="clear" w:color="auto" w:fill="C6D9F1"/>
          </w:tcPr>
          <w:p w14:paraId="40A83C32" w14:textId="77777777" w:rsidR="00A94F14" w:rsidRDefault="00A94F14">
            <w:pPr>
              <w:rPr>
                <w:rFonts w:ascii="Cambria" w:eastAsia="Cambria" w:hAnsi="Cambria" w:cs="Cambria"/>
                <w:color w:val="000000"/>
                <w:sz w:val="20"/>
                <w:szCs w:val="20"/>
              </w:rPr>
            </w:pPr>
          </w:p>
        </w:tc>
        <w:tc>
          <w:tcPr>
            <w:tcW w:w="990" w:type="dxa"/>
            <w:shd w:val="clear" w:color="auto" w:fill="C6D9F1"/>
          </w:tcPr>
          <w:p w14:paraId="111A170B" w14:textId="77777777" w:rsidR="00A94F14" w:rsidRDefault="00A94F14">
            <w:pPr>
              <w:rPr>
                <w:rFonts w:ascii="Cambria" w:eastAsia="Cambria" w:hAnsi="Cambria" w:cs="Cambria"/>
                <w:color w:val="000000"/>
                <w:sz w:val="20"/>
                <w:szCs w:val="20"/>
              </w:rPr>
            </w:pPr>
          </w:p>
        </w:tc>
      </w:tr>
      <w:tr w:rsidR="00A94F14" w14:paraId="710ECD65" w14:textId="77777777" w:rsidTr="00A94F14">
        <w:trPr>
          <w:trHeight w:val="32"/>
        </w:trPr>
        <w:tc>
          <w:tcPr>
            <w:tcW w:w="6925" w:type="dxa"/>
            <w:shd w:val="clear" w:color="auto" w:fill="C6D9F1"/>
          </w:tcPr>
          <w:p w14:paraId="6C18FF92" w14:textId="77777777" w:rsidR="00A94F14" w:rsidRDefault="00A94F14">
            <w:pPr>
              <w:rPr>
                <w:rFonts w:ascii="Cambria" w:eastAsia="Cambria" w:hAnsi="Cambria" w:cs="Cambria"/>
                <w:b/>
                <w:sz w:val="22"/>
                <w:szCs w:val="22"/>
              </w:rPr>
            </w:pPr>
            <w:r>
              <w:rPr>
                <w:rFonts w:ascii="Cambria" w:eastAsia="Cambria" w:hAnsi="Cambria" w:cs="Cambria"/>
                <w:b/>
                <w:sz w:val="22"/>
                <w:szCs w:val="22"/>
              </w:rPr>
              <w:t>HRD3</w:t>
            </w:r>
            <w:r>
              <w:rPr>
                <w:rFonts w:ascii="Cambria" w:eastAsia="Cambria" w:hAnsi="Cambria" w:cs="Cambria"/>
                <w:sz w:val="22"/>
                <w:szCs w:val="22"/>
              </w:rPr>
              <w:t>: Apply and assess best practices supportive of optimal professional performance, professional staff interactions and ongoing staff development and engagement</w:t>
            </w:r>
          </w:p>
        </w:tc>
        <w:tc>
          <w:tcPr>
            <w:tcW w:w="1620" w:type="dxa"/>
            <w:shd w:val="clear" w:color="auto" w:fill="C6D9F1"/>
          </w:tcPr>
          <w:p w14:paraId="1611848B" w14:textId="77777777" w:rsidR="00A94F14" w:rsidRDefault="00A94F14">
            <w:pPr>
              <w:rPr>
                <w:rFonts w:ascii="Cambria" w:eastAsia="Cambria" w:hAnsi="Cambria" w:cs="Cambria"/>
                <w:color w:val="000000"/>
                <w:sz w:val="20"/>
                <w:szCs w:val="20"/>
              </w:rPr>
            </w:pPr>
          </w:p>
        </w:tc>
        <w:tc>
          <w:tcPr>
            <w:tcW w:w="1530" w:type="dxa"/>
            <w:shd w:val="clear" w:color="auto" w:fill="C6D9F1"/>
          </w:tcPr>
          <w:p w14:paraId="39168FC1" w14:textId="77777777" w:rsidR="00A94F14" w:rsidRDefault="00A94F14">
            <w:pPr>
              <w:rPr>
                <w:rFonts w:ascii="Cambria" w:eastAsia="Cambria" w:hAnsi="Cambria" w:cs="Cambria"/>
                <w:color w:val="000000"/>
                <w:sz w:val="20"/>
                <w:szCs w:val="20"/>
              </w:rPr>
            </w:pPr>
          </w:p>
        </w:tc>
        <w:tc>
          <w:tcPr>
            <w:tcW w:w="1800" w:type="dxa"/>
            <w:shd w:val="clear" w:color="auto" w:fill="C6D9F1"/>
          </w:tcPr>
          <w:p w14:paraId="3195AEFD" w14:textId="77777777" w:rsidR="00A94F14" w:rsidRDefault="00A94F14">
            <w:pPr>
              <w:rPr>
                <w:rFonts w:ascii="Cambria" w:eastAsia="Cambria" w:hAnsi="Cambria" w:cs="Cambria"/>
                <w:color w:val="000000"/>
                <w:sz w:val="20"/>
                <w:szCs w:val="20"/>
              </w:rPr>
            </w:pPr>
          </w:p>
        </w:tc>
        <w:tc>
          <w:tcPr>
            <w:tcW w:w="1530" w:type="dxa"/>
            <w:shd w:val="clear" w:color="auto" w:fill="C6D9F1"/>
          </w:tcPr>
          <w:p w14:paraId="5666EB83" w14:textId="77777777" w:rsidR="00A94F14" w:rsidRDefault="00A94F14">
            <w:pPr>
              <w:rPr>
                <w:rFonts w:ascii="Cambria" w:eastAsia="Cambria" w:hAnsi="Cambria" w:cs="Cambria"/>
                <w:color w:val="000000"/>
                <w:sz w:val="20"/>
                <w:szCs w:val="20"/>
              </w:rPr>
            </w:pPr>
          </w:p>
        </w:tc>
        <w:tc>
          <w:tcPr>
            <w:tcW w:w="990" w:type="dxa"/>
            <w:shd w:val="clear" w:color="auto" w:fill="C6D9F1"/>
          </w:tcPr>
          <w:p w14:paraId="4565E4FE" w14:textId="77777777" w:rsidR="00A94F14" w:rsidRDefault="00A94F14">
            <w:pPr>
              <w:rPr>
                <w:rFonts w:ascii="Cambria" w:eastAsia="Cambria" w:hAnsi="Cambria" w:cs="Cambria"/>
                <w:color w:val="000000"/>
                <w:sz w:val="20"/>
                <w:szCs w:val="20"/>
              </w:rPr>
            </w:pPr>
          </w:p>
        </w:tc>
      </w:tr>
      <w:tr w:rsidR="00A94F14" w14:paraId="419B0AE9" w14:textId="77777777" w:rsidTr="00A94F14">
        <w:trPr>
          <w:trHeight w:val="32"/>
        </w:trPr>
        <w:tc>
          <w:tcPr>
            <w:tcW w:w="6925" w:type="dxa"/>
            <w:shd w:val="clear" w:color="auto" w:fill="C6D9F1"/>
          </w:tcPr>
          <w:p w14:paraId="5FEA95D3" w14:textId="62CACF59" w:rsidR="00A94F14" w:rsidRDefault="00A94F14">
            <w:pPr>
              <w:rPr>
                <w:rFonts w:ascii="Cambria" w:eastAsia="Cambria" w:hAnsi="Cambria" w:cs="Cambria"/>
                <w:sz w:val="22"/>
                <w:szCs w:val="22"/>
              </w:rPr>
            </w:pPr>
            <w:r>
              <w:rPr>
                <w:rFonts w:ascii="Cambria" w:eastAsia="Cambria" w:hAnsi="Cambria" w:cs="Cambria"/>
                <w:b/>
                <w:sz w:val="22"/>
                <w:szCs w:val="22"/>
              </w:rPr>
              <w:t>HRD4</w:t>
            </w:r>
            <w:r>
              <w:rPr>
                <w:rFonts w:ascii="Cambria" w:eastAsia="Cambria" w:hAnsi="Cambria" w:cs="Cambria"/>
                <w:sz w:val="22"/>
                <w:szCs w:val="22"/>
              </w:rPr>
              <w:t xml:space="preserve">: </w:t>
            </w:r>
            <w:r w:rsidR="00CB785A">
              <w:rPr>
                <w:rFonts w:ascii="Cambria" w:eastAsia="Cambria" w:hAnsi="Cambria" w:cs="Cambria"/>
                <w:sz w:val="22"/>
                <w:szCs w:val="22"/>
              </w:rPr>
              <w:t>Implement and evaluate best practices and provide reflective supervision that enhances professional staff interactions and promotes individualized staff development and collaboration within the context of unique roles.</w:t>
            </w:r>
          </w:p>
        </w:tc>
        <w:tc>
          <w:tcPr>
            <w:tcW w:w="1620" w:type="dxa"/>
            <w:shd w:val="clear" w:color="auto" w:fill="C6D9F1"/>
          </w:tcPr>
          <w:p w14:paraId="45829C7D" w14:textId="77777777" w:rsidR="00A94F14" w:rsidRDefault="00A94F14">
            <w:pPr>
              <w:rPr>
                <w:rFonts w:ascii="Cambria" w:eastAsia="Cambria" w:hAnsi="Cambria" w:cs="Cambria"/>
                <w:color w:val="000000"/>
                <w:sz w:val="20"/>
                <w:szCs w:val="20"/>
              </w:rPr>
            </w:pPr>
          </w:p>
        </w:tc>
        <w:tc>
          <w:tcPr>
            <w:tcW w:w="1530" w:type="dxa"/>
            <w:shd w:val="clear" w:color="auto" w:fill="C6D9F1"/>
          </w:tcPr>
          <w:p w14:paraId="3EBA4346" w14:textId="77777777" w:rsidR="00A94F14" w:rsidRDefault="00A94F14">
            <w:pPr>
              <w:rPr>
                <w:rFonts w:ascii="Cambria" w:eastAsia="Cambria" w:hAnsi="Cambria" w:cs="Cambria"/>
                <w:color w:val="000000"/>
                <w:sz w:val="20"/>
                <w:szCs w:val="20"/>
              </w:rPr>
            </w:pPr>
          </w:p>
        </w:tc>
        <w:tc>
          <w:tcPr>
            <w:tcW w:w="1800" w:type="dxa"/>
            <w:shd w:val="clear" w:color="auto" w:fill="C6D9F1"/>
          </w:tcPr>
          <w:p w14:paraId="0AB3A26F" w14:textId="77777777" w:rsidR="00A94F14" w:rsidRDefault="00A94F14">
            <w:pPr>
              <w:rPr>
                <w:rFonts w:ascii="Cambria" w:eastAsia="Cambria" w:hAnsi="Cambria" w:cs="Cambria"/>
                <w:color w:val="000000"/>
                <w:sz w:val="20"/>
                <w:szCs w:val="20"/>
              </w:rPr>
            </w:pPr>
          </w:p>
        </w:tc>
        <w:tc>
          <w:tcPr>
            <w:tcW w:w="1530" w:type="dxa"/>
            <w:shd w:val="clear" w:color="auto" w:fill="C6D9F1"/>
          </w:tcPr>
          <w:p w14:paraId="286B332C" w14:textId="77777777" w:rsidR="00A94F14" w:rsidRDefault="00A94F14">
            <w:pPr>
              <w:rPr>
                <w:rFonts w:ascii="Cambria" w:eastAsia="Cambria" w:hAnsi="Cambria" w:cs="Cambria"/>
                <w:color w:val="000000"/>
                <w:sz w:val="20"/>
                <w:szCs w:val="20"/>
              </w:rPr>
            </w:pPr>
          </w:p>
        </w:tc>
        <w:tc>
          <w:tcPr>
            <w:tcW w:w="990" w:type="dxa"/>
            <w:shd w:val="clear" w:color="auto" w:fill="C6D9F1"/>
          </w:tcPr>
          <w:p w14:paraId="3396F753" w14:textId="77777777" w:rsidR="00A94F14" w:rsidRDefault="00A94F14">
            <w:pPr>
              <w:rPr>
                <w:rFonts w:ascii="Cambria" w:eastAsia="Cambria" w:hAnsi="Cambria" w:cs="Cambria"/>
                <w:color w:val="000000"/>
                <w:sz w:val="20"/>
                <w:szCs w:val="20"/>
              </w:rPr>
            </w:pPr>
          </w:p>
        </w:tc>
      </w:tr>
    </w:tbl>
    <w:p w14:paraId="73FE6BBA" w14:textId="77777777" w:rsidR="00A93170" w:rsidRDefault="00A93170">
      <w:pPr>
        <w:rPr>
          <w:rFonts w:ascii="Cambria" w:eastAsia="Cambria" w:hAnsi="Cambria" w:cs="Cambria"/>
          <w:color w:val="000000"/>
        </w:rPr>
      </w:pPr>
    </w:p>
    <w:sectPr w:rsidR="00A93170">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B68BDC" w14:textId="77777777" w:rsidR="00111E4F" w:rsidRDefault="00111E4F">
      <w:r>
        <w:separator/>
      </w:r>
    </w:p>
  </w:endnote>
  <w:endnote w:type="continuationSeparator" w:id="0">
    <w:p w14:paraId="372CBB0C" w14:textId="77777777" w:rsidR="00111E4F" w:rsidRDefault="00111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Segoe UI">
    <w:altName w:val="Sylfaen"/>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Libre Franklin">
    <w:altName w:val="Cambria"/>
    <w:charset w:val="00"/>
    <w:family w:val="auto"/>
    <w:pitch w:val="variable"/>
    <w:sig w:usb0="A00000FF" w:usb1="4000205B" w:usb2="00000000" w:usb3="00000000" w:csb0="00000193"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DCEE4" w14:textId="77777777" w:rsidR="00A93170" w:rsidRDefault="00815634">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4316E17C" w14:textId="77777777" w:rsidR="00A93170" w:rsidRDefault="00A93170">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32030" w14:textId="77777777" w:rsidR="00A93170" w:rsidRDefault="00815634">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BD0DE4">
      <w:rPr>
        <w:noProof/>
        <w:color w:val="000000"/>
      </w:rPr>
      <w:t>1</w:t>
    </w:r>
    <w:r>
      <w:rPr>
        <w:color w:val="000000"/>
      </w:rPr>
      <w:fldChar w:fldCharType="end"/>
    </w:r>
  </w:p>
  <w:p w14:paraId="6B869B64" w14:textId="77777777" w:rsidR="00A93170" w:rsidRDefault="00A93170">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D9B41E" w14:textId="77777777" w:rsidR="00111E4F" w:rsidRDefault="00111E4F">
      <w:r>
        <w:separator/>
      </w:r>
    </w:p>
  </w:footnote>
  <w:footnote w:type="continuationSeparator" w:id="0">
    <w:p w14:paraId="4BB3BE3A" w14:textId="77777777" w:rsidR="00111E4F" w:rsidRDefault="00111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E12F2"/>
    <w:multiLevelType w:val="multilevel"/>
    <w:tmpl w:val="E7BC9D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8F76B1A"/>
    <w:multiLevelType w:val="multilevel"/>
    <w:tmpl w:val="3C04F5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A2B5C6A"/>
    <w:multiLevelType w:val="multilevel"/>
    <w:tmpl w:val="2BBE79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3DCF6C14"/>
    <w:multiLevelType w:val="multilevel"/>
    <w:tmpl w:val="37980C7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3E5E6FC6"/>
    <w:multiLevelType w:val="multilevel"/>
    <w:tmpl w:val="80B626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407059A5"/>
    <w:multiLevelType w:val="multilevel"/>
    <w:tmpl w:val="CCDE079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F9600C8"/>
    <w:multiLevelType w:val="multilevel"/>
    <w:tmpl w:val="625E29E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5DED1764"/>
    <w:multiLevelType w:val="multilevel"/>
    <w:tmpl w:val="37D2F0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4"/>
  </w:num>
  <w:num w:numId="2">
    <w:abstractNumId w:val="6"/>
  </w:num>
  <w:num w:numId="3">
    <w:abstractNumId w:val="5"/>
  </w:num>
  <w:num w:numId="4">
    <w:abstractNumId w:val="1"/>
  </w:num>
  <w:num w:numId="5">
    <w:abstractNumId w:val="2"/>
  </w:num>
  <w:num w:numId="6">
    <w:abstractNumId w:val="0"/>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170"/>
    <w:rsid w:val="00111E4F"/>
    <w:rsid w:val="00344DFF"/>
    <w:rsid w:val="007C6A77"/>
    <w:rsid w:val="00815634"/>
    <w:rsid w:val="00924D18"/>
    <w:rsid w:val="00A52204"/>
    <w:rsid w:val="00A93170"/>
    <w:rsid w:val="00A94F14"/>
    <w:rsid w:val="00BD0DE4"/>
    <w:rsid w:val="00CB785A"/>
    <w:rsid w:val="00E653D0"/>
    <w:rsid w:val="00EF5E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128C3"/>
  <w15:docId w15:val="{9C147ED4-9938-F34D-ABC6-B34F48F7D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5D6F"/>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3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apple-tab-span">
    <w:name w:val="apple-tab-span"/>
    <w:basedOn w:val="DefaultParagraphFont"/>
    <w:rsid w:val="00E55332"/>
  </w:style>
  <w:style w:type="character" w:styleId="CommentReference">
    <w:name w:val="annotation reference"/>
    <w:basedOn w:val="DefaultParagraphFont"/>
    <w:uiPriority w:val="99"/>
    <w:semiHidden/>
    <w:unhideWhenUsed/>
    <w:rsid w:val="00712B2F"/>
    <w:rPr>
      <w:sz w:val="16"/>
      <w:szCs w:val="16"/>
    </w:rPr>
  </w:style>
  <w:style w:type="paragraph" w:styleId="CommentText">
    <w:name w:val="annotation text"/>
    <w:basedOn w:val="Normal"/>
    <w:link w:val="CommentTextChar"/>
    <w:uiPriority w:val="99"/>
    <w:semiHidden/>
    <w:unhideWhenUsed/>
    <w:rsid w:val="00712B2F"/>
    <w:rPr>
      <w:sz w:val="20"/>
      <w:szCs w:val="20"/>
    </w:rPr>
  </w:style>
  <w:style w:type="character" w:customStyle="1" w:styleId="CommentTextChar">
    <w:name w:val="Comment Text Char"/>
    <w:basedOn w:val="DefaultParagraphFont"/>
    <w:link w:val="CommentText"/>
    <w:uiPriority w:val="99"/>
    <w:semiHidden/>
    <w:rsid w:val="00712B2F"/>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12B2F"/>
    <w:rPr>
      <w:b/>
      <w:bCs/>
    </w:rPr>
  </w:style>
  <w:style w:type="character" w:customStyle="1" w:styleId="CommentSubjectChar">
    <w:name w:val="Comment Subject Char"/>
    <w:basedOn w:val="CommentTextChar"/>
    <w:link w:val="CommentSubject"/>
    <w:uiPriority w:val="99"/>
    <w:semiHidden/>
    <w:rsid w:val="00712B2F"/>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712B2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2B2F"/>
    <w:rPr>
      <w:rFonts w:ascii="Segoe UI" w:eastAsia="Times New Roman" w:hAnsi="Segoe UI" w:cs="Segoe UI"/>
      <w:sz w:val="18"/>
      <w:szCs w:val="18"/>
      <w:lang w:val="en-US"/>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4ONcaECf3k3vgETzGqhCLV3sXIg==">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2490</Words>
  <Characters>14193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3</cp:revision>
  <dcterms:created xsi:type="dcterms:W3CDTF">2019-12-16T14:42:00Z</dcterms:created>
  <dcterms:modified xsi:type="dcterms:W3CDTF">2022-03-14T16:09:00Z</dcterms:modified>
</cp:coreProperties>
</file>