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372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702"/>
        <w:gridCol w:w="2650"/>
        <w:gridCol w:w="2728"/>
        <w:gridCol w:w="2730"/>
        <w:gridCol w:w="2569"/>
        <w:gridCol w:w="993"/>
      </w:tblGrid>
      <w:tr w:rsidR="00DF534C" w:rsidRPr="00DF534C" w14:paraId="12F70674" w14:textId="77777777" w:rsidTr="00D501B0">
        <w:trPr>
          <w:trHeight w:val="22"/>
          <w:tblHeader/>
        </w:trPr>
        <w:tc>
          <w:tcPr>
            <w:tcW w:w="14372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20A8C3" w14:textId="7868F09D" w:rsidR="00B101C1" w:rsidRPr="00DF534C" w:rsidRDefault="00C179A2" w:rsidP="00834A82">
            <w:pPr>
              <w:pStyle w:val="Body"/>
              <w:keepNext/>
              <w:keepLines/>
              <w:spacing w:after="0" w:line="240" w:lineRule="auto"/>
              <w:ind w:left="360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bookmarkStart w:id="0" w:name="_GoBack"/>
            <w:bookmarkEnd w:id="0"/>
            <w:r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IDC </w:t>
            </w:r>
            <w:r w:rsidR="00834A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Personal &amp; Professional </w:t>
            </w:r>
            <w:r w:rsidR="00D501B0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Self-</w:t>
            </w:r>
            <w:r w:rsidR="00834A82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Awareness</w:t>
            </w:r>
            <w:r w:rsidR="00B101C1"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 xml:space="preserve"> Master Rubric</w:t>
            </w:r>
          </w:p>
        </w:tc>
      </w:tr>
      <w:tr w:rsidR="00D501B0" w:rsidRPr="00DF534C" w14:paraId="222F1856" w14:textId="77777777" w:rsidTr="00D501B0">
        <w:trPr>
          <w:trHeight w:val="359"/>
          <w:tblHeader/>
        </w:trPr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F39C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Competency</w:t>
            </w:r>
          </w:p>
        </w:tc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194704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Distinguished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C61A40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Proficient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E9F321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Needs Improvement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20DF6D" w14:textId="77777777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Unsatisfactory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283969" w14:textId="3BD45BEE" w:rsidR="00B101C1" w:rsidRPr="00DF534C" w:rsidRDefault="00B101C1" w:rsidP="00F807E0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" w:hAnsi="Times"/>
                <w:color w:val="auto"/>
                <w:sz w:val="20"/>
                <w:szCs w:val="20"/>
              </w:rPr>
            </w:pPr>
            <w:r w:rsidRPr="00DF534C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Unable to Asses</w:t>
            </w:r>
            <w:r w:rsidR="00D12577">
              <w:rPr>
                <w:rStyle w:val="normaltextrun"/>
                <w:rFonts w:ascii="Times" w:hAnsi="Times"/>
                <w:b/>
                <w:bCs/>
                <w:color w:val="auto"/>
                <w:sz w:val="20"/>
                <w:szCs w:val="20"/>
              </w:rPr>
              <w:t>s</w:t>
            </w:r>
          </w:p>
        </w:tc>
      </w:tr>
      <w:tr w:rsidR="00D501B0" w:rsidRPr="00DF534C" w14:paraId="3146E6E6" w14:textId="77777777" w:rsidTr="00D501B0">
        <w:tblPrEx>
          <w:shd w:val="clear" w:color="auto" w:fill="CED7E7"/>
        </w:tblPrEx>
        <w:trPr>
          <w:trHeight w:val="597"/>
        </w:trPr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311D14C" w14:textId="04BF9D21" w:rsidR="00834A82" w:rsidRPr="00587D4F" w:rsidRDefault="00790D0A" w:rsidP="00477969">
            <w:pPr>
              <w:rPr>
                <w:rFonts w:ascii="Times" w:hAnsi="Times"/>
                <w:sz w:val="20"/>
                <w:szCs w:val="20"/>
              </w:rPr>
            </w:pPr>
            <w:r w:rsidRPr="00587D4F">
              <w:rPr>
                <w:rFonts w:ascii="Times" w:hAnsi="Times"/>
                <w:sz w:val="20"/>
                <w:szCs w:val="20"/>
              </w:rPr>
              <w:t>PP</w:t>
            </w:r>
            <w:r w:rsidR="00D501B0" w:rsidRPr="00587D4F">
              <w:rPr>
                <w:rFonts w:ascii="Times" w:hAnsi="Times"/>
                <w:sz w:val="20"/>
                <w:szCs w:val="20"/>
              </w:rPr>
              <w:t>S</w:t>
            </w:r>
            <w:r w:rsidR="00834A82" w:rsidRPr="00587D4F">
              <w:rPr>
                <w:rFonts w:ascii="Times" w:hAnsi="Times"/>
                <w:sz w:val="20"/>
                <w:szCs w:val="20"/>
              </w:rPr>
              <w:t>1: Identify strategies to support personal and professional development.</w:t>
            </w:r>
          </w:p>
          <w:p w14:paraId="2D970A61" w14:textId="77777777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0FE5C269" w14:textId="66D32A9C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5FF89A" w14:textId="27D41051" w:rsidR="00834A82" w:rsidRPr="00DF534C" w:rsidRDefault="00301A4A" w:rsidP="00301A4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Models personal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 strategies</w:t>
            </w:r>
            <w:r>
              <w:rPr>
                <w:rFonts w:ascii="Times" w:hAnsi="Times"/>
                <w:sz w:val="20"/>
                <w:szCs w:val="20"/>
              </w:rPr>
              <w:t xml:space="preserve"> and techniques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 to support personal and professional development</w:t>
            </w:r>
            <w:r>
              <w:rPr>
                <w:rFonts w:ascii="Times" w:hAnsi="Times"/>
                <w:sz w:val="20"/>
                <w:szCs w:val="20"/>
              </w:rPr>
              <w:t xml:space="preserve"> and supports peers in professional development and growth. 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B21155" w14:textId="77777777" w:rsidR="00834A82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Clearly articulates relationships between research and early childhood and/or school-age policy and practice.</w:t>
            </w:r>
          </w:p>
          <w:p w14:paraId="2F4FB230" w14:textId="77777777" w:rsidR="00587D4F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08D13092" w14:textId="4F861E3E" w:rsidR="00587D4F" w:rsidRPr="00DF534C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Provides a comprehensive overview of professional resources, personal goals, and strategies supporting balance between personal and professional obligations.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D74D44" w14:textId="2E611B1A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Provides a partial description of relationships between research and early childhood and/or school-age policy and practice.</w:t>
            </w:r>
          </w:p>
          <w:p w14:paraId="17BBD52A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C4117FF" w14:textId="3D2E702D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Provides an overview of professional resources, personal goals, and strategies supporting balance between personal and professional obligations.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787C427" w14:textId="5D8AD0A5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Provides an inaccurate or incomplete description of relationships between research and early childhood and/or school-age policy and practice.</w:t>
            </w:r>
          </w:p>
          <w:p w14:paraId="3E7CF631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8426C00" w14:textId="31733FF4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Provides an inaccurate or incomplete overview of professional resources, personal goals, and strategies supporting balance between personal and professional obligations.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361816" w14:textId="77777777" w:rsidR="00834A82" w:rsidRPr="00DF534C" w:rsidRDefault="00834A8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501B0" w:rsidRPr="00DF534C" w14:paraId="34B37F73" w14:textId="77777777" w:rsidTr="00D501B0">
        <w:tblPrEx>
          <w:shd w:val="clear" w:color="auto" w:fill="CED7E7"/>
        </w:tblPrEx>
        <w:trPr>
          <w:trHeight w:val="837"/>
        </w:trPr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07DD110" w14:textId="45FBB92E" w:rsidR="00834A82" w:rsidRPr="00587D4F" w:rsidRDefault="00790D0A" w:rsidP="00477969">
            <w:pPr>
              <w:rPr>
                <w:rFonts w:ascii="Times" w:hAnsi="Times"/>
                <w:sz w:val="20"/>
                <w:szCs w:val="20"/>
              </w:rPr>
            </w:pPr>
            <w:r w:rsidRPr="00587D4F">
              <w:rPr>
                <w:rFonts w:ascii="Times" w:hAnsi="Times"/>
                <w:sz w:val="20"/>
                <w:szCs w:val="20"/>
              </w:rPr>
              <w:t>PP</w:t>
            </w:r>
            <w:r w:rsidR="00D501B0" w:rsidRPr="00587D4F">
              <w:rPr>
                <w:rFonts w:ascii="Times" w:hAnsi="Times"/>
                <w:sz w:val="20"/>
                <w:szCs w:val="20"/>
              </w:rPr>
              <w:t>S</w:t>
            </w:r>
            <w:r w:rsidR="00834A82" w:rsidRPr="00587D4F">
              <w:rPr>
                <w:rFonts w:ascii="Times" w:hAnsi="Times"/>
                <w:sz w:val="20"/>
                <w:szCs w:val="20"/>
              </w:rPr>
              <w:t xml:space="preserve">2:  Develop and demonstrate effective leadership skills, including culturally and linguistically responsive communication skills and an intentional management philosophy. </w:t>
            </w:r>
          </w:p>
          <w:p w14:paraId="65CA29A7" w14:textId="77777777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6B2DD68F" w14:textId="4E168700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8D2029" w14:textId="7EC545CA" w:rsidR="00834A82" w:rsidRPr="00DF534C" w:rsidRDefault="00301A4A" w:rsidP="00301A4A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Constantly builds and advocates through example</w:t>
            </w:r>
            <w:r w:rsidRPr="00C746CC">
              <w:rPr>
                <w:rFonts w:ascii="Times" w:hAnsi="Times"/>
                <w:sz w:val="20"/>
                <w:szCs w:val="20"/>
              </w:rPr>
              <w:t xml:space="preserve"> </w:t>
            </w:r>
            <w:r>
              <w:rPr>
                <w:rFonts w:ascii="Times" w:hAnsi="Times"/>
                <w:sz w:val="20"/>
                <w:szCs w:val="20"/>
              </w:rPr>
              <w:t xml:space="preserve">exemplary leadership skills, including culturally and linguistically responsive communication skills and an </w:t>
            </w:r>
            <w:r w:rsidRPr="00C746CC">
              <w:rPr>
                <w:rFonts w:ascii="Times" w:hAnsi="Times"/>
                <w:sz w:val="20"/>
                <w:szCs w:val="20"/>
              </w:rPr>
              <w:t>intentional management philosophy.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8920B9" w14:textId="77777777" w:rsidR="00834A82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Management philosophy developed is comprehensive.</w:t>
            </w:r>
          </w:p>
          <w:p w14:paraId="21EAD965" w14:textId="77777777" w:rsidR="00587D4F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917BA9C" w14:textId="0BF4A544" w:rsidR="00587D4F" w:rsidRPr="00DF534C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Communication skills reflect cultural competence and are respectful of children and families who are culturally, linguistically, ethnically, socioeconomically, and ability diverse.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3F17CA" w14:textId="14ECEEF5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Management philosophy is developed.</w:t>
            </w:r>
          </w:p>
          <w:p w14:paraId="1080A6A8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5E5EB3DC" w14:textId="16E77098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Communication skills are appropriate within context.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E89847A" w14:textId="77882D2C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Management philosophy is absent or inappropriate.</w:t>
            </w:r>
          </w:p>
          <w:p w14:paraId="6CAC00BA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226D9CF" w14:textId="3E39E0DA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Communication skills are inappropriate within context.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77EC0B3" w14:textId="77777777" w:rsidR="00834A82" w:rsidRPr="00DF534C" w:rsidRDefault="00834A8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501B0" w:rsidRPr="00DF534C" w14:paraId="03C23A2C" w14:textId="77777777" w:rsidTr="00D501B0">
        <w:tblPrEx>
          <w:shd w:val="clear" w:color="auto" w:fill="CED7E7"/>
        </w:tblPrEx>
        <w:trPr>
          <w:trHeight w:val="837"/>
        </w:trPr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15B5E" w14:textId="64FBEA68" w:rsidR="00834A82" w:rsidRPr="00587D4F" w:rsidRDefault="00790D0A" w:rsidP="00477969">
            <w:pPr>
              <w:rPr>
                <w:rFonts w:ascii="Times" w:hAnsi="Times"/>
                <w:sz w:val="20"/>
                <w:szCs w:val="20"/>
              </w:rPr>
            </w:pPr>
            <w:r w:rsidRPr="00587D4F">
              <w:rPr>
                <w:rFonts w:ascii="Times" w:hAnsi="Times"/>
                <w:sz w:val="20"/>
                <w:szCs w:val="20"/>
              </w:rPr>
              <w:t>PP</w:t>
            </w:r>
            <w:r w:rsidR="00D501B0" w:rsidRPr="00587D4F">
              <w:rPr>
                <w:rFonts w:ascii="Times" w:hAnsi="Times"/>
                <w:sz w:val="20"/>
                <w:szCs w:val="20"/>
              </w:rPr>
              <w:t>S</w:t>
            </w:r>
            <w:r w:rsidR="00834A82" w:rsidRPr="00587D4F">
              <w:rPr>
                <w:rFonts w:ascii="Times" w:hAnsi="Times"/>
                <w:sz w:val="20"/>
                <w:szCs w:val="20"/>
              </w:rPr>
              <w:t>3:  Implement reflective and intentional administrative practices.</w:t>
            </w:r>
          </w:p>
          <w:p w14:paraId="63BB0AC0" w14:textId="77777777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  <w:p w14:paraId="639A14B5" w14:textId="5145ED28" w:rsidR="00D501B0" w:rsidRPr="00587D4F" w:rsidRDefault="00D501B0" w:rsidP="00477969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9194D41" w14:textId="6B0A84A1" w:rsidR="00834A82" w:rsidRPr="00DF534C" w:rsidRDefault="00301A4A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t>Supports other leaders in the implementation of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 reflective and intentional administrative practices</w:t>
            </w:r>
            <w:r>
              <w:rPr>
                <w:rFonts w:ascii="Times" w:hAnsi="Times"/>
                <w:sz w:val="20"/>
                <w:szCs w:val="20"/>
              </w:rPr>
              <w:t xml:space="preserve"> which are substantive and fit the situational context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598266" w14:textId="6636B8C0" w:rsidR="00834A82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Evidence-based strategies identified are inclusive of reflective and intentional administrative practices.</w:t>
            </w:r>
          </w:p>
          <w:p w14:paraId="16EC4645" w14:textId="77777777" w:rsidR="00587D4F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4AB586DC" w14:textId="4B2F9CBE" w:rsidR="00587D4F" w:rsidRPr="00DF534C" w:rsidRDefault="00587D4F" w:rsidP="00370750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Evidence-based strategies identified include appropriate reflective supervision strategies for staff and are inclusive of program strategic planning.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6823F3" w14:textId="5C5A87C6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identified are inclusive of reflective and intentional administrative practices.</w:t>
            </w:r>
          </w:p>
          <w:p w14:paraId="00380AB5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3103945E" w14:textId="3838F944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identified include appropriate reflective supervision strategies for staff and are inclusive of program strategic planning.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13E317" w14:textId="18179198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identified are not inclusive of reflective and intentional administrative practices.</w:t>
            </w:r>
          </w:p>
          <w:p w14:paraId="47FBC0F2" w14:textId="77777777" w:rsidR="00587D4F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</w:p>
          <w:p w14:paraId="715FA9F2" w14:textId="06D65DD5" w:rsidR="00834A82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/>
                <w:color w:val="auto"/>
                <w:sz w:val="20"/>
                <w:szCs w:val="20"/>
              </w:rPr>
              <w:t>Strategies identified do not include appropriate reflective supervision strategies for staff and are inclusive of program strategic planning.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0793E8" w14:textId="77777777" w:rsidR="00834A82" w:rsidRPr="00DF534C" w:rsidRDefault="00834A82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  <w:tr w:rsidR="00D501B0" w:rsidRPr="00DF534C" w14:paraId="74B04C30" w14:textId="77777777" w:rsidTr="00D501B0">
        <w:tblPrEx>
          <w:shd w:val="clear" w:color="auto" w:fill="CED7E7"/>
        </w:tblPrEx>
        <w:trPr>
          <w:trHeight w:val="508"/>
        </w:trPr>
        <w:tc>
          <w:tcPr>
            <w:tcW w:w="2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D97B5B" w14:textId="2F5C89AC" w:rsidR="00C83DF1" w:rsidRPr="00587D4F" w:rsidRDefault="00790D0A" w:rsidP="00C36D50">
            <w:pPr>
              <w:rPr>
                <w:rFonts w:ascii="Times" w:hAnsi="Times"/>
                <w:sz w:val="20"/>
                <w:szCs w:val="20"/>
              </w:rPr>
            </w:pPr>
            <w:r w:rsidRPr="00587D4F">
              <w:rPr>
                <w:rFonts w:ascii="Times" w:hAnsi="Times"/>
                <w:sz w:val="20"/>
                <w:szCs w:val="20"/>
              </w:rPr>
              <w:t>PP</w:t>
            </w:r>
            <w:r w:rsidR="00D501B0" w:rsidRPr="00587D4F">
              <w:rPr>
                <w:rFonts w:ascii="Times" w:hAnsi="Times"/>
                <w:sz w:val="20"/>
                <w:szCs w:val="20"/>
              </w:rPr>
              <w:t>S</w:t>
            </w:r>
            <w:r w:rsidR="00834A82" w:rsidRPr="00587D4F">
              <w:rPr>
                <w:rFonts w:ascii="Times" w:hAnsi="Times"/>
                <w:sz w:val="20"/>
                <w:szCs w:val="20"/>
              </w:rPr>
              <w:t xml:space="preserve">4:  Develop, implement, and assess plans that support personal and professional development as well as the </w:t>
            </w:r>
            <w:r w:rsidR="00834A82" w:rsidRPr="00587D4F">
              <w:rPr>
                <w:rFonts w:ascii="Times" w:hAnsi="Times"/>
                <w:sz w:val="20"/>
                <w:szCs w:val="20"/>
              </w:rPr>
              <w:lastRenderedPageBreak/>
              <w:t>status of the profession.</w:t>
            </w:r>
          </w:p>
          <w:p w14:paraId="6C5E0E60" w14:textId="77777777" w:rsidR="00D501B0" w:rsidRPr="00587D4F" w:rsidRDefault="00D501B0" w:rsidP="00C36D50">
            <w:pPr>
              <w:rPr>
                <w:rFonts w:ascii="Times" w:hAnsi="Times"/>
                <w:sz w:val="20"/>
                <w:szCs w:val="20"/>
              </w:rPr>
            </w:pPr>
          </w:p>
          <w:p w14:paraId="0D47C0AE" w14:textId="02A7EF6D" w:rsidR="00D501B0" w:rsidRPr="00587D4F" w:rsidRDefault="00D501B0" w:rsidP="00C36D50">
            <w:pPr>
              <w:rPr>
                <w:rFonts w:ascii="Times" w:hAnsi="Times"/>
                <w:sz w:val="20"/>
                <w:szCs w:val="20"/>
              </w:rPr>
            </w:pPr>
          </w:p>
        </w:tc>
        <w:tc>
          <w:tcPr>
            <w:tcW w:w="2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B77A7A" w14:textId="3B9AFD75" w:rsidR="00C83DF1" w:rsidRPr="00DF534C" w:rsidRDefault="006923E6" w:rsidP="003B7D34">
            <w:pPr>
              <w:rPr>
                <w:rFonts w:ascii="Times" w:hAnsi="Times"/>
                <w:sz w:val="20"/>
                <w:szCs w:val="20"/>
              </w:rPr>
            </w:pPr>
            <w:r>
              <w:rPr>
                <w:rFonts w:ascii="Times" w:hAnsi="Times"/>
                <w:sz w:val="20"/>
                <w:szCs w:val="20"/>
              </w:rPr>
              <w:lastRenderedPageBreak/>
              <w:t xml:space="preserve">Supports others, through example, in producing, carrying out and evaluating </w:t>
            </w:r>
            <w:r w:rsidRPr="00C746CC">
              <w:rPr>
                <w:rFonts w:ascii="Times" w:hAnsi="Times"/>
                <w:sz w:val="20"/>
                <w:szCs w:val="20"/>
              </w:rPr>
              <w:t xml:space="preserve">plans that </w:t>
            </w:r>
            <w:r w:rsidRPr="00B14B0D">
              <w:rPr>
                <w:rFonts w:ascii="Times" w:hAnsi="Times"/>
                <w:sz w:val="20"/>
                <w:szCs w:val="20"/>
              </w:rPr>
              <w:t xml:space="preserve">support personal and </w:t>
            </w:r>
            <w:r w:rsidRPr="00B14B0D">
              <w:rPr>
                <w:rFonts w:ascii="Times" w:hAnsi="Times"/>
                <w:sz w:val="20"/>
                <w:szCs w:val="20"/>
              </w:rPr>
              <w:lastRenderedPageBreak/>
              <w:t>professional development as well as the status of the profession.</w:t>
            </w:r>
          </w:p>
        </w:tc>
        <w:tc>
          <w:tcPr>
            <w:tcW w:w="2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65832" w14:textId="77777777" w:rsidR="00C83DF1" w:rsidRDefault="00587D4F" w:rsidP="006923E6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Strategies identified include extensive opportunities to develop, implement, and assess plans to reduce stress, achieve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balance between personal and professional obligations, and avoid burnout.</w:t>
            </w:r>
          </w:p>
          <w:p w14:paraId="1CC242E5" w14:textId="77777777" w:rsidR="00587D4F" w:rsidRDefault="00587D4F" w:rsidP="006923E6">
            <w:pPr>
              <w:rPr>
                <w:rFonts w:ascii="Times" w:hAnsi="Times" w:cs="Times"/>
                <w:sz w:val="20"/>
                <w:szCs w:val="20"/>
              </w:rPr>
            </w:pPr>
          </w:p>
          <w:p w14:paraId="5DE254B0" w14:textId="2ED48429" w:rsidR="00587D4F" w:rsidRPr="00DF534C" w:rsidRDefault="00587D4F" w:rsidP="006923E6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include plans for and evidence of participation in professional organizations and engagement with other professionals in support of improving the status of the profession.</w:t>
            </w:r>
          </w:p>
        </w:tc>
        <w:tc>
          <w:tcPr>
            <w:tcW w:w="2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3728C3" w14:textId="474850B0" w:rsidR="00587D4F" w:rsidRDefault="00587D4F" w:rsidP="00587D4F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Strategies identified include limited opportunities to develop, implement, and assess plans to reduce stress, achieve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balance between personal and professional obligations, and avoid burnout.</w:t>
            </w:r>
          </w:p>
          <w:p w14:paraId="6223B820" w14:textId="77777777" w:rsidR="00587D4F" w:rsidRDefault="00587D4F" w:rsidP="00587D4F">
            <w:pPr>
              <w:rPr>
                <w:rFonts w:ascii="Times" w:hAnsi="Times" w:cs="Times"/>
                <w:sz w:val="20"/>
                <w:szCs w:val="20"/>
              </w:rPr>
            </w:pPr>
          </w:p>
          <w:p w14:paraId="4ED7D0E2" w14:textId="3C4C38C5" w:rsidR="00C83DF1" w:rsidRPr="00DF534C" w:rsidRDefault="00587D4F" w:rsidP="00587D4F">
            <w:pPr>
              <w:pStyle w:val="paragraph"/>
              <w:spacing w:before="0" w:after="0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include limited plans for and evidence of participation in professional organizations and engagement with other professionals in support of improving the status of the profession.</w:t>
            </w: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5DFEC" w:themeFill="accent4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3489B1" w14:textId="55365D6E" w:rsidR="00587D4F" w:rsidRDefault="00587D4F" w:rsidP="00587D4F">
            <w:pPr>
              <w:rPr>
                <w:rFonts w:ascii="Times" w:hAnsi="Times" w:cs="Times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lastRenderedPageBreak/>
              <w:t xml:space="preserve">Strategies identified do not include opportunities to develop, implement, and assess plans to reduce stress, </w:t>
            </w:r>
            <w:r>
              <w:rPr>
                <w:rFonts w:ascii="Times" w:hAnsi="Times" w:cs="Times"/>
                <w:sz w:val="20"/>
                <w:szCs w:val="20"/>
              </w:rPr>
              <w:lastRenderedPageBreak/>
              <w:t>achieve balance between personal and professional obligations, and avoid burnout.</w:t>
            </w:r>
          </w:p>
          <w:p w14:paraId="0A932E0F" w14:textId="77777777" w:rsidR="00587D4F" w:rsidRDefault="00587D4F" w:rsidP="00587D4F">
            <w:pPr>
              <w:rPr>
                <w:rFonts w:ascii="Times" w:hAnsi="Times" w:cs="Times"/>
                <w:sz w:val="20"/>
                <w:szCs w:val="20"/>
              </w:rPr>
            </w:pPr>
          </w:p>
          <w:p w14:paraId="48754BFD" w14:textId="40DFC112" w:rsidR="00C83DF1" w:rsidRPr="00DF534C" w:rsidRDefault="00587D4F" w:rsidP="00587D4F">
            <w:pPr>
              <w:pStyle w:val="Body"/>
              <w:spacing w:after="0" w:line="240" w:lineRule="auto"/>
              <w:rPr>
                <w:rFonts w:ascii="Times" w:hAnsi="Times"/>
                <w:color w:val="auto"/>
                <w:sz w:val="20"/>
                <w:szCs w:val="20"/>
              </w:rPr>
            </w:pPr>
            <w:r>
              <w:rPr>
                <w:rFonts w:ascii="Times" w:hAnsi="Times" w:cs="Times"/>
                <w:sz w:val="20"/>
                <w:szCs w:val="20"/>
              </w:rPr>
              <w:t>Strategies identified do not include plans for and evidence of participation in professional organizations and engagement with other professionals in support of improving the status of the profession.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F0F33D" w14:textId="77777777" w:rsidR="00C83DF1" w:rsidRPr="00DF534C" w:rsidRDefault="00C83DF1" w:rsidP="00F807E0">
            <w:pPr>
              <w:rPr>
                <w:rFonts w:ascii="Times" w:hAnsi="Times"/>
                <w:sz w:val="20"/>
                <w:szCs w:val="20"/>
              </w:rPr>
            </w:pPr>
          </w:p>
        </w:tc>
      </w:tr>
    </w:tbl>
    <w:p w14:paraId="3A5C7940" w14:textId="42FECA13" w:rsidR="00102CA1" w:rsidRDefault="00587D4F" w:rsidP="00102CA1">
      <w:r>
        <w:rPr>
          <w:sz w:val="20"/>
          <w:szCs w:val="20"/>
        </w:rPr>
        <w:lastRenderedPageBreak/>
        <w:t>Level I</w:t>
      </w:r>
      <w:r w:rsidR="00102CA1" w:rsidRPr="00D20BE1">
        <w:rPr>
          <w:sz w:val="20"/>
          <w:szCs w:val="20"/>
        </w:rPr>
        <w:t xml:space="preserve">—Beige </w:t>
      </w:r>
      <w:r w:rsidR="00102CA1">
        <w:rPr>
          <w:sz w:val="20"/>
          <w:szCs w:val="20"/>
        </w:rPr>
        <w:tab/>
      </w:r>
      <w:r>
        <w:rPr>
          <w:sz w:val="20"/>
          <w:szCs w:val="20"/>
        </w:rPr>
        <w:tab/>
        <w:t>Level II—Blue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>Level I</w:t>
      </w:r>
      <w:r w:rsidR="00317FA3">
        <w:rPr>
          <w:sz w:val="20"/>
          <w:szCs w:val="20"/>
        </w:rPr>
        <w:t>I</w:t>
      </w:r>
      <w:r>
        <w:rPr>
          <w:sz w:val="20"/>
          <w:szCs w:val="20"/>
        </w:rPr>
        <w:t>I</w:t>
      </w:r>
      <w:r w:rsidR="00102CA1" w:rsidRPr="00D20BE1">
        <w:rPr>
          <w:sz w:val="20"/>
          <w:szCs w:val="20"/>
        </w:rPr>
        <w:t>—Purple</w:t>
      </w:r>
    </w:p>
    <w:p w14:paraId="79F6E623" w14:textId="5E2B3350" w:rsidR="004B458B" w:rsidRPr="00D501B0" w:rsidRDefault="004B458B" w:rsidP="00102CA1">
      <w:pPr>
        <w:rPr>
          <w:b/>
          <w:bCs/>
          <w:sz w:val="20"/>
        </w:rPr>
      </w:pPr>
    </w:p>
    <w:sectPr w:rsidR="004B458B" w:rsidRPr="00D501B0" w:rsidSect="0051023C">
      <w:footerReference w:type="default" r:id="rId7"/>
      <w:pgSz w:w="15840" w:h="12240" w:orient="landscape"/>
      <w:pgMar w:top="720" w:right="720" w:bottom="720" w:left="72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49C70C5" w14:textId="77777777" w:rsidR="00B5620D" w:rsidRDefault="00B5620D">
      <w:r>
        <w:separator/>
      </w:r>
    </w:p>
  </w:endnote>
  <w:endnote w:type="continuationSeparator" w:id="0">
    <w:p w14:paraId="1CE60B15" w14:textId="77777777" w:rsidR="00B5620D" w:rsidRDefault="00B562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733DC4" w14:textId="375C3D9E" w:rsidR="00471BCC" w:rsidRDefault="00471BCC">
    <w:pPr>
      <w:pStyle w:val="Footer"/>
    </w:pPr>
    <w:r>
      <w:t>8.25.17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7CD81D" w14:textId="77777777" w:rsidR="00B5620D" w:rsidRDefault="00B5620D">
      <w:r>
        <w:separator/>
      </w:r>
    </w:p>
  </w:footnote>
  <w:footnote w:type="continuationSeparator" w:id="0">
    <w:p w14:paraId="715535C5" w14:textId="77777777" w:rsidR="00B5620D" w:rsidRDefault="00B5620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TrackMoves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4B458B"/>
    <w:rsid w:val="00007218"/>
    <w:rsid w:val="0009188A"/>
    <w:rsid w:val="00102CA1"/>
    <w:rsid w:val="00140AAF"/>
    <w:rsid w:val="00152715"/>
    <w:rsid w:val="001E1603"/>
    <w:rsid w:val="0023683F"/>
    <w:rsid w:val="00266141"/>
    <w:rsid w:val="00277623"/>
    <w:rsid w:val="002E10DA"/>
    <w:rsid w:val="002E5FCB"/>
    <w:rsid w:val="00301A4A"/>
    <w:rsid w:val="00317FA3"/>
    <w:rsid w:val="003201BA"/>
    <w:rsid w:val="00334230"/>
    <w:rsid w:val="003547F6"/>
    <w:rsid w:val="00365F6D"/>
    <w:rsid w:val="00370750"/>
    <w:rsid w:val="003B7D34"/>
    <w:rsid w:val="00407971"/>
    <w:rsid w:val="00465835"/>
    <w:rsid w:val="00465E4C"/>
    <w:rsid w:val="00471BCC"/>
    <w:rsid w:val="00477969"/>
    <w:rsid w:val="00491D69"/>
    <w:rsid w:val="004B458B"/>
    <w:rsid w:val="004C60F8"/>
    <w:rsid w:val="004E62BE"/>
    <w:rsid w:val="0050776A"/>
    <w:rsid w:val="0051023C"/>
    <w:rsid w:val="00587D4F"/>
    <w:rsid w:val="005B31C2"/>
    <w:rsid w:val="00630EA8"/>
    <w:rsid w:val="006469FE"/>
    <w:rsid w:val="006923E6"/>
    <w:rsid w:val="006A56DB"/>
    <w:rsid w:val="006B2ABE"/>
    <w:rsid w:val="006E357B"/>
    <w:rsid w:val="006F0840"/>
    <w:rsid w:val="007339CD"/>
    <w:rsid w:val="007669C7"/>
    <w:rsid w:val="007714B0"/>
    <w:rsid w:val="00790CC1"/>
    <w:rsid w:val="00790D0A"/>
    <w:rsid w:val="00797585"/>
    <w:rsid w:val="007A38CD"/>
    <w:rsid w:val="007E7CB3"/>
    <w:rsid w:val="007F3F03"/>
    <w:rsid w:val="00822B29"/>
    <w:rsid w:val="00823C49"/>
    <w:rsid w:val="00834A82"/>
    <w:rsid w:val="00887CA4"/>
    <w:rsid w:val="008A4D58"/>
    <w:rsid w:val="00916144"/>
    <w:rsid w:val="00936CB2"/>
    <w:rsid w:val="009522F0"/>
    <w:rsid w:val="00955B41"/>
    <w:rsid w:val="00994C2F"/>
    <w:rsid w:val="009A6678"/>
    <w:rsid w:val="00A344BC"/>
    <w:rsid w:val="00A5214C"/>
    <w:rsid w:val="00A5217B"/>
    <w:rsid w:val="00AB4954"/>
    <w:rsid w:val="00AB5BFF"/>
    <w:rsid w:val="00AF708F"/>
    <w:rsid w:val="00B101C1"/>
    <w:rsid w:val="00B304EB"/>
    <w:rsid w:val="00B31A46"/>
    <w:rsid w:val="00B34F07"/>
    <w:rsid w:val="00B5620D"/>
    <w:rsid w:val="00B844BA"/>
    <w:rsid w:val="00BA4D3B"/>
    <w:rsid w:val="00BF4CD1"/>
    <w:rsid w:val="00C179A2"/>
    <w:rsid w:val="00C24051"/>
    <w:rsid w:val="00C36D50"/>
    <w:rsid w:val="00C606ED"/>
    <w:rsid w:val="00C83DF1"/>
    <w:rsid w:val="00C90D6E"/>
    <w:rsid w:val="00D12577"/>
    <w:rsid w:val="00D501B0"/>
    <w:rsid w:val="00D606D1"/>
    <w:rsid w:val="00DC13FB"/>
    <w:rsid w:val="00DF534C"/>
    <w:rsid w:val="00E377EC"/>
    <w:rsid w:val="00E5435A"/>
    <w:rsid w:val="00E72F49"/>
    <w:rsid w:val="00EB743B"/>
    <w:rsid w:val="00EE77A4"/>
    <w:rsid w:val="00F27A54"/>
    <w:rsid w:val="00F35CD6"/>
    <w:rsid w:val="00F62C0F"/>
    <w:rsid w:val="00F71596"/>
    <w:rsid w:val="00F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0A4142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471B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1BC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71B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1BC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character" w:customStyle="1" w:styleId="normaltextrun">
    <w:name w:val="normaltextrun"/>
    <w:rPr>
      <w:lang w:val="en-US"/>
    </w:rPr>
  </w:style>
  <w:style w:type="paragraph" w:customStyle="1" w:styleId="paragraph">
    <w:name w:val="paragraph"/>
    <w:pPr>
      <w:spacing w:before="100" w:after="100"/>
    </w:pPr>
    <w:rPr>
      <w:rFonts w:cs="Arial Unicode MS"/>
      <w:color w:val="000000"/>
      <w:sz w:val="24"/>
      <w:szCs w:val="24"/>
      <w:u w:color="000000"/>
    </w:rPr>
  </w:style>
  <w:style w:type="paragraph" w:customStyle="1" w:styleId="Default">
    <w:name w:val="Default"/>
    <w:rPr>
      <w:rFonts w:ascii="Helvetica" w:eastAsia="Helvetica" w:hAnsi="Helvetica" w:cs="Helvetica"/>
      <w:color w:val="000000"/>
      <w:sz w:val="22"/>
      <w:szCs w:val="22"/>
    </w:rPr>
  </w:style>
  <w:style w:type="paragraph" w:styleId="CommentText">
    <w:name w:val="annotation text"/>
    <w:basedOn w:val="Normal"/>
    <w:link w:val="CommentTextChar"/>
    <w:uiPriority w:val="99"/>
    <w:semiHidden/>
    <w:unhideWhenUsed/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667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6678"/>
    <w:rPr>
      <w:rFonts w:ascii="Lucida Grande" w:hAnsi="Lucida Grande" w:cs="Lucida Grande"/>
      <w:sz w:val="18"/>
      <w:szCs w:val="18"/>
    </w:rPr>
  </w:style>
  <w:style w:type="character" w:customStyle="1" w:styleId="eop">
    <w:name w:val="eop"/>
    <w:basedOn w:val="DefaultParagraphFont"/>
    <w:rsid w:val="00DC13FB"/>
  </w:style>
  <w:style w:type="paragraph" w:styleId="BodyText">
    <w:name w:val="Body Text"/>
    <w:basedOn w:val="Normal"/>
    <w:link w:val="BodyTextChar"/>
    <w:semiHidden/>
    <w:rsid w:val="00C179A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Times" w:eastAsia="Times" w:hAnsi="Times"/>
      <w:sz w:val="22"/>
      <w:szCs w:val="20"/>
      <w:bdr w:val="none" w:sz="0" w:space="0" w:color="auto"/>
    </w:rPr>
  </w:style>
  <w:style w:type="character" w:customStyle="1" w:styleId="BodyTextChar">
    <w:name w:val="Body Text Char"/>
    <w:basedOn w:val="DefaultParagraphFont"/>
    <w:link w:val="BodyText"/>
    <w:semiHidden/>
    <w:rsid w:val="00C179A2"/>
    <w:rPr>
      <w:rFonts w:ascii="Times" w:eastAsia="Times" w:hAnsi="Times"/>
      <w:sz w:val="22"/>
      <w:bdr w:val="none" w:sz="0" w:space="0" w:color="auto"/>
    </w:rPr>
  </w:style>
  <w:style w:type="paragraph" w:styleId="Header">
    <w:name w:val="header"/>
    <w:basedOn w:val="Normal"/>
    <w:link w:val="HeaderChar"/>
    <w:uiPriority w:val="99"/>
    <w:unhideWhenUsed/>
    <w:rsid w:val="00471BC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1BC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71BC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1BC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Theme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674</Words>
  <Characters>3845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Illinios State University</Company>
  <LinksUpToDate>false</LinksUpToDate>
  <CharactersWithSpaces>4510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Stephanie Hellmer</dc:creator>
  <cp:lastModifiedBy>Stephanie Hellmer</cp:lastModifiedBy>
  <cp:revision>8</cp:revision>
  <cp:lastPrinted>2017-08-28T21:10:00Z</cp:lastPrinted>
  <dcterms:created xsi:type="dcterms:W3CDTF">2017-08-26T13:33:00Z</dcterms:created>
  <dcterms:modified xsi:type="dcterms:W3CDTF">2017-09-11T20:35:00Z</dcterms:modified>
</cp:coreProperties>
</file>