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EB6355" w14:textId="08AB8E03" w:rsidR="00ED78FA" w:rsidRPr="00E75FF1" w:rsidRDefault="00655374" w:rsidP="00ED78FA">
      <w:pPr>
        <w:pStyle w:val="NormalWeb"/>
        <w:spacing w:before="0" w:beforeAutospacing="0" w:after="0" w:afterAutospacing="0"/>
        <w:jc w:val="center"/>
        <w:rPr>
          <w:rFonts w:asciiTheme="minorHAnsi" w:hAnsiTheme="minorHAnsi"/>
          <w:color w:val="000000"/>
          <w:sz w:val="32"/>
          <w:szCs w:val="32"/>
        </w:rPr>
      </w:pPr>
      <w:r w:rsidRPr="00E75FF1">
        <w:rPr>
          <w:rFonts w:asciiTheme="minorHAnsi" w:hAnsiTheme="minorHAnsi"/>
          <w:b/>
          <w:bCs/>
          <w:color w:val="000000" w:themeColor="text1"/>
          <w:sz w:val="32"/>
          <w:szCs w:val="32"/>
        </w:rPr>
        <w:t>Credential AREA:</w:t>
      </w:r>
      <w:r w:rsidRPr="00E75FF1">
        <w:rPr>
          <w:rFonts w:asciiTheme="minorHAnsi" w:hAnsiTheme="minorHAnsi"/>
          <w:b/>
          <w:bCs/>
          <w:i/>
          <w:iCs/>
          <w:color w:val="000000" w:themeColor="text1"/>
          <w:sz w:val="21"/>
          <w:szCs w:val="21"/>
        </w:rPr>
        <w:t xml:space="preserve"> </w:t>
      </w:r>
      <w:r w:rsidRPr="00E75FF1">
        <w:rPr>
          <w:rFonts w:asciiTheme="minorHAnsi" w:hAnsiTheme="minorHAnsi"/>
          <w:b/>
          <w:bCs/>
          <w:color w:val="000000" w:themeColor="text1"/>
          <w:sz w:val="32"/>
          <w:szCs w:val="32"/>
        </w:rPr>
        <w:t>I</w:t>
      </w:r>
      <w:r w:rsidR="00B356CB" w:rsidRPr="00E75FF1">
        <w:rPr>
          <w:rFonts w:asciiTheme="minorHAnsi" w:hAnsiTheme="minorHAnsi"/>
          <w:b/>
          <w:bCs/>
          <w:color w:val="000000" w:themeColor="text1"/>
          <w:sz w:val="32"/>
          <w:szCs w:val="32"/>
        </w:rPr>
        <w:t xml:space="preserve">nfant-Toddler </w:t>
      </w:r>
      <w:r w:rsidRPr="00E75FF1">
        <w:rPr>
          <w:rFonts w:asciiTheme="minorHAnsi" w:hAnsiTheme="minorHAnsi"/>
          <w:b/>
          <w:bCs/>
          <w:color w:val="000000" w:themeColor="text1"/>
          <w:sz w:val="32"/>
          <w:szCs w:val="32"/>
        </w:rPr>
        <w:t xml:space="preserve">Credential (Level </w:t>
      </w:r>
      <w:r w:rsidR="00876A9E" w:rsidRPr="00E75FF1">
        <w:rPr>
          <w:rFonts w:asciiTheme="minorHAnsi" w:hAnsiTheme="minorHAnsi"/>
          <w:b/>
          <w:bCs/>
          <w:color w:val="000000" w:themeColor="text1"/>
          <w:sz w:val="32"/>
          <w:szCs w:val="32"/>
        </w:rPr>
        <w:t>3</w:t>
      </w:r>
      <w:r w:rsidR="006A7A2F" w:rsidRPr="00E75FF1">
        <w:rPr>
          <w:rFonts w:asciiTheme="minorHAnsi" w:hAnsiTheme="minorHAnsi"/>
          <w:b/>
          <w:bCs/>
          <w:color w:val="000000" w:themeColor="text1"/>
          <w:sz w:val="32"/>
          <w:szCs w:val="32"/>
        </w:rPr>
        <w:t>)</w:t>
      </w:r>
      <w:r w:rsidRPr="00E75FF1">
        <w:rPr>
          <w:rFonts w:asciiTheme="minorHAnsi" w:hAnsiTheme="minorHAnsi"/>
          <w:i/>
          <w:iCs/>
          <w:color w:val="000000" w:themeColor="text1"/>
          <w:sz w:val="16"/>
          <w:szCs w:val="16"/>
        </w:rPr>
        <w:br/>
      </w:r>
      <w:r w:rsidRPr="00E75FF1">
        <w:rPr>
          <w:rFonts w:asciiTheme="minorHAnsi" w:hAnsiTheme="minorHAnsi"/>
          <w:b/>
          <w:bCs/>
          <w:color w:val="000000" w:themeColor="text1"/>
          <w:sz w:val="32"/>
          <w:szCs w:val="32"/>
        </w:rPr>
        <w:t xml:space="preserve">TOPIC: </w:t>
      </w:r>
      <w:r w:rsidR="009D75A7" w:rsidRPr="00600121">
        <w:rPr>
          <w:rFonts w:asciiTheme="minorHAnsi" w:hAnsiTheme="minorHAnsi"/>
          <w:b/>
          <w:bCs/>
          <w:color w:val="000000"/>
          <w:sz w:val="32"/>
          <w:szCs w:val="32"/>
        </w:rPr>
        <w:t>FCR</w:t>
      </w:r>
      <w:r w:rsidR="009D75A7">
        <w:rPr>
          <w:rFonts w:asciiTheme="minorHAnsi" w:hAnsiTheme="minorHAnsi"/>
          <w:b/>
          <w:bCs/>
          <w:color w:val="000000"/>
          <w:sz w:val="32"/>
          <w:szCs w:val="32"/>
        </w:rPr>
        <w:t>-PPD</w:t>
      </w:r>
      <w:r w:rsidR="009D75A7" w:rsidRPr="00600121">
        <w:rPr>
          <w:rFonts w:asciiTheme="minorHAnsi" w:hAnsiTheme="minorHAnsi"/>
          <w:b/>
          <w:bCs/>
          <w:color w:val="000000"/>
          <w:sz w:val="32"/>
          <w:szCs w:val="32"/>
        </w:rPr>
        <w:t xml:space="preserve"> </w:t>
      </w:r>
      <w:r w:rsidR="009D75A7">
        <w:rPr>
          <w:rFonts w:asciiTheme="minorHAnsi" w:hAnsiTheme="minorHAnsi"/>
          <w:b/>
          <w:bCs/>
          <w:color w:val="000000"/>
          <w:sz w:val="32"/>
          <w:szCs w:val="32"/>
        </w:rPr>
        <w:t>Custom</w:t>
      </w:r>
      <w:r w:rsidR="009D75A7" w:rsidRPr="00600121">
        <w:rPr>
          <w:rFonts w:asciiTheme="minorHAnsi" w:hAnsiTheme="minorHAnsi"/>
          <w:b/>
          <w:bCs/>
          <w:color w:val="000000"/>
          <w:sz w:val="32"/>
          <w:szCs w:val="32"/>
        </w:rPr>
        <w:t xml:space="preserve"> Assessment</w:t>
      </w:r>
    </w:p>
    <w:p w14:paraId="45205059" w14:textId="0F7F0DD3" w:rsidR="006A7A2F" w:rsidRPr="00E75FF1" w:rsidRDefault="00ED78FA" w:rsidP="00ED78FA">
      <w:pPr>
        <w:jc w:val="center"/>
        <w:rPr>
          <w:rFonts w:asciiTheme="minorHAnsi" w:hAnsiTheme="minorHAnsi"/>
          <w:color w:val="000000"/>
        </w:rPr>
      </w:pPr>
      <w:r w:rsidRPr="00E75FF1">
        <w:rPr>
          <w:rFonts w:asciiTheme="minorHAnsi" w:hAnsiTheme="minorHAnsi"/>
          <w:b/>
          <w:bCs/>
          <w:color w:val="000000"/>
          <w:sz w:val="32"/>
          <w:szCs w:val="32"/>
        </w:rPr>
        <w:t>Family and Practitioner Interview</w:t>
      </w:r>
    </w:p>
    <w:p w14:paraId="1E0F3AFC" w14:textId="77777777" w:rsidR="009E6D6F" w:rsidRPr="00E75FF1" w:rsidRDefault="009E6D6F" w:rsidP="006A7A2F">
      <w:pPr>
        <w:rPr>
          <w:rFonts w:asciiTheme="minorHAnsi" w:hAnsiTheme="minorHAnsi"/>
          <w:b/>
          <w:color w:val="000000" w:themeColor="text1"/>
        </w:rPr>
      </w:pPr>
    </w:p>
    <w:p w14:paraId="7C3FF12C" w14:textId="742CC366" w:rsidR="00655374" w:rsidRPr="00E75FF1" w:rsidRDefault="00655374">
      <w:pPr>
        <w:rPr>
          <w:rFonts w:asciiTheme="minorHAnsi" w:hAnsiTheme="minorHAnsi"/>
          <w:b/>
          <w:iCs/>
          <w:color w:val="000000" w:themeColor="text1"/>
          <w:sz w:val="20"/>
          <w:szCs w:val="20"/>
        </w:rPr>
      </w:pPr>
      <w:r w:rsidRPr="00E75FF1">
        <w:rPr>
          <w:rFonts w:asciiTheme="minorHAnsi" w:hAnsiTheme="minorHAnsi"/>
          <w:b/>
          <w:color w:val="000000" w:themeColor="text1"/>
          <w:sz w:val="28"/>
          <w:szCs w:val="28"/>
        </w:rPr>
        <w:t>I. Assessment Competency &amp; Standard</w:t>
      </w:r>
      <w:r w:rsidR="00FE64A3" w:rsidRPr="00E75FF1">
        <w:rPr>
          <w:rFonts w:asciiTheme="minorHAnsi" w:hAnsiTheme="minorHAnsi"/>
          <w:b/>
          <w:color w:val="000000" w:themeColor="text1"/>
          <w:sz w:val="28"/>
          <w:szCs w:val="28"/>
        </w:rPr>
        <w:t>s</w:t>
      </w:r>
      <w:r w:rsidRPr="00E75FF1">
        <w:rPr>
          <w:rFonts w:asciiTheme="minorHAnsi" w:hAnsiTheme="minorHAnsi"/>
          <w:b/>
          <w:color w:val="000000" w:themeColor="text1"/>
          <w:sz w:val="28"/>
          <w:szCs w:val="28"/>
        </w:rPr>
        <w:t xml:space="preserve"> Alignment</w:t>
      </w:r>
    </w:p>
    <w:p w14:paraId="6D5363A1" w14:textId="77777777" w:rsidR="00655374" w:rsidRPr="00E75FF1"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616067" w:rsidRPr="008E497C" w14:paraId="597A08A7"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18F9E43B" w14:textId="77777777" w:rsidR="00616067" w:rsidRPr="008E497C" w:rsidRDefault="00616067"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45B55B3D" w14:textId="77777777" w:rsidR="00616067" w:rsidRPr="00764204" w:rsidRDefault="00616067"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616067" w:rsidRPr="008E497C" w14:paraId="676D50D6"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39AAD22C" w14:textId="77777777" w:rsidR="00616067" w:rsidRPr="008E497C" w:rsidRDefault="00616067"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694DC437" w14:textId="77777777" w:rsidR="00616067" w:rsidRPr="00764204" w:rsidRDefault="00616067"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616067" w:rsidRPr="008E497C" w14:paraId="719AC449"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67C3204B" w14:textId="77777777" w:rsidR="00616067" w:rsidRPr="00AD2272" w:rsidRDefault="00616067" w:rsidP="00946D0E">
            <w:pPr>
              <w:rPr>
                <w:rFonts w:asciiTheme="minorHAnsi" w:hAnsiTheme="minorHAnsi"/>
                <w:sz w:val="22"/>
                <w:szCs w:val="22"/>
              </w:rPr>
            </w:pPr>
            <w:r w:rsidRPr="00AD2272">
              <w:rPr>
                <w:rFonts w:asciiTheme="minorHAnsi" w:hAnsiTheme="minorHAnsi"/>
                <w:b/>
                <w:bCs/>
                <w:sz w:val="22"/>
                <w:szCs w:val="22"/>
              </w:rPr>
              <w:t>ITC FCR1</w:t>
            </w:r>
            <w:r w:rsidRPr="00AD2272">
              <w:rPr>
                <w:rFonts w:asciiTheme="minorHAnsi" w:hAnsiTheme="minorHAnsi"/>
                <w:sz w:val="22"/>
                <w:szCs w:val="22"/>
              </w:rPr>
              <w:t>: Describes the inter-relationship between children, family, practitioners, and community contexts, their influence on families’ approaches to parenting children birth to age three, and the impact on family-practitioner collaboration</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43BAD56E" w14:textId="77777777" w:rsidR="00616067" w:rsidRPr="003609B8" w:rsidRDefault="00616067" w:rsidP="00946D0E">
            <w:pPr>
              <w:jc w:val="center"/>
              <w:rPr>
                <w:rFonts w:asciiTheme="minorHAnsi" w:hAnsiTheme="minorHAnsi"/>
                <w:sz w:val="20"/>
                <w:szCs w:val="20"/>
              </w:rPr>
            </w:pPr>
            <w:r w:rsidRPr="003609B8">
              <w:rPr>
                <w:rFonts w:asciiTheme="minorHAnsi" w:hAnsiTheme="minorHAnsi"/>
                <w:sz w:val="20"/>
                <w:szCs w:val="20"/>
              </w:rPr>
              <w:t>-------</w:t>
            </w:r>
          </w:p>
        </w:tc>
      </w:tr>
      <w:tr w:rsidR="00616067" w:rsidRPr="008E497C" w14:paraId="05A819D9"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596910DD" w14:textId="77777777" w:rsidR="00616067" w:rsidRPr="00AD2272" w:rsidRDefault="00616067" w:rsidP="00946D0E">
            <w:pPr>
              <w:rPr>
                <w:rFonts w:asciiTheme="minorHAnsi" w:hAnsiTheme="minorHAnsi"/>
                <w:b/>
                <w:bCs/>
                <w:sz w:val="22"/>
                <w:szCs w:val="22"/>
              </w:rPr>
            </w:pPr>
            <w:r w:rsidRPr="00AD2272">
              <w:rPr>
                <w:rFonts w:asciiTheme="minorHAnsi" w:hAnsiTheme="minorHAnsi"/>
                <w:b/>
                <w:sz w:val="22"/>
                <w:szCs w:val="22"/>
              </w:rPr>
              <w:t>ITC FCR2</w:t>
            </w:r>
            <w:r w:rsidRPr="00AD2272">
              <w:rPr>
                <w:rFonts w:asciiTheme="minorHAnsi" w:hAnsiTheme="minorHAnsi"/>
                <w:sz w:val="22"/>
                <w:szCs w:val="22"/>
              </w:rPr>
              <w:t>: Demonstrates behavior that reflects confidentiality and awareness of the unique role of providing services to infants/toddlers and their families</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2EB8E14D" w14:textId="77777777" w:rsidR="00616067" w:rsidRPr="003609B8" w:rsidRDefault="00616067" w:rsidP="00946D0E">
            <w:pPr>
              <w:jc w:val="center"/>
              <w:rPr>
                <w:rFonts w:asciiTheme="minorHAnsi" w:hAnsiTheme="minorHAnsi"/>
                <w:sz w:val="20"/>
                <w:szCs w:val="20"/>
              </w:rPr>
            </w:pPr>
            <w:r w:rsidRPr="003609B8">
              <w:rPr>
                <w:rFonts w:asciiTheme="minorHAnsi" w:hAnsiTheme="minorHAnsi"/>
                <w:sz w:val="20"/>
                <w:szCs w:val="20"/>
              </w:rPr>
              <w:t>-------</w:t>
            </w:r>
          </w:p>
        </w:tc>
      </w:tr>
      <w:tr w:rsidR="00616067" w:rsidRPr="008E497C" w14:paraId="64CF3CCE"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1CF44944" w14:textId="77777777" w:rsidR="00616067" w:rsidRPr="00AD2272" w:rsidRDefault="00616067" w:rsidP="00946D0E">
            <w:pPr>
              <w:rPr>
                <w:rFonts w:asciiTheme="minorHAnsi" w:hAnsiTheme="minorHAnsi"/>
                <w:b/>
                <w:bCs/>
                <w:sz w:val="22"/>
                <w:szCs w:val="22"/>
              </w:rPr>
            </w:pPr>
            <w:r w:rsidRPr="00AD2272">
              <w:rPr>
                <w:rFonts w:asciiTheme="minorHAnsi" w:hAnsiTheme="minorHAnsi"/>
                <w:b/>
                <w:sz w:val="22"/>
                <w:szCs w:val="22"/>
              </w:rPr>
              <w:t>ITC FCR3</w:t>
            </w:r>
            <w:r w:rsidRPr="00AD2272">
              <w:rPr>
                <w:rFonts w:asciiTheme="minorHAnsi" w:hAnsiTheme="minorHAnsi"/>
                <w:sz w:val="22"/>
                <w:szCs w:val="22"/>
              </w:rPr>
              <w:t>: Engages in interactions and demonstrates practice with children, families, and practitioners reflective of a strengths-based, family-centered, relationship-based approach</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62AB685A" w14:textId="77777777" w:rsidR="00616067" w:rsidRPr="003609B8" w:rsidRDefault="00616067" w:rsidP="00946D0E">
            <w:pPr>
              <w:jc w:val="center"/>
              <w:rPr>
                <w:rFonts w:asciiTheme="minorHAnsi" w:hAnsiTheme="minorHAnsi"/>
                <w:sz w:val="20"/>
                <w:szCs w:val="20"/>
              </w:rPr>
            </w:pPr>
            <w:r w:rsidRPr="003609B8">
              <w:rPr>
                <w:rFonts w:asciiTheme="minorHAnsi" w:hAnsiTheme="minorHAnsi"/>
                <w:sz w:val="20"/>
                <w:szCs w:val="20"/>
              </w:rPr>
              <w:t>SE-6e, SE-6f</w:t>
            </w:r>
          </w:p>
        </w:tc>
      </w:tr>
      <w:tr w:rsidR="00616067" w:rsidRPr="008E497C" w14:paraId="696D6E44"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7D5C8B31" w14:textId="77777777" w:rsidR="00616067" w:rsidRPr="00AD2272" w:rsidRDefault="00616067" w:rsidP="00946D0E">
            <w:pPr>
              <w:rPr>
                <w:rFonts w:asciiTheme="minorHAnsi" w:hAnsiTheme="minorHAnsi"/>
                <w:b/>
                <w:bCs/>
                <w:sz w:val="22"/>
                <w:szCs w:val="22"/>
              </w:rPr>
            </w:pPr>
            <w:r w:rsidRPr="00AD2272">
              <w:rPr>
                <w:rFonts w:asciiTheme="minorHAnsi" w:hAnsiTheme="minorHAnsi"/>
                <w:b/>
                <w:bCs/>
                <w:sz w:val="22"/>
                <w:szCs w:val="22"/>
              </w:rPr>
              <w:t>ITC FCR4</w:t>
            </w:r>
            <w:r w:rsidRPr="00AD2272">
              <w:rPr>
                <w:rFonts w:asciiTheme="minorHAnsi" w:hAnsiTheme="minorHAnsi"/>
                <w:sz w:val="22"/>
                <w:szCs w:val="22"/>
              </w:rPr>
              <w:t>:  Collaborates with families to nurture healthy development, learning, mental health and well-being within and between infant and toddler social and cultural contexts.</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6254C744" w14:textId="77777777" w:rsidR="00616067" w:rsidRPr="003609B8" w:rsidRDefault="00616067" w:rsidP="00946D0E">
            <w:pPr>
              <w:jc w:val="center"/>
              <w:rPr>
                <w:rFonts w:asciiTheme="minorHAnsi" w:hAnsiTheme="minorHAnsi"/>
                <w:sz w:val="20"/>
                <w:szCs w:val="20"/>
              </w:rPr>
            </w:pPr>
            <w:r w:rsidRPr="003609B8">
              <w:rPr>
                <w:rFonts w:asciiTheme="minorHAnsi" w:hAnsiTheme="minorHAnsi"/>
                <w:sz w:val="20"/>
                <w:szCs w:val="20"/>
              </w:rPr>
              <w:t>-------</w:t>
            </w:r>
          </w:p>
        </w:tc>
      </w:tr>
      <w:tr w:rsidR="00616067" w:rsidRPr="008E497C" w14:paraId="1614E23B"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262C1C7E" w14:textId="77777777" w:rsidR="00616067" w:rsidRPr="00AD2272" w:rsidRDefault="00616067" w:rsidP="00946D0E">
            <w:pPr>
              <w:rPr>
                <w:rFonts w:asciiTheme="minorHAnsi" w:hAnsiTheme="minorHAnsi"/>
                <w:b/>
                <w:bCs/>
                <w:sz w:val="22"/>
                <w:szCs w:val="22"/>
              </w:rPr>
            </w:pPr>
            <w:r w:rsidRPr="00AD2272">
              <w:rPr>
                <w:rFonts w:asciiTheme="minorHAnsi" w:hAnsiTheme="minorHAnsi"/>
                <w:b/>
                <w:bCs/>
                <w:sz w:val="22"/>
                <w:szCs w:val="22"/>
              </w:rPr>
              <w:t>ITC PPD3</w:t>
            </w:r>
            <w:r w:rsidRPr="00AD2272">
              <w:rPr>
                <w:rFonts w:asciiTheme="minorHAnsi" w:hAnsiTheme="minorHAnsi"/>
                <w:sz w:val="22"/>
                <w:szCs w:val="22"/>
              </w:rPr>
              <w:t>:  Identifies contextual factors that influence infants, toddlers and their families and implications for practice</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054DD5EF" w14:textId="77777777" w:rsidR="00616067" w:rsidRPr="003609B8" w:rsidRDefault="00616067" w:rsidP="00946D0E">
            <w:pPr>
              <w:jc w:val="center"/>
              <w:rPr>
                <w:rFonts w:asciiTheme="minorHAnsi" w:hAnsiTheme="minorHAnsi"/>
                <w:sz w:val="20"/>
                <w:szCs w:val="20"/>
              </w:rPr>
            </w:pPr>
            <w:r w:rsidRPr="003609B8">
              <w:rPr>
                <w:rFonts w:asciiTheme="minorHAnsi" w:hAnsiTheme="minorHAnsi"/>
                <w:sz w:val="20"/>
                <w:szCs w:val="20"/>
              </w:rPr>
              <w:t>-------</w:t>
            </w:r>
          </w:p>
        </w:tc>
      </w:tr>
    </w:tbl>
    <w:p w14:paraId="0640B3B9" w14:textId="77777777" w:rsidR="00655374" w:rsidRPr="00E75FF1" w:rsidRDefault="00655374" w:rsidP="004078FA">
      <w:pPr>
        <w:rPr>
          <w:rFonts w:asciiTheme="minorHAnsi" w:hAnsiTheme="minorHAnsi"/>
          <w:color w:val="000000" w:themeColor="text1"/>
        </w:rPr>
      </w:pPr>
    </w:p>
    <w:p w14:paraId="47FCE80B" w14:textId="79A363DD" w:rsidR="009E6D6F" w:rsidRPr="00E75FF1" w:rsidRDefault="00655374">
      <w:pPr>
        <w:rPr>
          <w:rFonts w:asciiTheme="minorHAnsi" w:hAnsiTheme="minorHAnsi"/>
          <w:b/>
          <w:i/>
          <w:color w:val="000000" w:themeColor="text1"/>
          <w:sz w:val="15"/>
          <w:szCs w:val="15"/>
        </w:rPr>
      </w:pPr>
      <w:r w:rsidRPr="00E75FF1">
        <w:rPr>
          <w:rFonts w:asciiTheme="minorHAnsi" w:hAnsiTheme="minorHAnsi"/>
          <w:b/>
          <w:color w:val="000000" w:themeColor="text1"/>
          <w:sz w:val="28"/>
          <w:szCs w:val="28"/>
        </w:rPr>
        <w:t>II. Assessment Task Description/ Directions</w:t>
      </w:r>
      <w:r w:rsidR="00834537">
        <w:rPr>
          <w:rFonts w:asciiTheme="minorHAnsi" w:hAnsiTheme="minorHAnsi"/>
          <w:b/>
          <w:color w:val="000000" w:themeColor="text1"/>
          <w:sz w:val="28"/>
          <w:szCs w:val="28"/>
        </w:rPr>
        <w:t xml:space="preserve"> </w:t>
      </w:r>
      <w:bookmarkStart w:id="0" w:name="_GoBack"/>
      <w:bookmarkEnd w:id="0"/>
    </w:p>
    <w:p w14:paraId="4C5EC5D0" w14:textId="77777777" w:rsidR="009E6D6F" w:rsidRPr="00E75FF1" w:rsidRDefault="009E6D6F">
      <w:pPr>
        <w:rPr>
          <w:rFonts w:asciiTheme="minorHAnsi" w:eastAsia="Calibri" w:hAnsiTheme="minorHAnsi"/>
          <w:color w:val="000000" w:themeColor="text1"/>
        </w:rPr>
      </w:pPr>
    </w:p>
    <w:p w14:paraId="06419FBD" w14:textId="6F9F12F0" w:rsidR="0004385A" w:rsidRPr="00E75FF1" w:rsidRDefault="0004385A" w:rsidP="0004385A">
      <w:pPr>
        <w:pStyle w:val="NormalWeb"/>
        <w:spacing w:before="0" w:beforeAutospacing="0" w:after="200" w:afterAutospacing="0"/>
        <w:rPr>
          <w:rFonts w:asciiTheme="minorHAnsi" w:hAnsiTheme="minorHAnsi"/>
          <w:color w:val="000000"/>
        </w:rPr>
      </w:pPr>
      <w:r w:rsidRPr="00E75FF1">
        <w:rPr>
          <w:rFonts w:asciiTheme="minorHAnsi" w:hAnsiTheme="minorHAnsi"/>
          <w:color w:val="000000"/>
        </w:rPr>
        <w:t>This assessment is designed to provide you with opportunities to demonstrate competencies in 1) outlining how children, family, practitioners, and community contexts interrelate to impact approaches to parenting and family-practitioner collaboration, 2) utilizing a strengths-based, family-centered, relationship-based approach, and maintaining confidentiality, and 3) collaborating with families to nurture healthy infant toddler development and learning.</w:t>
      </w:r>
    </w:p>
    <w:p w14:paraId="639A7012" w14:textId="549BFFE1" w:rsidR="00517BA8" w:rsidRPr="00A100AD" w:rsidRDefault="0004385A" w:rsidP="00517BA8">
      <w:r w:rsidRPr="00E75FF1">
        <w:rPr>
          <w:rFonts w:asciiTheme="minorHAnsi" w:hAnsiTheme="minorHAnsi"/>
          <w:color w:val="000000"/>
        </w:rPr>
        <w:t>To do this, you will interview a family member of an infant or toddler, ages birth to 3</w:t>
      </w:r>
      <w:r w:rsidR="00A100AD">
        <w:rPr>
          <w:rFonts w:asciiTheme="minorHAnsi" w:hAnsiTheme="minorHAnsi"/>
          <w:color w:val="000000"/>
        </w:rPr>
        <w:t xml:space="preserve"> </w:t>
      </w:r>
      <w:r w:rsidR="00A100AD" w:rsidRPr="00A100AD">
        <w:rPr>
          <w:rFonts w:ascii="Times" w:hAnsi="Times"/>
          <w:color w:val="000000"/>
        </w:rPr>
        <w:t>and an early childhood practitioner who works with young children, ages birth to 3</w:t>
      </w:r>
      <w:r w:rsidRPr="00E75FF1">
        <w:rPr>
          <w:rFonts w:asciiTheme="minorHAnsi" w:hAnsiTheme="minorHAnsi"/>
          <w:color w:val="000000"/>
        </w:rPr>
        <w:t xml:space="preserve">.  </w:t>
      </w:r>
      <w:r w:rsidR="00517BA8" w:rsidRPr="00E75FF1">
        <w:rPr>
          <w:rFonts w:asciiTheme="minorHAnsi" w:hAnsiTheme="minorHAnsi"/>
          <w:color w:val="000000"/>
        </w:rPr>
        <w:t>The goal of the</w:t>
      </w:r>
      <w:r w:rsidR="00A100AD">
        <w:rPr>
          <w:rFonts w:asciiTheme="minorHAnsi" w:hAnsiTheme="minorHAnsi"/>
          <w:color w:val="000000"/>
        </w:rPr>
        <w:t>se</w:t>
      </w:r>
      <w:r w:rsidR="00517BA8" w:rsidRPr="00E75FF1">
        <w:rPr>
          <w:rFonts w:asciiTheme="minorHAnsi" w:hAnsiTheme="minorHAnsi"/>
          <w:color w:val="000000"/>
        </w:rPr>
        <w:t xml:space="preserve"> interview</w:t>
      </w:r>
      <w:r w:rsidR="00A100AD">
        <w:rPr>
          <w:rFonts w:asciiTheme="minorHAnsi" w:hAnsiTheme="minorHAnsi"/>
          <w:color w:val="000000"/>
        </w:rPr>
        <w:t>s</w:t>
      </w:r>
      <w:r w:rsidR="00517BA8" w:rsidRPr="00E75FF1">
        <w:rPr>
          <w:rFonts w:asciiTheme="minorHAnsi" w:hAnsiTheme="minorHAnsi"/>
          <w:color w:val="000000"/>
        </w:rPr>
        <w:t xml:space="preserve"> is to engage in conversation</w:t>
      </w:r>
      <w:r w:rsidR="00A100AD">
        <w:rPr>
          <w:rFonts w:asciiTheme="minorHAnsi" w:hAnsiTheme="minorHAnsi"/>
          <w:color w:val="000000"/>
        </w:rPr>
        <w:t>s</w:t>
      </w:r>
      <w:r w:rsidR="00517BA8" w:rsidRPr="00E75FF1">
        <w:rPr>
          <w:rFonts w:asciiTheme="minorHAnsi" w:hAnsiTheme="minorHAnsi"/>
          <w:color w:val="000000"/>
        </w:rPr>
        <w:t xml:space="preserve"> for you to gain insight and information about the family </w:t>
      </w:r>
      <w:r w:rsidR="00A100AD">
        <w:rPr>
          <w:rFonts w:asciiTheme="minorHAnsi" w:hAnsiTheme="minorHAnsi"/>
          <w:color w:val="000000"/>
        </w:rPr>
        <w:t xml:space="preserve">and one specific program </w:t>
      </w:r>
      <w:r w:rsidR="00517BA8" w:rsidRPr="00E75FF1">
        <w:rPr>
          <w:rFonts w:asciiTheme="minorHAnsi" w:hAnsiTheme="minorHAnsi"/>
          <w:color w:val="000000"/>
        </w:rPr>
        <w:t xml:space="preserve">that will be useful in the </w:t>
      </w:r>
      <w:r w:rsidR="0041408C">
        <w:rPr>
          <w:rFonts w:asciiTheme="minorHAnsi" w:hAnsiTheme="minorHAnsi"/>
          <w:color w:val="000000"/>
        </w:rPr>
        <w:t xml:space="preserve">future </w:t>
      </w:r>
      <w:r w:rsidR="00517BA8" w:rsidRPr="00E75FF1">
        <w:rPr>
          <w:rFonts w:asciiTheme="minorHAnsi" w:hAnsiTheme="minorHAnsi"/>
          <w:color w:val="000000"/>
        </w:rPr>
        <w:t>development of a Family Engagement Plan.</w:t>
      </w:r>
    </w:p>
    <w:p w14:paraId="40AA8631" w14:textId="77777777" w:rsidR="00220419" w:rsidRPr="00600121" w:rsidRDefault="0004385A" w:rsidP="00220419">
      <w:pPr>
        <w:pStyle w:val="NormalWeb"/>
        <w:spacing w:before="0" w:beforeAutospacing="0" w:after="200" w:afterAutospacing="0"/>
        <w:rPr>
          <w:rFonts w:asciiTheme="minorHAnsi" w:hAnsiTheme="minorHAnsi"/>
          <w:color w:val="000000"/>
        </w:rPr>
      </w:pPr>
      <w:r w:rsidRPr="00E75FF1">
        <w:rPr>
          <w:rFonts w:asciiTheme="minorHAnsi" w:hAnsiTheme="minorHAnsi"/>
          <w:color w:val="000000"/>
        </w:rPr>
        <w:br/>
      </w:r>
      <w:r w:rsidR="00220419" w:rsidRPr="00600121">
        <w:rPr>
          <w:rFonts w:asciiTheme="minorHAnsi" w:hAnsiTheme="minorHAnsi"/>
          <w:b/>
          <w:bCs/>
          <w:color w:val="000000"/>
        </w:rPr>
        <w:t>Task 1: Family Interview</w:t>
      </w:r>
    </w:p>
    <w:p w14:paraId="68EACACF" w14:textId="77777777" w:rsidR="00220419" w:rsidRPr="00600121" w:rsidRDefault="00220419" w:rsidP="00220419">
      <w:pPr>
        <w:pStyle w:val="NormalWeb"/>
        <w:spacing w:before="0" w:beforeAutospacing="0" w:after="200" w:afterAutospacing="0"/>
        <w:rPr>
          <w:rFonts w:asciiTheme="minorHAnsi" w:hAnsiTheme="minorHAnsi"/>
          <w:color w:val="000000"/>
          <w:u w:val="single"/>
        </w:rPr>
      </w:pPr>
      <w:r w:rsidRPr="00600121">
        <w:rPr>
          <w:rFonts w:asciiTheme="minorHAnsi" w:hAnsiTheme="minorHAnsi"/>
          <w:color w:val="000000"/>
          <w:u w:val="single"/>
        </w:rPr>
        <w:t>Interview Preparation</w:t>
      </w:r>
      <w:r w:rsidRPr="00600121">
        <w:rPr>
          <w:rFonts w:asciiTheme="minorHAnsi" w:hAnsiTheme="minorHAnsi"/>
          <w:color w:val="000000"/>
        </w:rPr>
        <w:t>:</w:t>
      </w:r>
    </w:p>
    <w:p w14:paraId="12734C35" w14:textId="77777777" w:rsidR="00220419" w:rsidRPr="00600121" w:rsidRDefault="00220419" w:rsidP="00220419">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lastRenderedPageBreak/>
        <w:t>Select a family with a child between the ages of birth and three.  This family can be friends, relatives (outside of your immediate family), neighbors, or a family in your early childhood classroom environment.</w:t>
      </w:r>
    </w:p>
    <w:p w14:paraId="6C3F3B08" w14:textId="77777777" w:rsidR="00220419" w:rsidRPr="00600121" w:rsidRDefault="00220419" w:rsidP="00220419">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eastAsia="Times" w:hAnsiTheme="minorHAnsi" w:cs="Times"/>
          <w:color w:val="000000"/>
        </w:rPr>
        <w:t xml:space="preserve">Develop a plan for engaging the family in this conversation.  Your plan should include how you will contact the family, gain their permission, your conversations starters, questions you plan to pose, how you will record information from the conversation, etc. </w:t>
      </w:r>
    </w:p>
    <w:p w14:paraId="50C8A16F" w14:textId="77777777" w:rsidR="00220419" w:rsidRPr="00600121" w:rsidRDefault="00220419" w:rsidP="00220419">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Review the possible family interview questions below and decide on your final interview questions.</w:t>
      </w:r>
    </w:p>
    <w:p w14:paraId="3BE5FF28" w14:textId="77777777" w:rsidR="00220419" w:rsidRPr="00600121" w:rsidRDefault="00220419" w:rsidP="00220419">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Have the plan approved by your course instructor (instructor can assess the plan for responsive communication and collaboration strategies).</w:t>
      </w:r>
    </w:p>
    <w:p w14:paraId="017A8796" w14:textId="77777777" w:rsidR="00220419" w:rsidRPr="00600121" w:rsidRDefault="00220419" w:rsidP="00220419">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Arrange a time to interview the parents/ guardians in the family.</w:t>
      </w:r>
      <w:r w:rsidRPr="00600121">
        <w:rPr>
          <w:rFonts w:asciiTheme="minorHAnsi" w:hAnsiTheme="minorHAnsi"/>
          <w:b/>
          <w:bCs/>
          <w:color w:val="000000"/>
        </w:rPr>
        <w:t xml:space="preserve">  </w:t>
      </w:r>
      <w:r w:rsidRPr="00600121">
        <w:rPr>
          <w:rFonts w:asciiTheme="minorHAnsi" w:hAnsiTheme="minorHAnsi"/>
          <w:color w:val="000000"/>
        </w:rPr>
        <w:t>Your interview is likely to last approximately 30 minutes.</w:t>
      </w:r>
    </w:p>
    <w:p w14:paraId="54B0481A" w14:textId="3BE53EC8" w:rsidR="00220419" w:rsidRPr="00600121" w:rsidRDefault="00220419" w:rsidP="00220419">
      <w:pPr>
        <w:pStyle w:val="NormalWeb"/>
        <w:spacing w:before="0" w:beforeAutospacing="0" w:after="0" w:afterAutospacing="0"/>
        <w:ind w:left="540"/>
        <w:textAlignment w:val="baseline"/>
        <w:rPr>
          <w:rFonts w:asciiTheme="minorHAnsi" w:hAnsiTheme="minorHAnsi"/>
          <w:color w:val="000000"/>
        </w:rPr>
      </w:pPr>
    </w:p>
    <w:tbl>
      <w:tblPr>
        <w:tblStyle w:val="TableGrid"/>
        <w:tblW w:w="0" w:type="auto"/>
        <w:shd w:val="clear" w:color="auto" w:fill="F2F2F2" w:themeFill="background1" w:themeFillShade="F2"/>
        <w:tblLook w:val="04A0" w:firstRow="1" w:lastRow="0" w:firstColumn="1" w:lastColumn="0" w:noHBand="0" w:noVBand="1"/>
      </w:tblPr>
      <w:tblGrid>
        <w:gridCol w:w="14390"/>
      </w:tblGrid>
      <w:tr w:rsidR="00220419" w:rsidRPr="00600121" w14:paraId="683E8DB3" w14:textId="77777777" w:rsidTr="000D7AD2">
        <w:tc>
          <w:tcPr>
            <w:tcW w:w="14390" w:type="dxa"/>
            <w:shd w:val="clear" w:color="auto" w:fill="F2F2F2" w:themeFill="background1" w:themeFillShade="F2"/>
          </w:tcPr>
          <w:p w14:paraId="09CAF9A6" w14:textId="77777777" w:rsidR="00220419" w:rsidRPr="00600121" w:rsidRDefault="00220419" w:rsidP="000D7AD2">
            <w:pPr>
              <w:pStyle w:val="NormalWeb"/>
              <w:spacing w:before="0" w:beforeAutospacing="0" w:after="280" w:afterAutospacing="0"/>
              <w:rPr>
                <w:rFonts w:asciiTheme="minorHAnsi" w:hAnsiTheme="minorHAnsi"/>
                <w:color w:val="000000"/>
              </w:rPr>
            </w:pPr>
            <w:r w:rsidRPr="00600121">
              <w:rPr>
                <w:rFonts w:asciiTheme="minorHAnsi" w:hAnsiTheme="minorHAnsi"/>
                <w:b/>
                <w:bCs/>
                <w:color w:val="000000"/>
              </w:rPr>
              <w:t>Possible Family Interview Questions</w:t>
            </w:r>
            <w:r w:rsidRPr="00600121">
              <w:rPr>
                <w:rFonts w:asciiTheme="minorHAnsi" w:hAnsiTheme="minorHAnsi"/>
                <w:color w:val="000000"/>
              </w:rPr>
              <w:t>:</w:t>
            </w:r>
          </w:p>
          <w:p w14:paraId="4AD7F8F8" w14:textId="77777777" w:rsidR="00220419" w:rsidRPr="00600121" w:rsidRDefault="00220419"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Can you please tell me about your family (i.e., describe your family structure)?</w:t>
            </w:r>
          </w:p>
          <w:p w14:paraId="5A772D9D" w14:textId="77777777" w:rsidR="00220419" w:rsidRPr="00600121" w:rsidRDefault="00220419"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Can you please describe your family’s typical daily/weekly routine(s)?</w:t>
            </w:r>
          </w:p>
          <w:p w14:paraId="291DD2FA" w14:textId="77777777" w:rsidR="00220419" w:rsidRPr="00600121" w:rsidRDefault="00220419"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do you feel are the major influences on your parenting?  How do factors such as social, economic, cultural, linguistic, or religious background influence your parenting?</w:t>
            </w:r>
          </w:p>
          <w:p w14:paraId="78338CB8" w14:textId="77777777" w:rsidR="00220419" w:rsidRPr="00600121" w:rsidRDefault="00220419"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Are there difficulties/ challenges you are currently dealing with as a parent?  How do you deal with these difficulties/challenges?</w:t>
            </w:r>
          </w:p>
          <w:p w14:paraId="6CAA6F1E" w14:textId="77777777" w:rsidR="00220419" w:rsidRPr="00600121" w:rsidRDefault="00220419"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factors/ resources in your community do you use as a resource relative to your parenting role?  Do you feel that these are supportive?  Are there additional resources you feel would be beneficial?</w:t>
            </w:r>
          </w:p>
          <w:p w14:paraId="6175D0E6" w14:textId="77777777" w:rsidR="00220419" w:rsidRPr="00600121" w:rsidRDefault="00220419"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Describe the relationship that you have with your child's teacher.  Do you feel that you both have similar values and beliefs regarding interacting with young children?  How does this relationship influence your parenting? </w:t>
            </w:r>
          </w:p>
          <w:p w14:paraId="7FDC0342" w14:textId="77777777" w:rsidR="00220419" w:rsidRPr="00600121" w:rsidRDefault="00220419"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As a parent, what do you feel are your child’s strengths and the areas that need improvement? </w:t>
            </w:r>
          </w:p>
          <w:p w14:paraId="3675F6E9" w14:textId="77777777" w:rsidR="00220419" w:rsidRPr="00600121" w:rsidRDefault="00220419"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are your goals, hopes, and dreams for your child?  What do you see as the role of your child's early childhood program in fitting within those hopes and dreams?</w:t>
            </w:r>
          </w:p>
          <w:p w14:paraId="668E0CE7" w14:textId="77777777" w:rsidR="00220419" w:rsidRPr="00600121" w:rsidRDefault="00220419"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suggestions do you have or what additional opportunities would you like to be connected to your child’s classroom?</w:t>
            </w:r>
          </w:p>
          <w:p w14:paraId="7291E5F6" w14:textId="77777777" w:rsidR="00220419" w:rsidRPr="00600121" w:rsidRDefault="00220419"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How do you prefer to receive information and communicate with your child’s teacher/ school (e.g., face to face, website, newsletter, email, text)?</w:t>
            </w:r>
          </w:p>
          <w:p w14:paraId="62300BB8" w14:textId="77777777" w:rsidR="00220419" w:rsidRPr="00600121" w:rsidRDefault="00220419" w:rsidP="000D7AD2">
            <w:pPr>
              <w:pStyle w:val="NormalWeb"/>
              <w:spacing w:before="0" w:beforeAutospacing="0" w:after="0" w:afterAutospacing="0"/>
              <w:ind w:left="180"/>
              <w:textAlignment w:val="baseline"/>
              <w:rPr>
                <w:rFonts w:asciiTheme="minorHAnsi" w:hAnsiTheme="minorHAnsi"/>
                <w:color w:val="000000"/>
              </w:rPr>
            </w:pPr>
          </w:p>
        </w:tc>
      </w:tr>
    </w:tbl>
    <w:p w14:paraId="42CEEF88" w14:textId="0AE1496C" w:rsidR="00220419" w:rsidRPr="00600121" w:rsidRDefault="00FF3BE5" w:rsidP="00220419">
      <w:pPr>
        <w:pStyle w:val="NormalWeb"/>
        <w:spacing w:before="280" w:beforeAutospacing="0" w:after="280" w:afterAutospacing="0"/>
        <w:rPr>
          <w:rFonts w:asciiTheme="minorHAnsi" w:hAnsiTheme="minorHAnsi"/>
          <w:color w:val="000000"/>
          <w:u w:val="single"/>
        </w:rPr>
      </w:pPr>
      <w:r>
        <w:rPr>
          <w:rFonts w:eastAsia="Arial"/>
          <w:noProof/>
        </w:rPr>
        <mc:AlternateContent>
          <mc:Choice Requires="wps">
            <w:drawing>
              <wp:anchor distT="0" distB="0" distL="114300" distR="114300" simplePos="0" relativeHeight="251659264" behindDoc="1" locked="0" layoutInCell="1" allowOverlap="1" wp14:anchorId="5419FA34" wp14:editId="371DC82C">
                <wp:simplePos x="0" y="0"/>
                <wp:positionH relativeFrom="margin">
                  <wp:posOffset>7284720</wp:posOffset>
                </wp:positionH>
                <wp:positionV relativeFrom="paragraph">
                  <wp:posOffset>520065</wp:posOffset>
                </wp:positionV>
                <wp:extent cx="1805305" cy="392430"/>
                <wp:effectExtent l="38100" t="381000" r="61595" b="426720"/>
                <wp:wrapSquare wrapText="bothSides"/>
                <wp:docPr id="7" name="Rectangle 7"/>
                <wp:cNvGraphicFramePr/>
                <a:graphic xmlns:a="http://schemas.openxmlformats.org/drawingml/2006/main">
                  <a:graphicData uri="http://schemas.microsoft.com/office/word/2010/wordprocessingShape">
                    <wps:wsp>
                      <wps:cNvSpPr/>
                      <wps:spPr>
                        <a:xfrm rot="20210122">
                          <a:off x="0" y="0"/>
                          <a:ext cx="1805305" cy="39243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11FB56B" w14:textId="77777777" w:rsidR="00FF3BE5" w:rsidRDefault="00FF3BE5" w:rsidP="00FF3BE5">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5AF249F" w14:textId="77777777" w:rsidR="001D564C" w:rsidRDefault="001D564C" w:rsidP="001D564C">
                            <w:pPr>
                              <w:rPr>
                                <w:rFonts w:ascii="Franklin Gothic Book" w:hAnsi="Franklin Gothic Book"/>
                                <w:sz w:val="20"/>
                                <w:szCs w:val="20"/>
                              </w:rPr>
                            </w:pPr>
                            <w:r>
                              <w:rPr>
                                <w:rFonts w:ascii="Franklin Gothic Book" w:hAnsi="Franklin Gothic Book"/>
                                <w:color w:val="000000"/>
                                <w:sz w:val="20"/>
                                <w:szCs w:val="20"/>
                              </w:rPr>
                              <w:t>- Video/audio record options</w:t>
                            </w:r>
                          </w:p>
                          <w:p w14:paraId="3020782D" w14:textId="77777777" w:rsidR="00FF3BE5" w:rsidRDefault="00FF3BE5" w:rsidP="00FF3BE5">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19FA34" id="Rectangle 7" o:spid="_x0000_s1026" style="position:absolute;margin-left:573.6pt;margin-top:40.95pt;width:142.15pt;height:30.9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" fillcolor="white [3212]" strokecolor="#c0504d [3205]">
                <v:shadow on="t" color="black" opacity="22937f" origin=",.5" offset="0,.63889mm"/>
                <v:textbox>
                  <w:txbxContent>
                    <w:p w14:paraId="211FB56B" w14:textId="77777777" w:rsidR="00FF3BE5" w:rsidRDefault="00FF3BE5" w:rsidP="00FF3BE5">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5AF249F" w14:textId="77777777" w:rsidR="001D564C" w:rsidRDefault="001D564C" w:rsidP="001D564C">
                      <w:pPr>
                        <w:rPr>
                          <w:rFonts w:ascii="Franklin Gothic Book" w:hAnsi="Franklin Gothic Book"/>
                          <w:sz w:val="20"/>
                          <w:szCs w:val="20"/>
                        </w:rPr>
                      </w:pPr>
                      <w:r>
                        <w:rPr>
                          <w:rFonts w:ascii="Franklin Gothic Book" w:hAnsi="Franklin Gothic Book"/>
                          <w:color w:val="000000"/>
                          <w:sz w:val="20"/>
                          <w:szCs w:val="20"/>
                        </w:rPr>
                        <w:t>- Video/audio record options</w:t>
                      </w:r>
                    </w:p>
                    <w:p w14:paraId="3020782D" w14:textId="77777777" w:rsidR="00FF3BE5" w:rsidRDefault="00FF3BE5" w:rsidP="00FF3BE5">
                      <w:pPr>
                        <w:rPr>
                          <w:rFonts w:ascii="Franklin Gothic Book" w:hAnsi="Franklin Gothic Book"/>
                          <w:sz w:val="20"/>
                          <w:szCs w:val="20"/>
                        </w:rPr>
                      </w:pPr>
                    </w:p>
                  </w:txbxContent>
                </v:textbox>
                <w10:wrap type="square" anchorx="margin"/>
              </v:rect>
            </w:pict>
          </mc:Fallback>
        </mc:AlternateContent>
      </w:r>
      <w:r w:rsidR="00220419" w:rsidRPr="00600121">
        <w:rPr>
          <w:rFonts w:asciiTheme="minorHAnsi" w:hAnsiTheme="minorHAnsi"/>
          <w:color w:val="000000"/>
          <w:u w:val="single"/>
        </w:rPr>
        <w:t>During the Interview</w:t>
      </w:r>
      <w:r w:rsidR="00220419" w:rsidRPr="00600121">
        <w:rPr>
          <w:rFonts w:asciiTheme="minorHAnsi" w:hAnsiTheme="minorHAnsi"/>
          <w:b/>
          <w:bCs/>
          <w:color w:val="000000"/>
        </w:rPr>
        <w:t>:</w:t>
      </w:r>
    </w:p>
    <w:p w14:paraId="17C816A4" w14:textId="1A66B4EF" w:rsidR="00220419" w:rsidRPr="00600121" w:rsidRDefault="00220419" w:rsidP="00220419">
      <w:pPr>
        <w:pStyle w:val="NormalWeb"/>
        <w:numPr>
          <w:ilvl w:val="0"/>
          <w:numId w:val="24"/>
        </w:numPr>
        <w:spacing w:before="280" w:beforeAutospacing="0" w:after="0" w:afterAutospacing="0"/>
        <w:ind w:left="540"/>
        <w:textAlignment w:val="baseline"/>
        <w:rPr>
          <w:rFonts w:asciiTheme="minorHAnsi" w:hAnsiTheme="minorHAnsi"/>
          <w:color w:val="000000"/>
        </w:rPr>
      </w:pPr>
      <w:r w:rsidRPr="00600121">
        <w:rPr>
          <w:rFonts w:asciiTheme="minorHAnsi" w:hAnsiTheme="minorHAnsi"/>
          <w:color w:val="000000"/>
        </w:rPr>
        <w:t>Be sure to let the family members know that you are completing this interview as a course assignment, and that the purpose of the assignment is to support your mastery of content.</w:t>
      </w:r>
    </w:p>
    <w:p w14:paraId="72194A12" w14:textId="1A821160" w:rsidR="00220419" w:rsidRPr="00600121" w:rsidRDefault="00220419" w:rsidP="00220419">
      <w:pPr>
        <w:pStyle w:val="NormalWeb"/>
        <w:numPr>
          <w:ilvl w:val="0"/>
          <w:numId w:val="24"/>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Use the questions above to inform what kind of information you are trying to have families share but avoid professional jargon as long as the essence of the questions remain intact.</w:t>
      </w:r>
    </w:p>
    <w:p w14:paraId="4F3B9318" w14:textId="77777777" w:rsidR="00220419" w:rsidRPr="00600121" w:rsidRDefault="00220419" w:rsidP="00220419">
      <w:pPr>
        <w:pStyle w:val="NormalWeb"/>
        <w:numPr>
          <w:ilvl w:val="0"/>
          <w:numId w:val="24"/>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Remember to maintain confidentiality by changing and/or not using the name of the family in your follow-up work.</w:t>
      </w:r>
    </w:p>
    <w:p w14:paraId="3B86D19E" w14:textId="77777777" w:rsidR="00220419" w:rsidRPr="00600121" w:rsidRDefault="00220419" w:rsidP="00220419">
      <w:pPr>
        <w:pStyle w:val="NormalWeb"/>
        <w:spacing w:before="280" w:beforeAutospacing="0" w:after="280" w:afterAutospacing="0"/>
        <w:rPr>
          <w:rFonts w:asciiTheme="minorHAnsi" w:hAnsiTheme="minorHAnsi"/>
          <w:color w:val="000000"/>
          <w:u w:val="single"/>
        </w:rPr>
      </w:pPr>
      <w:r w:rsidRPr="00600121">
        <w:rPr>
          <w:rFonts w:asciiTheme="minorHAnsi" w:hAnsiTheme="minorHAnsi"/>
          <w:color w:val="000000"/>
          <w:u w:val="single"/>
        </w:rPr>
        <w:lastRenderedPageBreak/>
        <w:t xml:space="preserve">Post Interview Reflection </w:t>
      </w:r>
      <w:r w:rsidRPr="00600121">
        <w:rPr>
          <w:rFonts w:asciiTheme="minorHAnsi" w:eastAsia="Times" w:hAnsiTheme="minorHAnsi" w:cs="Times"/>
          <w:u w:val="single"/>
        </w:rPr>
        <w:t>(e.g. a paper, discussion, presentation-- this may vary based on student population and instructor preference)</w:t>
      </w:r>
      <w:r w:rsidRPr="00600121">
        <w:rPr>
          <w:rFonts w:asciiTheme="minorHAnsi" w:hAnsiTheme="minorHAnsi"/>
          <w:color w:val="000000"/>
        </w:rPr>
        <w:t>:</w:t>
      </w:r>
    </w:p>
    <w:p w14:paraId="3E246254" w14:textId="77777777" w:rsidR="00220419" w:rsidRPr="00600121" w:rsidRDefault="00220419" w:rsidP="00220419">
      <w:pPr>
        <w:pStyle w:val="NormalWeb"/>
        <w:spacing w:before="0" w:beforeAutospacing="0" w:after="200" w:afterAutospacing="0"/>
        <w:rPr>
          <w:rFonts w:asciiTheme="minorHAnsi" w:hAnsiTheme="minorHAnsi"/>
          <w:color w:val="000000"/>
        </w:rPr>
      </w:pPr>
      <w:r w:rsidRPr="00600121">
        <w:rPr>
          <w:rFonts w:asciiTheme="minorHAnsi" w:eastAsia="Times" w:hAnsiTheme="minorHAnsi" w:cs="Times"/>
        </w:rPr>
        <w:t xml:space="preserve">Using the interview questions, and your notes, recordings, reflections, etc., describe the family, </w:t>
      </w:r>
      <w:r w:rsidRPr="00600121">
        <w:rPr>
          <w:rFonts w:asciiTheme="minorHAnsi" w:hAnsiTheme="minorHAnsi"/>
          <w:color w:val="000000"/>
        </w:rPr>
        <w:t xml:space="preserve">summarize your findings, and reflect upon your interview, </w:t>
      </w:r>
      <w:r w:rsidRPr="00600121">
        <w:rPr>
          <w:rFonts w:asciiTheme="minorHAnsi" w:eastAsia="Times" w:hAnsiTheme="minorHAnsi" w:cs="Times"/>
        </w:rPr>
        <w:t>by including the following information</w:t>
      </w:r>
      <w:r w:rsidRPr="00600121">
        <w:rPr>
          <w:rFonts w:asciiTheme="minorHAnsi" w:hAnsiTheme="minorHAnsi"/>
          <w:color w:val="000000"/>
        </w:rPr>
        <w:t>:</w:t>
      </w:r>
    </w:p>
    <w:p w14:paraId="14DD18BE" w14:textId="77777777" w:rsidR="00220419" w:rsidRPr="00600121" w:rsidRDefault="00220419" w:rsidP="00220419">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Describe the interviewee’s family structure</w:t>
      </w:r>
    </w:p>
    <w:p w14:paraId="010AFDE7" w14:textId="77777777" w:rsidR="00220419" w:rsidRPr="00600121" w:rsidRDefault="00220419" w:rsidP="00220419">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Explain which major influences on parenting the interviewee referred to and describe how social, economic, cultural, linguistic, or religious background influence the parenting (e.g., what did you learn about the family’s culture?)</w:t>
      </w:r>
    </w:p>
    <w:p w14:paraId="1DBB4855" w14:textId="77777777" w:rsidR="00220419" w:rsidRPr="00600121" w:rsidRDefault="00220419" w:rsidP="00220419">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Describe the difficulties/ challenges and the ways that parents/ guardians deal with these within their daily/ weekly routines.  What do you see as the family’s difficulties or struggles in taking care of their infant/ toddler? </w:t>
      </w:r>
    </w:p>
    <w:p w14:paraId="34D2AE50" w14:textId="77777777" w:rsidR="00220419" w:rsidRPr="00600121" w:rsidRDefault="00220419" w:rsidP="00220419">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Describe community resources and explain what resources the interviewee considers are supportive of parenting.  Include additional resources parents/ guardians suggest.</w:t>
      </w:r>
    </w:p>
    <w:p w14:paraId="1175F258" w14:textId="2903570E" w:rsidR="00220419" w:rsidRPr="00600121" w:rsidRDefault="00FF3BE5" w:rsidP="00220419">
      <w:pPr>
        <w:pStyle w:val="NormalWeb"/>
        <w:numPr>
          <w:ilvl w:val="0"/>
          <w:numId w:val="26"/>
        </w:numPr>
        <w:spacing w:before="0" w:beforeAutospacing="0" w:after="0" w:afterAutospacing="0"/>
        <w:ind w:left="54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61312" behindDoc="1" locked="0" layoutInCell="1" allowOverlap="1" wp14:anchorId="3034D7AC" wp14:editId="2731DCE2">
                <wp:simplePos x="0" y="0"/>
                <wp:positionH relativeFrom="margin">
                  <wp:posOffset>7322185</wp:posOffset>
                </wp:positionH>
                <wp:positionV relativeFrom="paragraph">
                  <wp:posOffset>236220</wp:posOffset>
                </wp:positionV>
                <wp:extent cx="1778635" cy="444500"/>
                <wp:effectExtent l="57150" t="361950" r="50165" b="412750"/>
                <wp:wrapSquare wrapText="bothSides"/>
                <wp:docPr id="1" name="Rectangle 1"/>
                <wp:cNvGraphicFramePr/>
                <a:graphic xmlns:a="http://schemas.openxmlformats.org/drawingml/2006/main">
                  <a:graphicData uri="http://schemas.microsoft.com/office/word/2010/wordprocessingShape">
                    <wps:wsp>
                      <wps:cNvSpPr/>
                      <wps:spPr>
                        <a:xfrm rot="20210122">
                          <a:off x="0" y="0"/>
                          <a:ext cx="1778635" cy="4445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619FB44" w14:textId="77777777" w:rsidR="00FF3BE5" w:rsidRDefault="00FF3BE5" w:rsidP="00FF3BE5">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DEEC490" w14:textId="77777777" w:rsidR="001D564C" w:rsidRDefault="001D564C" w:rsidP="001D564C">
                            <w:pPr>
                              <w:rPr>
                                <w:rFonts w:ascii="Franklin Gothic Book" w:hAnsi="Franklin Gothic Book"/>
                                <w:sz w:val="20"/>
                                <w:szCs w:val="20"/>
                              </w:rPr>
                            </w:pPr>
                            <w:r>
                              <w:rPr>
                                <w:rFonts w:ascii="Franklin Gothic Book" w:hAnsi="Franklin Gothic Book"/>
                                <w:color w:val="000000"/>
                                <w:sz w:val="20"/>
                                <w:szCs w:val="20"/>
                              </w:rPr>
                              <w:t>- Video/audio record options</w:t>
                            </w:r>
                          </w:p>
                          <w:p w14:paraId="27FFA5B8" w14:textId="77777777" w:rsidR="00FF3BE5" w:rsidRDefault="00FF3BE5" w:rsidP="00FF3BE5">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34D7AC" id="Rectangle 1" o:spid="_x0000_s1027" style="position:absolute;left:0;text-align:left;margin-left:576.55pt;margin-top:18.6pt;width:140.05pt;height:3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" fillcolor="white [3212]" strokecolor="#c0504d [3205]">
                <v:shadow on="t" color="black" opacity="22937f" origin=",.5" offset="0,.63889mm"/>
                <v:textbox>
                  <w:txbxContent>
                    <w:p w14:paraId="1619FB44" w14:textId="77777777" w:rsidR="00FF3BE5" w:rsidRDefault="00FF3BE5" w:rsidP="00FF3BE5">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DEEC490" w14:textId="77777777" w:rsidR="001D564C" w:rsidRDefault="001D564C" w:rsidP="001D564C">
                      <w:pPr>
                        <w:rPr>
                          <w:rFonts w:ascii="Franklin Gothic Book" w:hAnsi="Franklin Gothic Book"/>
                          <w:sz w:val="20"/>
                          <w:szCs w:val="20"/>
                        </w:rPr>
                      </w:pPr>
                      <w:r>
                        <w:rPr>
                          <w:rFonts w:ascii="Franklin Gothic Book" w:hAnsi="Franklin Gothic Book"/>
                          <w:color w:val="000000"/>
                          <w:sz w:val="20"/>
                          <w:szCs w:val="20"/>
                        </w:rPr>
                        <w:t>- Video/audio record options</w:t>
                      </w:r>
                    </w:p>
                    <w:p w14:paraId="27FFA5B8" w14:textId="77777777" w:rsidR="00FF3BE5" w:rsidRDefault="00FF3BE5" w:rsidP="00FF3BE5">
                      <w:pPr>
                        <w:rPr>
                          <w:rFonts w:ascii="Franklin Gothic Book" w:hAnsi="Franklin Gothic Book"/>
                          <w:sz w:val="20"/>
                          <w:szCs w:val="20"/>
                        </w:rPr>
                      </w:pPr>
                    </w:p>
                  </w:txbxContent>
                </v:textbox>
                <w10:wrap type="square" anchorx="margin"/>
              </v:rect>
            </w:pict>
          </mc:Fallback>
        </mc:AlternateContent>
      </w:r>
      <w:r w:rsidR="00220419" w:rsidRPr="00600121">
        <w:rPr>
          <w:rFonts w:asciiTheme="minorHAnsi" w:hAnsiTheme="minorHAnsi"/>
          <w:color w:val="000000"/>
        </w:rPr>
        <w:t>Summarize the child’s/ family’s strengths and the areas that need improvement based on the interviewee and your perspective.</w:t>
      </w:r>
    </w:p>
    <w:p w14:paraId="74DEC96F" w14:textId="3927054E" w:rsidR="00220419" w:rsidRPr="00600121" w:rsidRDefault="00220419" w:rsidP="00220419">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Describe the family’s goals, hopes, and dreams for their child.  What did you learn about the family’s goals, hopes, and dreams for their child?  How do you think that social, economic, cultural, linguistic, and/or religious background frame the family’s goals, hopes, and dreams for their child?</w:t>
      </w:r>
    </w:p>
    <w:p w14:paraId="21E29702" w14:textId="77777777" w:rsidR="00220419" w:rsidRPr="00600121" w:rsidRDefault="00220419" w:rsidP="00220419">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Describe preferred communication tools.  What did you learn about the family’s communication preferences?</w:t>
      </w:r>
    </w:p>
    <w:p w14:paraId="0CC7E459" w14:textId="77777777" w:rsidR="00220419" w:rsidRDefault="00220419" w:rsidP="00220419">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Analyze your behaviors throughout the interview preparation, interview, and reflection and how these behaviors did/ did not demonstrate confidentiality.  Were there any issues related to confidentiality that arose?  Why/ why not?  Provide specific examples wherever possible.  Describe the role of confidentiality in providing services to infants/ toddlers and their families and what you have learned about this within this assessment.</w:t>
      </w:r>
    </w:p>
    <w:p w14:paraId="6B8FDBC8" w14:textId="77777777" w:rsidR="00220419" w:rsidRPr="00600121" w:rsidRDefault="00220419" w:rsidP="00220419">
      <w:pPr>
        <w:pStyle w:val="NormalWeb"/>
        <w:spacing w:before="0" w:beforeAutospacing="0" w:after="0" w:afterAutospacing="0"/>
        <w:textAlignment w:val="baseline"/>
        <w:rPr>
          <w:rFonts w:asciiTheme="minorHAnsi" w:hAnsiTheme="minorHAnsi"/>
          <w:color w:val="000000"/>
        </w:rPr>
      </w:pPr>
    </w:p>
    <w:p w14:paraId="08EF835E" w14:textId="77777777" w:rsidR="00220419" w:rsidRPr="00600121" w:rsidRDefault="00220419" w:rsidP="00220419">
      <w:pPr>
        <w:pStyle w:val="NormalWeb"/>
        <w:spacing w:before="0" w:beforeAutospacing="0" w:after="200" w:afterAutospacing="0"/>
        <w:rPr>
          <w:rFonts w:asciiTheme="minorHAnsi" w:hAnsiTheme="minorHAnsi"/>
          <w:color w:val="000000"/>
        </w:rPr>
      </w:pPr>
      <w:r w:rsidRPr="00600121">
        <w:rPr>
          <w:rFonts w:asciiTheme="minorHAnsi" w:hAnsiTheme="minorHAnsi"/>
          <w:b/>
          <w:bCs/>
          <w:color w:val="000000"/>
        </w:rPr>
        <w:t>Task 2: Practitioner Interview (i.e. an early childhood teacher/ educator or director)</w:t>
      </w:r>
    </w:p>
    <w:p w14:paraId="678F5C6D" w14:textId="77777777" w:rsidR="00220419" w:rsidRPr="00600121" w:rsidRDefault="00220419" w:rsidP="00220419">
      <w:pPr>
        <w:pStyle w:val="NormalWeb"/>
        <w:spacing w:before="0" w:beforeAutospacing="0" w:after="200" w:afterAutospacing="0"/>
        <w:rPr>
          <w:rFonts w:asciiTheme="minorHAnsi" w:hAnsiTheme="minorHAnsi"/>
          <w:color w:val="000000"/>
          <w:u w:val="single"/>
        </w:rPr>
      </w:pPr>
      <w:r w:rsidRPr="00600121">
        <w:rPr>
          <w:rFonts w:asciiTheme="minorHAnsi" w:hAnsiTheme="minorHAnsi"/>
          <w:color w:val="000000"/>
          <w:u w:val="single"/>
        </w:rPr>
        <w:t>Interview Preparation:</w:t>
      </w:r>
    </w:p>
    <w:p w14:paraId="01D9B30B" w14:textId="6F41E0BF" w:rsidR="00220419" w:rsidRPr="00600121" w:rsidRDefault="001D564C" w:rsidP="00220419">
      <w:pPr>
        <w:pStyle w:val="NormalWeb"/>
        <w:numPr>
          <w:ilvl w:val="0"/>
          <w:numId w:val="39"/>
        </w:numPr>
        <w:spacing w:before="0" w:beforeAutospacing="0" w:after="200" w:afterAutospacing="0"/>
        <w:rPr>
          <w:rFonts w:asciiTheme="minorHAnsi" w:hAnsiTheme="minorHAnsi"/>
          <w:color w:val="000000"/>
        </w:rPr>
      </w:pPr>
      <w:r>
        <w:rPr>
          <w:rFonts w:eastAsia="Arial"/>
          <w:noProof/>
        </w:rPr>
        <mc:AlternateContent>
          <mc:Choice Requires="wps">
            <w:drawing>
              <wp:anchor distT="0" distB="0" distL="114300" distR="114300" simplePos="0" relativeHeight="251663360" behindDoc="1" locked="0" layoutInCell="1" allowOverlap="1" wp14:anchorId="02CD85E9" wp14:editId="10B9EF13">
                <wp:simplePos x="0" y="0"/>
                <wp:positionH relativeFrom="margin">
                  <wp:posOffset>7325360</wp:posOffset>
                </wp:positionH>
                <wp:positionV relativeFrom="paragraph">
                  <wp:posOffset>567690</wp:posOffset>
                </wp:positionV>
                <wp:extent cx="1764030" cy="391795"/>
                <wp:effectExtent l="38100" t="361950" r="45720" b="408305"/>
                <wp:wrapSquare wrapText="bothSides"/>
                <wp:docPr id="2" name="Rectangle 2"/>
                <wp:cNvGraphicFramePr/>
                <a:graphic xmlns:a="http://schemas.openxmlformats.org/drawingml/2006/main">
                  <a:graphicData uri="http://schemas.microsoft.com/office/word/2010/wordprocessingShape">
                    <wps:wsp>
                      <wps:cNvSpPr/>
                      <wps:spPr>
                        <a:xfrm rot="20210122">
                          <a:off x="0" y="0"/>
                          <a:ext cx="1764030" cy="39179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086280A" w14:textId="77777777" w:rsidR="00FF3BE5" w:rsidRDefault="00FF3BE5" w:rsidP="00FF3BE5">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4A749C80" w14:textId="77777777" w:rsidR="001D564C" w:rsidRDefault="001D564C" w:rsidP="001D564C">
                            <w:pPr>
                              <w:rPr>
                                <w:rFonts w:ascii="Franklin Gothic Book" w:hAnsi="Franklin Gothic Book"/>
                                <w:sz w:val="20"/>
                                <w:szCs w:val="20"/>
                              </w:rPr>
                            </w:pPr>
                            <w:r>
                              <w:rPr>
                                <w:rFonts w:ascii="Franklin Gothic Book" w:hAnsi="Franklin Gothic Book"/>
                                <w:color w:val="000000"/>
                                <w:sz w:val="20"/>
                                <w:szCs w:val="20"/>
                              </w:rPr>
                              <w:t>- Video/audio record options</w:t>
                            </w:r>
                          </w:p>
                          <w:p w14:paraId="09581F73" w14:textId="77777777" w:rsidR="00FF3BE5" w:rsidRDefault="00FF3BE5" w:rsidP="00FF3BE5">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CD85E9" id="Rectangle 2" o:spid="_x0000_s1028" style="position:absolute;left:0;text-align:left;margin-left:576.8pt;margin-top:44.7pt;width:138.9pt;height:30.85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" fillcolor="white [3212]" strokecolor="#c0504d [3205]">
                <v:shadow on="t" color="black" opacity="22937f" origin=",.5" offset="0,.63889mm"/>
                <v:textbox>
                  <w:txbxContent>
                    <w:p w14:paraId="3086280A" w14:textId="77777777" w:rsidR="00FF3BE5" w:rsidRDefault="00FF3BE5" w:rsidP="00FF3BE5">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4A749C80" w14:textId="77777777" w:rsidR="001D564C" w:rsidRDefault="001D564C" w:rsidP="001D564C">
                      <w:pPr>
                        <w:rPr>
                          <w:rFonts w:ascii="Franklin Gothic Book" w:hAnsi="Franklin Gothic Book"/>
                          <w:sz w:val="20"/>
                          <w:szCs w:val="20"/>
                        </w:rPr>
                      </w:pPr>
                      <w:r>
                        <w:rPr>
                          <w:rFonts w:ascii="Franklin Gothic Book" w:hAnsi="Franklin Gothic Book"/>
                          <w:color w:val="000000"/>
                          <w:sz w:val="20"/>
                          <w:szCs w:val="20"/>
                        </w:rPr>
                        <w:t>- Video/audio record options</w:t>
                      </w:r>
                    </w:p>
                    <w:p w14:paraId="09581F73" w14:textId="77777777" w:rsidR="00FF3BE5" w:rsidRDefault="00FF3BE5" w:rsidP="00FF3BE5">
                      <w:pPr>
                        <w:rPr>
                          <w:rFonts w:ascii="Franklin Gothic Book" w:hAnsi="Franklin Gothic Book"/>
                          <w:sz w:val="20"/>
                          <w:szCs w:val="20"/>
                        </w:rPr>
                      </w:pPr>
                    </w:p>
                  </w:txbxContent>
                </v:textbox>
                <w10:wrap type="square" anchorx="margin"/>
              </v:rect>
            </w:pict>
          </mc:Fallback>
        </mc:AlternateContent>
      </w:r>
      <w:r w:rsidR="00220419" w:rsidRPr="00600121">
        <w:rPr>
          <w:rFonts w:asciiTheme="minorHAnsi" w:hAnsiTheme="minorHAnsi"/>
          <w:color w:val="000000"/>
        </w:rPr>
        <w:t xml:space="preserve">Schedule an interview with a teacher, family support person, or director from an Early Head Start or other early childhood program serving children birth to age 3 in your area.  Plan for your interview to take approximately 30 to 45 minutes.  </w:t>
      </w:r>
    </w:p>
    <w:p w14:paraId="17B660A0" w14:textId="57E501F6" w:rsidR="00220419" w:rsidRPr="00600121" w:rsidRDefault="00220419" w:rsidP="00220419">
      <w:pPr>
        <w:pStyle w:val="NormalWeb"/>
        <w:numPr>
          <w:ilvl w:val="0"/>
          <w:numId w:val="39"/>
        </w:numPr>
        <w:spacing w:before="0" w:beforeAutospacing="0" w:after="200" w:afterAutospacing="0"/>
        <w:rPr>
          <w:rFonts w:asciiTheme="minorHAnsi" w:hAnsiTheme="minorHAnsi"/>
          <w:color w:val="000000"/>
        </w:rPr>
      </w:pPr>
      <w:r w:rsidRPr="00600121">
        <w:rPr>
          <w:rFonts w:asciiTheme="minorHAnsi" w:hAnsiTheme="minorHAnsi"/>
          <w:color w:val="000000"/>
        </w:rPr>
        <w:t>Familiarize yourself with the suggested interview questions (see below).  The focus of your interview is to identify family engagement policies and practices within the early childhood program.</w:t>
      </w:r>
    </w:p>
    <w:p w14:paraId="4AA5935F" w14:textId="4E640C8A" w:rsidR="00220419" w:rsidRPr="00600121" w:rsidRDefault="00220419" w:rsidP="00220419">
      <w:pPr>
        <w:pStyle w:val="NormalWeb"/>
        <w:spacing w:before="280" w:beforeAutospacing="0" w:after="280" w:afterAutospacing="0"/>
        <w:rPr>
          <w:rFonts w:asciiTheme="minorHAnsi" w:hAnsiTheme="minorHAnsi"/>
          <w:color w:val="000000"/>
        </w:rPr>
      </w:pPr>
      <w:r w:rsidRPr="00600121">
        <w:rPr>
          <w:rFonts w:asciiTheme="minorHAnsi" w:hAnsiTheme="minorHAnsi"/>
          <w:color w:val="000000"/>
          <w:u w:val="single"/>
        </w:rPr>
        <w:t>During the Interview</w:t>
      </w:r>
      <w:r w:rsidRPr="00600121">
        <w:rPr>
          <w:rFonts w:asciiTheme="minorHAnsi" w:hAnsiTheme="minorHAnsi"/>
          <w:b/>
          <w:bCs/>
          <w:color w:val="000000"/>
        </w:rPr>
        <w:t>:</w:t>
      </w:r>
      <w:r w:rsidRPr="00600121">
        <w:rPr>
          <w:rFonts w:asciiTheme="minorHAnsi" w:hAnsiTheme="minorHAnsi"/>
          <w:color w:val="000000"/>
        </w:rPr>
        <w:t xml:space="preserve"> </w:t>
      </w:r>
    </w:p>
    <w:p w14:paraId="4D138BA9" w14:textId="77777777" w:rsidR="00220419" w:rsidRPr="00600121" w:rsidRDefault="00220419" w:rsidP="00220419">
      <w:pPr>
        <w:pStyle w:val="NormalWeb"/>
        <w:spacing w:before="280" w:beforeAutospacing="0" w:after="280" w:afterAutospacing="0"/>
        <w:ind w:left="-2" w:hanging="2"/>
        <w:rPr>
          <w:rFonts w:asciiTheme="minorHAnsi" w:hAnsiTheme="minorHAnsi"/>
          <w:color w:val="000000"/>
        </w:rPr>
      </w:pPr>
      <w:r w:rsidRPr="00600121">
        <w:rPr>
          <w:rFonts w:asciiTheme="minorHAnsi" w:hAnsiTheme="minorHAnsi"/>
          <w:color w:val="000000"/>
        </w:rPr>
        <w:lastRenderedPageBreak/>
        <w:t>Be sure to let the practitioner (early childhood teacher or director) know that the purpose of the interview is to identify family engagement policies and practices within the early childhood program.  Possible questions include:</w:t>
      </w:r>
    </w:p>
    <w:tbl>
      <w:tblPr>
        <w:tblStyle w:val="TableGrid"/>
        <w:tblW w:w="0" w:type="auto"/>
        <w:shd w:val="clear" w:color="auto" w:fill="F2F2F2" w:themeFill="background1" w:themeFillShade="F2"/>
        <w:tblLook w:val="04A0" w:firstRow="1" w:lastRow="0" w:firstColumn="1" w:lastColumn="0" w:noHBand="0" w:noVBand="1"/>
      </w:tblPr>
      <w:tblGrid>
        <w:gridCol w:w="14390"/>
      </w:tblGrid>
      <w:tr w:rsidR="00220419" w:rsidRPr="00600121" w14:paraId="71F526AC" w14:textId="77777777" w:rsidTr="000D7AD2">
        <w:tc>
          <w:tcPr>
            <w:tcW w:w="14390" w:type="dxa"/>
            <w:shd w:val="clear" w:color="auto" w:fill="F2F2F2" w:themeFill="background1" w:themeFillShade="F2"/>
          </w:tcPr>
          <w:p w14:paraId="01E1BEAC" w14:textId="77777777" w:rsidR="00220419" w:rsidRPr="00600121" w:rsidRDefault="00220419" w:rsidP="000D7AD2">
            <w:pPr>
              <w:pStyle w:val="NormalWeb"/>
              <w:spacing w:before="0" w:beforeAutospacing="0" w:after="200" w:afterAutospacing="0"/>
              <w:rPr>
                <w:rFonts w:asciiTheme="minorHAnsi" w:hAnsiTheme="minorHAnsi"/>
                <w:color w:val="000000"/>
              </w:rPr>
            </w:pPr>
            <w:r w:rsidRPr="00600121">
              <w:rPr>
                <w:rFonts w:asciiTheme="minorHAnsi" w:hAnsiTheme="minorHAnsi"/>
                <w:b/>
                <w:bCs/>
                <w:color w:val="000000"/>
              </w:rPr>
              <w:t>Suggested Practitioner Interview Questions:</w:t>
            </w:r>
          </w:p>
          <w:p w14:paraId="4C5C6BA7" w14:textId="77777777" w:rsidR="00220419" w:rsidRPr="00600121" w:rsidRDefault="00220419" w:rsidP="000D7AD2">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How do you define family engagement and collaboration in your setting?</w:t>
            </w:r>
          </w:p>
          <w:p w14:paraId="109AD518" w14:textId="77777777" w:rsidR="00220419" w:rsidRPr="00600121" w:rsidRDefault="00220419" w:rsidP="000D7AD2">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communication and collaboration strategies do you use to engage families within your early childhood program?</w:t>
            </w:r>
          </w:p>
          <w:p w14:paraId="1EEDA1A8" w14:textId="77777777" w:rsidR="00220419" w:rsidRPr="00600121" w:rsidRDefault="00220419" w:rsidP="000D7AD2">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How do you work to ensure these family engagement strategies are socially, economically, culturally, linguistically or religiously responsive?</w:t>
            </w:r>
          </w:p>
          <w:p w14:paraId="1D5F7CC1" w14:textId="77777777" w:rsidR="00220419" w:rsidRPr="00600121" w:rsidRDefault="00220419" w:rsidP="000D7AD2">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areas of your program do you encourage/engage family engagement and collaboration in?  Classroom activities?  Daily communication?  Assessment?  Curricular planning?  Policy making</w:t>
            </w:r>
          </w:p>
          <w:p w14:paraId="7341BFF7" w14:textId="77777777" w:rsidR="00220419" w:rsidRPr="00600121" w:rsidRDefault="00220419" w:rsidP="000D7AD2">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 xml:space="preserve">What specific procedures do you have in your program that helps you gain information from families about their children?  </w:t>
            </w:r>
          </w:p>
          <w:p w14:paraId="3C6E6E5A" w14:textId="77777777" w:rsidR="00220419" w:rsidRPr="00600121" w:rsidRDefault="00220419" w:rsidP="000D7AD2">
            <w:pPr>
              <w:pStyle w:val="NormalWeb"/>
              <w:numPr>
                <w:ilvl w:val="1"/>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 xml:space="preserve">What information do you gather?  </w:t>
            </w:r>
          </w:p>
          <w:p w14:paraId="738C43D7" w14:textId="77777777" w:rsidR="00220419" w:rsidRPr="00600121" w:rsidRDefault="00220419" w:rsidP="000D7AD2">
            <w:pPr>
              <w:pStyle w:val="NormalWeb"/>
              <w:numPr>
                <w:ilvl w:val="1"/>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How do you use this information within your program?</w:t>
            </w:r>
          </w:p>
          <w:p w14:paraId="67138471" w14:textId="77777777" w:rsidR="00220419" w:rsidRPr="00600121" w:rsidRDefault="00220419" w:rsidP="000D7AD2">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do you feel are the biggest barriers/struggles to family engagement?  How do you work to overcome these barriers/struggles?</w:t>
            </w:r>
          </w:p>
          <w:p w14:paraId="72CCCE45" w14:textId="77777777" w:rsidR="00220419" w:rsidRPr="00600121" w:rsidRDefault="00220419" w:rsidP="000D7AD2">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strategies do you use to promote families and support them in their parenting roles, e.g. providing information about home care-giving routines, practices, and preferences?</w:t>
            </w:r>
          </w:p>
          <w:p w14:paraId="36122A7F" w14:textId="77777777" w:rsidR="00220419" w:rsidRPr="00600121" w:rsidRDefault="00220419" w:rsidP="000D7AD2">
            <w:pPr>
              <w:pStyle w:val="NormalWeb"/>
              <w:spacing w:before="0" w:beforeAutospacing="0" w:after="0" w:afterAutospacing="0"/>
              <w:ind w:left="720"/>
              <w:textAlignment w:val="baseline"/>
              <w:rPr>
                <w:rFonts w:asciiTheme="minorHAnsi" w:hAnsiTheme="minorHAnsi"/>
                <w:color w:val="000000"/>
              </w:rPr>
            </w:pPr>
          </w:p>
        </w:tc>
      </w:tr>
    </w:tbl>
    <w:p w14:paraId="64D97AD6" w14:textId="77777777" w:rsidR="00220419" w:rsidRPr="00600121" w:rsidRDefault="00220419" w:rsidP="00220419">
      <w:pPr>
        <w:pStyle w:val="NormalWeb"/>
        <w:spacing w:before="280" w:beforeAutospacing="0" w:after="280" w:afterAutospacing="0"/>
        <w:rPr>
          <w:rFonts w:asciiTheme="minorHAnsi" w:hAnsiTheme="minorHAnsi"/>
          <w:color w:val="000000"/>
          <w:u w:val="single"/>
        </w:rPr>
      </w:pPr>
      <w:r w:rsidRPr="00600121">
        <w:rPr>
          <w:rFonts w:asciiTheme="minorHAnsi" w:hAnsiTheme="minorHAnsi"/>
          <w:color w:val="000000"/>
          <w:u w:val="single"/>
        </w:rPr>
        <w:t xml:space="preserve">Post Interview </w:t>
      </w:r>
      <w:r>
        <w:rPr>
          <w:rFonts w:asciiTheme="minorHAnsi" w:hAnsiTheme="minorHAnsi"/>
          <w:color w:val="000000"/>
          <w:u w:val="single"/>
        </w:rPr>
        <w:t xml:space="preserve">Analysis &amp; </w:t>
      </w:r>
      <w:r w:rsidRPr="00600121">
        <w:rPr>
          <w:rFonts w:asciiTheme="minorHAnsi" w:hAnsiTheme="minorHAnsi"/>
          <w:color w:val="000000"/>
          <w:u w:val="single"/>
        </w:rPr>
        <w:t xml:space="preserve">Reflection </w:t>
      </w:r>
      <w:r w:rsidRPr="00600121">
        <w:rPr>
          <w:rFonts w:asciiTheme="minorHAnsi" w:eastAsia="Times" w:hAnsiTheme="minorHAnsi" w:cs="Times"/>
          <w:u w:val="single"/>
        </w:rPr>
        <w:t>(e.g. a paper, discussion, presentation-- this may vary based on student population and instructor preference)</w:t>
      </w:r>
      <w:r w:rsidRPr="00600121">
        <w:rPr>
          <w:rFonts w:asciiTheme="minorHAnsi" w:hAnsiTheme="minorHAnsi"/>
          <w:color w:val="000000"/>
        </w:rPr>
        <w:t>:</w:t>
      </w:r>
    </w:p>
    <w:p w14:paraId="064A4261" w14:textId="0C5C4EB6" w:rsidR="00220419" w:rsidRPr="00600121" w:rsidRDefault="00220419" w:rsidP="00220419">
      <w:pPr>
        <w:pStyle w:val="NormalWeb"/>
        <w:spacing w:before="0" w:beforeAutospacing="0" w:after="200" w:afterAutospacing="0"/>
        <w:rPr>
          <w:rFonts w:asciiTheme="minorHAnsi" w:hAnsiTheme="minorHAnsi"/>
          <w:color w:val="000000"/>
        </w:rPr>
      </w:pPr>
      <w:r w:rsidRPr="00600121">
        <w:rPr>
          <w:rFonts w:asciiTheme="minorHAnsi" w:eastAsia="Times" w:hAnsiTheme="minorHAnsi" w:cs="Times"/>
        </w:rPr>
        <w:t xml:space="preserve">Using the interview questions, and your notes, recordings, reflections, etc., describe the program and its policies, </w:t>
      </w:r>
      <w:r w:rsidRPr="00600121">
        <w:rPr>
          <w:rFonts w:asciiTheme="minorHAnsi" w:hAnsiTheme="minorHAnsi"/>
          <w:color w:val="000000"/>
        </w:rPr>
        <w:t>summarize your findings, and evaluate the program’s strengths in terms of the following:</w:t>
      </w:r>
    </w:p>
    <w:p w14:paraId="69E14686" w14:textId="255FBC73" w:rsidR="00220419" w:rsidRPr="00600121" w:rsidRDefault="00FF3BE5" w:rsidP="00220419">
      <w:pPr>
        <w:pStyle w:val="NormalWeb"/>
        <w:numPr>
          <w:ilvl w:val="0"/>
          <w:numId w:val="37"/>
        </w:numPr>
        <w:spacing w:before="0" w:beforeAutospacing="0" w:after="0" w:afterAutospacing="0"/>
        <w:ind w:left="54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65408" behindDoc="1" locked="0" layoutInCell="1" allowOverlap="1" wp14:anchorId="10791832" wp14:editId="462ECA92">
                <wp:simplePos x="0" y="0"/>
                <wp:positionH relativeFrom="margin">
                  <wp:posOffset>7275195</wp:posOffset>
                </wp:positionH>
                <wp:positionV relativeFrom="paragraph">
                  <wp:posOffset>153035</wp:posOffset>
                </wp:positionV>
                <wp:extent cx="1819910" cy="410845"/>
                <wp:effectExtent l="57150" t="381000" r="46990" b="427355"/>
                <wp:wrapSquare wrapText="bothSides"/>
                <wp:docPr id="3" name="Rectangle 3"/>
                <wp:cNvGraphicFramePr/>
                <a:graphic xmlns:a="http://schemas.openxmlformats.org/drawingml/2006/main">
                  <a:graphicData uri="http://schemas.microsoft.com/office/word/2010/wordprocessingShape">
                    <wps:wsp>
                      <wps:cNvSpPr/>
                      <wps:spPr>
                        <a:xfrm rot="20210122">
                          <a:off x="0" y="0"/>
                          <a:ext cx="1819910" cy="41084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80079F0" w14:textId="77777777" w:rsidR="00FF3BE5" w:rsidRDefault="00FF3BE5" w:rsidP="00FF3BE5">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47B2389A" w14:textId="77777777" w:rsidR="001D564C" w:rsidRDefault="001D564C" w:rsidP="001D564C">
                            <w:pPr>
                              <w:rPr>
                                <w:rFonts w:ascii="Franklin Gothic Book" w:hAnsi="Franklin Gothic Book"/>
                                <w:sz w:val="20"/>
                                <w:szCs w:val="20"/>
                              </w:rPr>
                            </w:pPr>
                            <w:r>
                              <w:rPr>
                                <w:rFonts w:ascii="Franklin Gothic Book" w:hAnsi="Franklin Gothic Book"/>
                                <w:color w:val="000000"/>
                                <w:sz w:val="20"/>
                                <w:szCs w:val="20"/>
                              </w:rPr>
                              <w:t>- Video/audio record options</w:t>
                            </w:r>
                          </w:p>
                          <w:p w14:paraId="424A7A50" w14:textId="77777777" w:rsidR="00FF3BE5" w:rsidRDefault="00FF3BE5" w:rsidP="00FF3BE5">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791832" id="Rectangle 3" o:spid="_x0000_s1029" style="position:absolute;left:0;text-align:left;margin-left:572.85pt;margin-top:12.05pt;width:143.3pt;height:32.35pt;rotation:-1518117fd;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" fillcolor="white [3212]" strokecolor="#c0504d [3205]">
                <v:shadow on="t" color="black" opacity="22937f" origin=",.5" offset="0,.63889mm"/>
                <v:textbox>
                  <w:txbxContent>
                    <w:p w14:paraId="280079F0" w14:textId="77777777" w:rsidR="00FF3BE5" w:rsidRDefault="00FF3BE5" w:rsidP="00FF3BE5">
                      <w:pPr>
                        <w:rPr>
                          <w:rFonts w:ascii="Franklin Gothic Book" w:hAnsi="Franklin Gothic Book"/>
                          <w:b/>
                          <w:color w:val="000000"/>
                          <w:sz w:val="20"/>
                          <w:szCs w:val="20"/>
                        </w:rPr>
                      </w:pPr>
                      <w:bookmarkStart w:id="1" w:name="_GoBack"/>
                      <w:r>
                        <w:rPr>
                          <w:rFonts w:ascii="Franklin Gothic Book" w:hAnsi="Franklin Gothic Book"/>
                          <w:b/>
                          <w:color w:val="000000"/>
                          <w:sz w:val="20"/>
                          <w:szCs w:val="20"/>
                        </w:rPr>
                        <w:t>Technology Option:</w:t>
                      </w:r>
                    </w:p>
                    <w:p w14:paraId="47B2389A" w14:textId="77777777" w:rsidR="001D564C" w:rsidRDefault="001D564C" w:rsidP="001D564C">
                      <w:pPr>
                        <w:rPr>
                          <w:rFonts w:ascii="Franklin Gothic Book" w:hAnsi="Franklin Gothic Book"/>
                          <w:sz w:val="20"/>
                          <w:szCs w:val="20"/>
                        </w:rPr>
                      </w:pPr>
                      <w:r>
                        <w:rPr>
                          <w:rFonts w:ascii="Franklin Gothic Book" w:hAnsi="Franklin Gothic Book"/>
                          <w:color w:val="000000"/>
                          <w:sz w:val="20"/>
                          <w:szCs w:val="20"/>
                        </w:rPr>
                        <w:t>- Video/audio record options</w:t>
                      </w:r>
                    </w:p>
                    <w:bookmarkEnd w:id="1"/>
                    <w:p w14:paraId="424A7A50" w14:textId="77777777" w:rsidR="00FF3BE5" w:rsidRDefault="00FF3BE5" w:rsidP="00FF3BE5">
                      <w:pPr>
                        <w:rPr>
                          <w:rFonts w:ascii="Franklin Gothic Book" w:hAnsi="Franklin Gothic Book"/>
                          <w:sz w:val="20"/>
                          <w:szCs w:val="20"/>
                        </w:rPr>
                      </w:pPr>
                    </w:p>
                  </w:txbxContent>
                </v:textbox>
                <w10:wrap type="square" anchorx="margin"/>
              </v:rect>
            </w:pict>
          </mc:Fallback>
        </mc:AlternateContent>
      </w:r>
      <w:r w:rsidR="00220419" w:rsidRPr="00600121">
        <w:rPr>
          <w:rFonts w:asciiTheme="minorHAnsi" w:hAnsiTheme="minorHAnsi"/>
          <w:color w:val="000000"/>
        </w:rPr>
        <w:t>Communication and collaboration strategies employed</w:t>
      </w:r>
    </w:p>
    <w:p w14:paraId="025B60DE" w14:textId="2647632B" w:rsidR="00220419" w:rsidRPr="00600121" w:rsidRDefault="00220419" w:rsidP="00220419">
      <w:pPr>
        <w:pStyle w:val="NormalWeb"/>
        <w:numPr>
          <w:ilvl w:val="0"/>
          <w:numId w:val="37"/>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Social, cultural, linguistic, or religious responsiveness of family engagement and communication and collaboration strategies</w:t>
      </w:r>
    </w:p>
    <w:p w14:paraId="069FE47E" w14:textId="77777777" w:rsidR="00220419" w:rsidRPr="00600121" w:rsidRDefault="00220419" w:rsidP="00220419">
      <w:pPr>
        <w:pStyle w:val="NormalWeb"/>
        <w:numPr>
          <w:ilvl w:val="0"/>
          <w:numId w:val="37"/>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Areas of the program and strategies that encourage/engage family engagement and collaboration, including related to classroom activities, assessment, curricular planning, and policy making</w:t>
      </w:r>
    </w:p>
    <w:p w14:paraId="3F0D5FF6" w14:textId="77777777" w:rsidR="00220419" w:rsidRPr="00600121" w:rsidRDefault="00220419" w:rsidP="00220419">
      <w:pPr>
        <w:pStyle w:val="NormalWeb"/>
        <w:numPr>
          <w:ilvl w:val="0"/>
          <w:numId w:val="37"/>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Practices used to gain information about children via families, and how this information is used within the program</w:t>
      </w:r>
    </w:p>
    <w:p w14:paraId="58BCB508" w14:textId="5829BF48" w:rsidR="00313B70" w:rsidRPr="00220419" w:rsidRDefault="00220419" w:rsidP="00220419">
      <w:pPr>
        <w:pStyle w:val="NormalWeb"/>
        <w:numPr>
          <w:ilvl w:val="0"/>
          <w:numId w:val="37"/>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Program policies and practices</w:t>
      </w:r>
    </w:p>
    <w:p w14:paraId="438526EF" w14:textId="77777777" w:rsidR="00456EA8" w:rsidRPr="00E75FF1" w:rsidRDefault="00456EA8" w:rsidP="00B41B5C">
      <w:pPr>
        <w:pStyle w:val="NormalWeb"/>
        <w:spacing w:before="0" w:beforeAutospacing="0" w:after="0" w:afterAutospacing="0"/>
        <w:textAlignment w:val="baseline"/>
        <w:rPr>
          <w:rFonts w:asciiTheme="minorHAnsi" w:hAnsiTheme="minorHAnsi"/>
        </w:rPr>
      </w:pPr>
    </w:p>
    <w:p w14:paraId="6BCFD4C2" w14:textId="022C0428" w:rsidR="009E6D6F" w:rsidRPr="00E75FF1" w:rsidRDefault="00655374">
      <w:pPr>
        <w:rPr>
          <w:rFonts w:asciiTheme="minorHAnsi" w:hAnsiTheme="minorHAnsi"/>
          <w:b/>
          <w:color w:val="000000" w:themeColor="text1"/>
          <w:sz w:val="28"/>
          <w:szCs w:val="28"/>
        </w:rPr>
      </w:pPr>
      <w:r w:rsidRPr="00E75FF1">
        <w:rPr>
          <w:rFonts w:asciiTheme="minorHAnsi" w:hAnsiTheme="minorHAnsi"/>
          <w:b/>
          <w:color w:val="000000" w:themeColor="text1"/>
          <w:sz w:val="28"/>
          <w:szCs w:val="28"/>
        </w:rPr>
        <w:t>III. Assessment Rubric</w:t>
      </w:r>
    </w:p>
    <w:p w14:paraId="6DA81A64" w14:textId="0C859E2C" w:rsidR="00043D7C" w:rsidRDefault="00043D7C">
      <w:pPr>
        <w:rPr>
          <w:rFonts w:asciiTheme="minorHAnsi" w:hAnsiTheme="minorHAnsi"/>
          <w:b/>
          <w:color w:val="000000" w:themeColor="text1"/>
          <w:sz w:val="28"/>
          <w:szCs w:val="28"/>
        </w:rPr>
      </w:pPr>
    </w:p>
    <w:tbl>
      <w:tblPr>
        <w:tblStyle w:val="TableGrid"/>
        <w:tblW w:w="14425"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tblLook w:val="04A0" w:firstRow="1" w:lastRow="0" w:firstColumn="1" w:lastColumn="0" w:noHBand="0" w:noVBand="1"/>
      </w:tblPr>
      <w:tblGrid>
        <w:gridCol w:w="2710"/>
        <w:gridCol w:w="2711"/>
        <w:gridCol w:w="2711"/>
        <w:gridCol w:w="2711"/>
        <w:gridCol w:w="2711"/>
        <w:gridCol w:w="871"/>
      </w:tblGrid>
      <w:tr w:rsidR="007869B7" w:rsidRPr="00726D3A" w14:paraId="6E1635C6" w14:textId="77777777" w:rsidTr="00946D0E">
        <w:tc>
          <w:tcPr>
            <w:tcW w:w="14425" w:type="dxa"/>
            <w:gridSpan w:val="6"/>
            <w:tcBorders>
              <w:top w:val="single" w:sz="24" w:space="0" w:color="auto"/>
              <w:bottom w:val="single" w:sz="24" w:space="0" w:color="auto"/>
            </w:tcBorders>
            <w:shd w:val="clear" w:color="auto" w:fill="D9D9D9" w:themeFill="background1" w:themeFillShade="D9"/>
          </w:tcPr>
          <w:p w14:paraId="5CCAE092" w14:textId="78A656CA" w:rsidR="007869B7" w:rsidRPr="00726D3A" w:rsidRDefault="007869B7" w:rsidP="00946D0E">
            <w:pPr>
              <w:widowControl w:val="0"/>
              <w:spacing w:before="120" w:after="120"/>
              <w:jc w:val="center"/>
              <w:rPr>
                <w:rFonts w:asciiTheme="minorHAnsi" w:eastAsia="Times" w:hAnsiTheme="minorHAnsi"/>
                <w:b/>
                <w:bCs/>
                <w:sz w:val="32"/>
                <w:szCs w:val="32"/>
              </w:rPr>
            </w:pPr>
            <w:r w:rsidRPr="00726D3A">
              <w:rPr>
                <w:rFonts w:asciiTheme="minorHAnsi" w:eastAsia="Times" w:hAnsiTheme="minorHAnsi"/>
                <w:b/>
                <w:bCs/>
                <w:sz w:val="32"/>
                <w:szCs w:val="32"/>
              </w:rPr>
              <w:lastRenderedPageBreak/>
              <w:t>ITC FCR-PPD Level</w:t>
            </w:r>
            <w:r>
              <w:rPr>
                <w:rFonts w:asciiTheme="minorHAnsi" w:eastAsia="Times" w:hAnsiTheme="minorHAnsi"/>
                <w:b/>
                <w:bCs/>
                <w:sz w:val="32"/>
                <w:szCs w:val="32"/>
              </w:rPr>
              <w:t xml:space="preserve"> 3</w:t>
            </w:r>
            <w:r w:rsidRPr="00726D3A">
              <w:rPr>
                <w:rFonts w:asciiTheme="minorHAnsi" w:eastAsia="Times" w:hAnsiTheme="minorHAnsi"/>
                <w:b/>
                <w:bCs/>
                <w:sz w:val="32"/>
                <w:szCs w:val="32"/>
              </w:rPr>
              <w:t xml:space="preserve"> Family &amp; Practitioner Interview Custom Rubric</w:t>
            </w:r>
          </w:p>
        </w:tc>
      </w:tr>
      <w:tr w:rsidR="007869B7" w:rsidRPr="00726D3A" w14:paraId="38ED933D" w14:textId="77777777" w:rsidTr="00946D0E">
        <w:tc>
          <w:tcPr>
            <w:tcW w:w="2710" w:type="dxa"/>
            <w:tcBorders>
              <w:top w:val="single" w:sz="24" w:space="0" w:color="auto"/>
            </w:tcBorders>
            <w:shd w:val="clear" w:color="auto" w:fill="F2F2F2" w:themeFill="background1" w:themeFillShade="F2"/>
          </w:tcPr>
          <w:p w14:paraId="6519ECFB" w14:textId="77777777" w:rsidR="007869B7" w:rsidRPr="00726D3A" w:rsidRDefault="007869B7" w:rsidP="00946D0E">
            <w:pPr>
              <w:widowControl w:val="0"/>
              <w:jc w:val="center"/>
              <w:rPr>
                <w:rFonts w:asciiTheme="minorHAnsi" w:hAnsiTheme="minorHAnsi"/>
                <w:b/>
              </w:rPr>
            </w:pPr>
            <w:r w:rsidRPr="00726D3A">
              <w:rPr>
                <w:rFonts w:asciiTheme="minorHAnsi" w:eastAsia="Times" w:hAnsiTheme="minorHAnsi"/>
                <w:b/>
                <w:bCs/>
              </w:rPr>
              <w:t>Competency</w:t>
            </w:r>
          </w:p>
        </w:tc>
        <w:tc>
          <w:tcPr>
            <w:tcW w:w="2711" w:type="dxa"/>
            <w:tcBorders>
              <w:top w:val="single" w:sz="24" w:space="0" w:color="auto"/>
            </w:tcBorders>
            <w:shd w:val="clear" w:color="auto" w:fill="F2F2F2" w:themeFill="background1" w:themeFillShade="F2"/>
          </w:tcPr>
          <w:p w14:paraId="2EA5435C" w14:textId="77777777" w:rsidR="007869B7" w:rsidRPr="00726D3A" w:rsidRDefault="007869B7" w:rsidP="00946D0E">
            <w:pPr>
              <w:widowControl w:val="0"/>
              <w:jc w:val="center"/>
              <w:rPr>
                <w:rFonts w:asciiTheme="minorHAnsi" w:hAnsiTheme="minorHAnsi"/>
                <w:b/>
              </w:rPr>
            </w:pPr>
            <w:r w:rsidRPr="00726D3A">
              <w:rPr>
                <w:rFonts w:asciiTheme="minorHAnsi" w:eastAsia="Times" w:hAnsiTheme="minorHAnsi"/>
                <w:b/>
                <w:bCs/>
              </w:rPr>
              <w:t>Distinguished</w:t>
            </w:r>
          </w:p>
        </w:tc>
        <w:tc>
          <w:tcPr>
            <w:tcW w:w="2711" w:type="dxa"/>
            <w:tcBorders>
              <w:top w:val="single" w:sz="24" w:space="0" w:color="auto"/>
            </w:tcBorders>
            <w:shd w:val="clear" w:color="auto" w:fill="F2F2F2" w:themeFill="background1" w:themeFillShade="F2"/>
          </w:tcPr>
          <w:p w14:paraId="1515E2A9" w14:textId="77777777" w:rsidR="007869B7" w:rsidRPr="00726D3A" w:rsidRDefault="007869B7" w:rsidP="00946D0E">
            <w:pPr>
              <w:widowControl w:val="0"/>
              <w:jc w:val="center"/>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tcBorders>
            <w:shd w:val="clear" w:color="auto" w:fill="F2F2F2" w:themeFill="background1" w:themeFillShade="F2"/>
          </w:tcPr>
          <w:p w14:paraId="03A536C1" w14:textId="77777777" w:rsidR="007869B7" w:rsidRPr="00726D3A" w:rsidRDefault="007869B7" w:rsidP="00946D0E">
            <w:pPr>
              <w:widowControl w:val="0"/>
              <w:jc w:val="center"/>
              <w:rPr>
                <w:rFonts w:asciiTheme="minorHAnsi" w:hAnsiTheme="minorHAnsi"/>
                <w:b/>
              </w:rPr>
            </w:pPr>
            <w:r w:rsidRPr="00726D3A">
              <w:rPr>
                <w:rFonts w:asciiTheme="minorHAnsi" w:eastAsia="Times" w:hAnsiTheme="minorHAnsi"/>
                <w:b/>
                <w:bCs/>
              </w:rPr>
              <w:t xml:space="preserve">Developing </w:t>
            </w:r>
          </w:p>
        </w:tc>
        <w:tc>
          <w:tcPr>
            <w:tcW w:w="2711" w:type="dxa"/>
            <w:tcBorders>
              <w:top w:val="single" w:sz="24" w:space="0" w:color="auto"/>
            </w:tcBorders>
            <w:shd w:val="clear" w:color="auto" w:fill="F2F2F2" w:themeFill="background1" w:themeFillShade="F2"/>
          </w:tcPr>
          <w:p w14:paraId="743236EB" w14:textId="77777777" w:rsidR="007869B7" w:rsidRPr="00726D3A" w:rsidRDefault="007869B7" w:rsidP="00946D0E">
            <w:pPr>
              <w:widowControl w:val="0"/>
              <w:jc w:val="center"/>
              <w:rPr>
                <w:rFonts w:asciiTheme="minorHAnsi" w:hAnsiTheme="minorHAnsi"/>
                <w:b/>
              </w:rPr>
            </w:pPr>
            <w:r w:rsidRPr="00726D3A">
              <w:rPr>
                <w:rFonts w:asciiTheme="minorHAnsi" w:eastAsia="Times" w:hAnsiTheme="minorHAnsi"/>
                <w:b/>
                <w:bCs/>
              </w:rPr>
              <w:t>Unsatisfactory</w:t>
            </w:r>
          </w:p>
        </w:tc>
        <w:tc>
          <w:tcPr>
            <w:tcW w:w="871" w:type="dxa"/>
            <w:tcBorders>
              <w:top w:val="single" w:sz="24" w:space="0" w:color="auto"/>
            </w:tcBorders>
            <w:shd w:val="clear" w:color="auto" w:fill="F2F2F2" w:themeFill="background1" w:themeFillShade="F2"/>
          </w:tcPr>
          <w:p w14:paraId="4571C70A" w14:textId="77777777" w:rsidR="007869B7" w:rsidRPr="00726D3A" w:rsidRDefault="007869B7" w:rsidP="00946D0E">
            <w:pPr>
              <w:widowControl w:val="0"/>
              <w:jc w:val="center"/>
              <w:rPr>
                <w:rFonts w:asciiTheme="minorHAnsi" w:eastAsia="Times" w:hAnsiTheme="minorHAnsi"/>
                <w:b/>
                <w:bCs/>
                <w:sz w:val="16"/>
                <w:szCs w:val="16"/>
              </w:rPr>
            </w:pPr>
            <w:r w:rsidRPr="00726D3A">
              <w:rPr>
                <w:rFonts w:asciiTheme="minorHAnsi" w:eastAsia="Times" w:hAnsiTheme="minorHAnsi"/>
                <w:b/>
                <w:bCs/>
                <w:sz w:val="16"/>
                <w:szCs w:val="16"/>
              </w:rPr>
              <w:t>Unable to Assess</w:t>
            </w:r>
          </w:p>
        </w:tc>
      </w:tr>
      <w:tr w:rsidR="007869B7" w:rsidRPr="00726D3A" w14:paraId="5ABEC433" w14:textId="77777777" w:rsidTr="00946D0E">
        <w:tc>
          <w:tcPr>
            <w:tcW w:w="2710" w:type="dxa"/>
            <w:tcBorders>
              <w:bottom w:val="single" w:sz="24" w:space="0" w:color="auto"/>
            </w:tcBorders>
            <w:shd w:val="clear" w:color="auto" w:fill="FFFF99"/>
          </w:tcPr>
          <w:p w14:paraId="0D366561" w14:textId="77777777" w:rsidR="007869B7" w:rsidRDefault="007869B7" w:rsidP="00946D0E">
            <w:pPr>
              <w:widowControl w:val="0"/>
              <w:rPr>
                <w:rFonts w:asciiTheme="minorHAnsi" w:hAnsiTheme="minorHAnsi"/>
              </w:rPr>
            </w:pPr>
            <w:r w:rsidRPr="00726D3A">
              <w:rPr>
                <w:rFonts w:asciiTheme="minorHAnsi" w:hAnsiTheme="minorHAnsi"/>
                <w:b/>
                <w:bCs/>
              </w:rPr>
              <w:t>FCR1</w:t>
            </w:r>
            <w:r w:rsidRPr="00726D3A">
              <w:rPr>
                <w:rFonts w:asciiTheme="minorHAnsi" w:hAnsiTheme="minorHAnsi"/>
              </w:rPr>
              <w:t>: Describes the inter-relationship between children, family, practitioners, and community contexts, their influence on families’ approaches to parenting children birth to age three, and the impact on family-practitioner collaboration</w:t>
            </w:r>
          </w:p>
          <w:p w14:paraId="7ADBE206" w14:textId="77777777" w:rsidR="007869B7" w:rsidRDefault="007869B7" w:rsidP="00946D0E">
            <w:pPr>
              <w:widowControl w:val="0"/>
              <w:rPr>
                <w:rFonts w:asciiTheme="minorHAnsi" w:hAnsiTheme="minorHAnsi"/>
              </w:rPr>
            </w:pPr>
          </w:p>
          <w:p w14:paraId="607AEB53" w14:textId="77777777" w:rsidR="007869B7" w:rsidRPr="00726D3A" w:rsidRDefault="007869B7" w:rsidP="00946D0E">
            <w:pPr>
              <w:widowControl w:val="0"/>
              <w:rPr>
                <w:rFonts w:asciiTheme="minorHAnsi" w:hAnsiTheme="minorHAnsi"/>
              </w:rPr>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tc>
        <w:tc>
          <w:tcPr>
            <w:tcW w:w="2711" w:type="dxa"/>
            <w:tcBorders>
              <w:bottom w:val="single" w:sz="24" w:space="0" w:color="auto"/>
            </w:tcBorders>
            <w:shd w:val="clear" w:color="auto" w:fill="FFFF99"/>
          </w:tcPr>
          <w:p w14:paraId="66A2C5C3"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Provides examples demonstrating understanding of how family structures, diversity in social, cultural, linguistic, or religious background influence families' approaches to parenting children birth-3, and to practitioners' approaches to collaboration</w:t>
            </w:r>
          </w:p>
          <w:p w14:paraId="0D89B84A" w14:textId="77777777" w:rsidR="007869B7" w:rsidRPr="00726D3A" w:rsidRDefault="007869B7" w:rsidP="00946D0E">
            <w:pPr>
              <w:widowControl w:val="0"/>
              <w:textAlignment w:val="baseline"/>
              <w:rPr>
                <w:rFonts w:asciiTheme="minorHAnsi" w:hAnsiTheme="minorHAnsi"/>
              </w:rPr>
            </w:pPr>
          </w:p>
          <w:p w14:paraId="776F9851"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Describes how community characteristics, family structures, and diversity in social, cultural, linguistic, or religious background influence families' and practitioner’s perspectives and interactions with children birth-3, each other, and the community</w:t>
            </w:r>
          </w:p>
          <w:p w14:paraId="0F33466D" w14:textId="77777777" w:rsidR="007869B7" w:rsidRPr="00726D3A" w:rsidRDefault="007869B7" w:rsidP="00946D0E">
            <w:pPr>
              <w:widowControl w:val="0"/>
              <w:textAlignment w:val="baseline"/>
              <w:rPr>
                <w:rFonts w:asciiTheme="minorHAnsi" w:hAnsiTheme="minorHAnsi"/>
              </w:rPr>
            </w:pPr>
          </w:p>
          <w:p w14:paraId="3D2185C3" w14:textId="77777777" w:rsidR="007869B7" w:rsidRPr="00726D3A" w:rsidRDefault="007869B7" w:rsidP="00946D0E">
            <w:pPr>
              <w:widowControl w:val="0"/>
              <w:textAlignment w:val="baseline"/>
              <w:rPr>
                <w:rFonts w:asciiTheme="minorHAnsi" w:hAnsiTheme="minorHAnsi"/>
                <w:b/>
                <w:bCs/>
              </w:rPr>
            </w:pPr>
            <w:r w:rsidRPr="00726D3A">
              <w:rPr>
                <w:rFonts w:asciiTheme="minorHAnsi" w:hAnsiTheme="minorHAnsi"/>
              </w:rPr>
              <w:t xml:space="preserve">Explains how relationships among </w:t>
            </w:r>
            <w:r w:rsidRPr="00726D3A">
              <w:rPr>
                <w:rFonts w:asciiTheme="minorHAnsi" w:hAnsiTheme="minorHAnsi"/>
              </w:rPr>
              <w:lastRenderedPageBreak/>
              <w:t>practitioners, infants/toddlers, and families can impact other child-family, child-practitioner, and practitioner-family relationships</w:t>
            </w:r>
          </w:p>
          <w:p w14:paraId="4A154C3A" w14:textId="77777777" w:rsidR="007869B7" w:rsidRPr="00726D3A" w:rsidRDefault="007869B7" w:rsidP="00946D0E">
            <w:pPr>
              <w:widowControl w:val="0"/>
              <w:textAlignment w:val="baseline"/>
              <w:rPr>
                <w:rFonts w:asciiTheme="minorHAnsi" w:hAnsiTheme="minorHAnsi"/>
              </w:rPr>
            </w:pPr>
          </w:p>
          <w:p w14:paraId="2E1A245D"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Uses research and evidence-base to support explanation</w:t>
            </w:r>
          </w:p>
        </w:tc>
        <w:tc>
          <w:tcPr>
            <w:tcW w:w="2711" w:type="dxa"/>
            <w:tcBorders>
              <w:bottom w:val="single" w:sz="24" w:space="0" w:color="auto"/>
            </w:tcBorders>
            <w:shd w:val="clear" w:color="auto" w:fill="FFFF99"/>
          </w:tcPr>
          <w:p w14:paraId="3BF1CEB7"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lastRenderedPageBreak/>
              <w:t>Provides examples demonstrating understanding of how family structures, diversity in social, cultural, linguistic, or religious background influence families' approaches to parenting children birth-3, and to practitioners' approaches to collaboration</w:t>
            </w:r>
          </w:p>
          <w:p w14:paraId="46940E88" w14:textId="77777777" w:rsidR="007869B7" w:rsidRPr="00726D3A" w:rsidRDefault="007869B7" w:rsidP="00946D0E">
            <w:pPr>
              <w:widowControl w:val="0"/>
              <w:textAlignment w:val="baseline"/>
              <w:rPr>
                <w:rFonts w:asciiTheme="minorHAnsi" w:hAnsiTheme="minorHAnsi"/>
              </w:rPr>
            </w:pPr>
          </w:p>
          <w:p w14:paraId="38FE5F42"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Describes how community characteristics, family structures, and diversity in social, cultural, linguistic, or religious background influence families' and practitioner’s perspectives and interactions with children birth-3, each other, and the community</w:t>
            </w:r>
          </w:p>
          <w:p w14:paraId="11993761" w14:textId="77777777" w:rsidR="007869B7" w:rsidRPr="00726D3A" w:rsidRDefault="007869B7" w:rsidP="00946D0E">
            <w:pPr>
              <w:widowControl w:val="0"/>
              <w:textAlignment w:val="baseline"/>
              <w:rPr>
                <w:rFonts w:asciiTheme="minorHAnsi" w:hAnsiTheme="minorHAnsi"/>
              </w:rPr>
            </w:pPr>
          </w:p>
          <w:p w14:paraId="3DEE33E5" w14:textId="77777777" w:rsidR="007869B7" w:rsidRPr="00726D3A" w:rsidRDefault="007869B7" w:rsidP="00946D0E">
            <w:pPr>
              <w:widowControl w:val="0"/>
              <w:textAlignment w:val="baseline"/>
              <w:rPr>
                <w:rFonts w:asciiTheme="minorHAnsi" w:hAnsiTheme="minorHAnsi"/>
                <w:b/>
                <w:bCs/>
              </w:rPr>
            </w:pPr>
            <w:r w:rsidRPr="00726D3A">
              <w:rPr>
                <w:rFonts w:asciiTheme="minorHAnsi" w:hAnsiTheme="minorHAnsi"/>
              </w:rPr>
              <w:t xml:space="preserve">Explains how relationships among </w:t>
            </w:r>
            <w:r w:rsidRPr="00726D3A">
              <w:rPr>
                <w:rFonts w:asciiTheme="minorHAnsi" w:hAnsiTheme="minorHAnsi"/>
              </w:rPr>
              <w:lastRenderedPageBreak/>
              <w:t>practitioners, infants/toddlers, and families can impact other child-family, child-practitioner, and practitioner-family relationships</w:t>
            </w:r>
          </w:p>
        </w:tc>
        <w:tc>
          <w:tcPr>
            <w:tcW w:w="2711" w:type="dxa"/>
            <w:tcBorders>
              <w:bottom w:val="single" w:sz="24" w:space="0" w:color="auto"/>
            </w:tcBorders>
            <w:shd w:val="clear" w:color="auto" w:fill="FFFF99"/>
          </w:tcPr>
          <w:p w14:paraId="76499FBF"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lastRenderedPageBreak/>
              <w:t>Provides limited examples demonstrating understanding of how family structures, diversity in social, cultural, linguistic, or religious background influence families' approaches to parenting children birth-3, and to practitioners' approaches to collaboration</w:t>
            </w:r>
          </w:p>
          <w:p w14:paraId="01824E23" w14:textId="77777777" w:rsidR="007869B7" w:rsidRPr="00726D3A" w:rsidRDefault="007869B7" w:rsidP="00946D0E">
            <w:pPr>
              <w:widowControl w:val="0"/>
              <w:textAlignment w:val="baseline"/>
              <w:rPr>
                <w:rFonts w:asciiTheme="minorHAnsi" w:hAnsiTheme="minorHAnsi"/>
              </w:rPr>
            </w:pPr>
          </w:p>
          <w:p w14:paraId="7EFC4FFB"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Describes, in part, how community characteristics, family structures, and diversity in social, cultural, linguistic, or religious background influence families' and practitioner’s perspectives and interactions with children birth-3, each other, and the community</w:t>
            </w:r>
          </w:p>
          <w:p w14:paraId="30954406" w14:textId="77777777" w:rsidR="007869B7" w:rsidRPr="00726D3A" w:rsidRDefault="007869B7" w:rsidP="00946D0E">
            <w:pPr>
              <w:widowControl w:val="0"/>
              <w:textAlignment w:val="baseline"/>
              <w:rPr>
                <w:rFonts w:asciiTheme="minorHAnsi" w:hAnsiTheme="minorHAnsi"/>
              </w:rPr>
            </w:pPr>
          </w:p>
          <w:p w14:paraId="695F7883" w14:textId="77777777" w:rsidR="007869B7" w:rsidRPr="00726D3A" w:rsidRDefault="007869B7" w:rsidP="00946D0E">
            <w:pPr>
              <w:widowControl w:val="0"/>
              <w:textAlignment w:val="baseline"/>
              <w:rPr>
                <w:rFonts w:asciiTheme="minorHAnsi" w:hAnsiTheme="minorHAnsi"/>
                <w:b/>
                <w:bCs/>
              </w:rPr>
            </w:pPr>
            <w:r w:rsidRPr="00726D3A">
              <w:rPr>
                <w:rFonts w:asciiTheme="minorHAnsi" w:hAnsiTheme="minorHAnsi"/>
              </w:rPr>
              <w:t xml:space="preserve">Provides surface </w:t>
            </w:r>
            <w:r w:rsidRPr="00726D3A">
              <w:rPr>
                <w:rFonts w:asciiTheme="minorHAnsi" w:hAnsiTheme="minorHAnsi"/>
              </w:rPr>
              <w:lastRenderedPageBreak/>
              <w:t>explanation of how relationships among practitioners, infants/toddlers, and families can impact other child-family, child-practitioner, and practitioner-family relationships</w:t>
            </w:r>
          </w:p>
        </w:tc>
        <w:tc>
          <w:tcPr>
            <w:tcW w:w="2711" w:type="dxa"/>
            <w:tcBorders>
              <w:bottom w:val="single" w:sz="24" w:space="0" w:color="auto"/>
            </w:tcBorders>
            <w:shd w:val="clear" w:color="auto" w:fill="FFFF99"/>
          </w:tcPr>
          <w:p w14:paraId="0E9F2DBB"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lastRenderedPageBreak/>
              <w:t>Provides examples demonstrating a lack of understanding of how family structures, diversity in social, cultural, linguistic, or religious background influence families' approaches to parenting children birth-3, and to practitioners' approaches to collaboration</w:t>
            </w:r>
          </w:p>
          <w:p w14:paraId="0BAA273E" w14:textId="77777777" w:rsidR="007869B7" w:rsidRPr="00726D3A" w:rsidRDefault="007869B7" w:rsidP="00946D0E">
            <w:pPr>
              <w:widowControl w:val="0"/>
              <w:textAlignment w:val="baseline"/>
              <w:rPr>
                <w:rFonts w:asciiTheme="minorHAnsi" w:hAnsiTheme="minorHAnsi"/>
              </w:rPr>
            </w:pPr>
          </w:p>
          <w:p w14:paraId="19B033DE"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Inaccurately describes how community characteristics, family structures, and diversity in social, cultural, linguistic, or religious background influence families' and practitioner’s perspectives and interactions with children birth-3, each other, and the community</w:t>
            </w:r>
          </w:p>
          <w:p w14:paraId="17C283EC" w14:textId="77777777" w:rsidR="007869B7" w:rsidRPr="00726D3A" w:rsidRDefault="007869B7" w:rsidP="00946D0E">
            <w:pPr>
              <w:widowControl w:val="0"/>
              <w:textAlignment w:val="baseline"/>
              <w:rPr>
                <w:rFonts w:asciiTheme="minorHAnsi" w:hAnsiTheme="minorHAnsi"/>
              </w:rPr>
            </w:pPr>
          </w:p>
          <w:p w14:paraId="1C4BB806"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 xml:space="preserve">Provides an inaccurate explanation of how </w:t>
            </w:r>
            <w:r w:rsidRPr="00726D3A">
              <w:rPr>
                <w:rFonts w:asciiTheme="minorHAnsi" w:hAnsiTheme="minorHAnsi"/>
              </w:rPr>
              <w:lastRenderedPageBreak/>
              <w:t>relationships among practitioners, infants/toddlers, and families can impact other child-family, child-practitioner, and practitioner-family relationships</w:t>
            </w:r>
          </w:p>
        </w:tc>
        <w:tc>
          <w:tcPr>
            <w:tcW w:w="871" w:type="dxa"/>
            <w:tcBorders>
              <w:bottom w:val="single" w:sz="24" w:space="0" w:color="auto"/>
            </w:tcBorders>
            <w:shd w:val="clear" w:color="auto" w:fill="FFFF99"/>
          </w:tcPr>
          <w:p w14:paraId="1FDF7601" w14:textId="77777777" w:rsidR="007869B7" w:rsidRPr="00726D3A" w:rsidRDefault="007869B7" w:rsidP="00946D0E">
            <w:pPr>
              <w:widowControl w:val="0"/>
              <w:rPr>
                <w:rFonts w:asciiTheme="minorHAnsi" w:eastAsiaTheme="minorEastAsia" w:hAnsiTheme="minorHAnsi"/>
              </w:rPr>
            </w:pPr>
          </w:p>
        </w:tc>
      </w:tr>
      <w:tr w:rsidR="007869B7" w:rsidRPr="00726D3A" w14:paraId="61EB0F5A" w14:textId="77777777" w:rsidTr="00946D0E">
        <w:tc>
          <w:tcPr>
            <w:tcW w:w="2710" w:type="dxa"/>
            <w:tcBorders>
              <w:top w:val="single" w:sz="24" w:space="0" w:color="auto"/>
              <w:bottom w:val="single" w:sz="24" w:space="0" w:color="auto"/>
            </w:tcBorders>
            <w:shd w:val="clear" w:color="auto" w:fill="F2F2F2" w:themeFill="background1" w:themeFillShade="F2"/>
          </w:tcPr>
          <w:p w14:paraId="6379CF70" w14:textId="77777777" w:rsidR="007869B7" w:rsidRPr="00726D3A" w:rsidRDefault="007869B7" w:rsidP="00946D0E">
            <w:pPr>
              <w:widowControl w:val="0"/>
              <w:jc w:val="center"/>
              <w:rPr>
                <w:rFonts w:asciiTheme="minorHAnsi" w:hAnsiTheme="minorHAnsi"/>
                <w:u w:val="single"/>
              </w:rPr>
            </w:pPr>
            <w:r w:rsidRPr="00726D3A">
              <w:rPr>
                <w:rFonts w:asciiTheme="minorHAnsi" w:eastAsia="Times" w:hAnsiTheme="minorHAnsi"/>
                <w:b/>
                <w:bCs/>
              </w:rPr>
              <w:t>Competency</w:t>
            </w:r>
          </w:p>
        </w:tc>
        <w:tc>
          <w:tcPr>
            <w:tcW w:w="2711" w:type="dxa"/>
            <w:tcBorders>
              <w:top w:val="single" w:sz="24" w:space="0" w:color="auto"/>
              <w:bottom w:val="single" w:sz="24" w:space="0" w:color="auto"/>
            </w:tcBorders>
            <w:shd w:val="clear" w:color="auto" w:fill="F2F2F2" w:themeFill="background1" w:themeFillShade="F2"/>
          </w:tcPr>
          <w:p w14:paraId="5317DFA4" w14:textId="77777777" w:rsidR="007869B7" w:rsidRPr="00726D3A" w:rsidRDefault="007869B7" w:rsidP="00946D0E">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tcBorders>
              <w:top w:val="single" w:sz="24" w:space="0" w:color="auto"/>
              <w:bottom w:val="single" w:sz="24" w:space="0" w:color="auto"/>
            </w:tcBorders>
            <w:shd w:val="clear" w:color="auto" w:fill="F2F2F2" w:themeFill="background1" w:themeFillShade="F2"/>
          </w:tcPr>
          <w:p w14:paraId="55EB7C41" w14:textId="77777777" w:rsidR="007869B7" w:rsidRPr="00726D3A" w:rsidRDefault="007869B7" w:rsidP="00946D0E">
            <w:pPr>
              <w:widowControl w:val="0"/>
              <w:jc w:val="center"/>
              <w:textAlignment w:val="baseline"/>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bottom w:val="single" w:sz="24" w:space="0" w:color="auto"/>
            </w:tcBorders>
            <w:shd w:val="clear" w:color="auto" w:fill="F2F2F2" w:themeFill="background1" w:themeFillShade="F2"/>
          </w:tcPr>
          <w:p w14:paraId="460AB61C" w14:textId="77777777" w:rsidR="007869B7" w:rsidRPr="00726D3A" w:rsidRDefault="007869B7" w:rsidP="00946D0E">
            <w:pPr>
              <w:widowControl w:val="0"/>
              <w:jc w:val="center"/>
              <w:textAlignment w:val="baseline"/>
              <w:rPr>
                <w:rFonts w:asciiTheme="minorHAnsi" w:hAnsiTheme="minorHAnsi"/>
              </w:rPr>
            </w:pPr>
            <w:r w:rsidRPr="00726D3A">
              <w:rPr>
                <w:rFonts w:asciiTheme="minorHAnsi" w:eastAsia="Times" w:hAnsiTheme="minorHAnsi"/>
                <w:b/>
                <w:bCs/>
              </w:rPr>
              <w:t>Developing</w:t>
            </w:r>
          </w:p>
        </w:tc>
        <w:tc>
          <w:tcPr>
            <w:tcW w:w="2711" w:type="dxa"/>
            <w:tcBorders>
              <w:top w:val="single" w:sz="24" w:space="0" w:color="auto"/>
              <w:bottom w:val="single" w:sz="24" w:space="0" w:color="auto"/>
            </w:tcBorders>
            <w:shd w:val="clear" w:color="auto" w:fill="F2F2F2" w:themeFill="background1" w:themeFillShade="F2"/>
          </w:tcPr>
          <w:p w14:paraId="23F92A9D" w14:textId="77777777" w:rsidR="007869B7" w:rsidRPr="00726D3A" w:rsidRDefault="007869B7" w:rsidP="00946D0E">
            <w:pPr>
              <w:widowControl w:val="0"/>
              <w:jc w:val="center"/>
              <w:rPr>
                <w:rFonts w:asciiTheme="minorHAnsi" w:eastAsia="Times" w:hAnsiTheme="minorHAnsi"/>
              </w:rPr>
            </w:pPr>
            <w:r w:rsidRPr="00726D3A">
              <w:rPr>
                <w:rFonts w:asciiTheme="minorHAnsi" w:eastAsia="Times" w:hAnsiTheme="minorHAnsi"/>
                <w:b/>
                <w:bCs/>
              </w:rPr>
              <w:t>Unsatisfactory</w:t>
            </w:r>
          </w:p>
        </w:tc>
        <w:tc>
          <w:tcPr>
            <w:tcW w:w="871" w:type="dxa"/>
            <w:tcBorders>
              <w:top w:val="single" w:sz="24" w:space="0" w:color="auto"/>
              <w:bottom w:val="single" w:sz="24" w:space="0" w:color="auto"/>
            </w:tcBorders>
            <w:shd w:val="clear" w:color="auto" w:fill="F2F2F2" w:themeFill="background1" w:themeFillShade="F2"/>
          </w:tcPr>
          <w:p w14:paraId="28E485BB" w14:textId="77777777" w:rsidR="007869B7" w:rsidRPr="00726D3A" w:rsidRDefault="007869B7" w:rsidP="00946D0E">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7869B7" w:rsidRPr="00726D3A" w14:paraId="613D0240" w14:textId="77777777" w:rsidTr="00946D0E">
        <w:tc>
          <w:tcPr>
            <w:tcW w:w="2710" w:type="dxa"/>
            <w:tcBorders>
              <w:top w:val="single" w:sz="24" w:space="0" w:color="auto"/>
              <w:bottom w:val="single" w:sz="24" w:space="0" w:color="auto"/>
            </w:tcBorders>
            <w:shd w:val="clear" w:color="auto" w:fill="FFFF99"/>
          </w:tcPr>
          <w:p w14:paraId="11B8E749" w14:textId="77777777" w:rsidR="007869B7" w:rsidRDefault="007869B7" w:rsidP="00946D0E">
            <w:pPr>
              <w:widowControl w:val="0"/>
              <w:rPr>
                <w:rFonts w:asciiTheme="minorHAnsi" w:hAnsiTheme="minorHAnsi"/>
              </w:rPr>
            </w:pPr>
            <w:r w:rsidRPr="00726D3A">
              <w:rPr>
                <w:rFonts w:asciiTheme="minorHAnsi" w:hAnsiTheme="minorHAnsi"/>
                <w:b/>
              </w:rPr>
              <w:t>FCR2</w:t>
            </w:r>
            <w:r w:rsidRPr="00726D3A">
              <w:rPr>
                <w:rFonts w:asciiTheme="minorHAnsi" w:hAnsiTheme="minorHAnsi"/>
              </w:rPr>
              <w:t>: Demonstrates behavior that reflects confidentiality and awareness of the unique role of providing services to infants/toddlers and their families</w:t>
            </w:r>
          </w:p>
          <w:p w14:paraId="7D8D8B18" w14:textId="77777777" w:rsidR="007869B7" w:rsidRDefault="007869B7" w:rsidP="00946D0E">
            <w:pPr>
              <w:widowControl w:val="0"/>
              <w:rPr>
                <w:rFonts w:asciiTheme="minorHAnsi" w:hAnsiTheme="minorHAnsi"/>
              </w:rPr>
            </w:pPr>
          </w:p>
          <w:p w14:paraId="3A1E2509" w14:textId="77777777" w:rsidR="007869B7" w:rsidRPr="00726D3A" w:rsidRDefault="007869B7" w:rsidP="00946D0E">
            <w:pPr>
              <w:widowControl w:val="0"/>
              <w:rPr>
                <w:rFonts w:asciiTheme="minorHAnsi" w:hAnsiTheme="minorHAnsi"/>
              </w:rPr>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317F93ED" w14:textId="77777777" w:rsidR="007869B7" w:rsidRPr="00726D3A" w:rsidRDefault="007869B7" w:rsidP="00946D0E">
            <w:pPr>
              <w:widowControl w:val="0"/>
              <w:rPr>
                <w:rFonts w:asciiTheme="minorHAnsi" w:hAnsiTheme="minorHAnsi"/>
              </w:rPr>
            </w:pPr>
          </w:p>
        </w:tc>
        <w:tc>
          <w:tcPr>
            <w:tcW w:w="2711" w:type="dxa"/>
            <w:tcBorders>
              <w:top w:val="single" w:sz="24" w:space="0" w:color="auto"/>
              <w:bottom w:val="single" w:sz="24" w:space="0" w:color="auto"/>
            </w:tcBorders>
            <w:shd w:val="clear" w:color="auto" w:fill="FFFF99"/>
          </w:tcPr>
          <w:p w14:paraId="065AB3C8"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Provides examples of unique confidentiality issues and responsibilities that may arise in providing services to infants/toddlers and their families</w:t>
            </w:r>
          </w:p>
          <w:p w14:paraId="60AFBA79" w14:textId="77777777" w:rsidR="007869B7" w:rsidRPr="00726D3A" w:rsidRDefault="007869B7" w:rsidP="00946D0E">
            <w:pPr>
              <w:widowControl w:val="0"/>
              <w:textAlignment w:val="baseline"/>
              <w:rPr>
                <w:rFonts w:asciiTheme="minorHAnsi" w:hAnsiTheme="minorHAnsi"/>
              </w:rPr>
            </w:pPr>
          </w:p>
          <w:p w14:paraId="5091A459"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Engages in behavior reflective of confidentiality</w:t>
            </w:r>
          </w:p>
          <w:p w14:paraId="7E5AD5DA" w14:textId="77777777" w:rsidR="007869B7" w:rsidRPr="00726D3A" w:rsidRDefault="007869B7" w:rsidP="00946D0E">
            <w:pPr>
              <w:widowControl w:val="0"/>
              <w:textAlignment w:val="baseline"/>
              <w:rPr>
                <w:rFonts w:asciiTheme="minorHAnsi" w:hAnsiTheme="minorHAnsi"/>
              </w:rPr>
            </w:pPr>
          </w:p>
          <w:p w14:paraId="7DCAFF22"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Engages in behaviors reflective of understanding the unique role of providing services to infants/toddlers and their families </w:t>
            </w:r>
          </w:p>
          <w:p w14:paraId="6FAAADC4" w14:textId="77777777" w:rsidR="007869B7" w:rsidRPr="00726D3A" w:rsidRDefault="007869B7" w:rsidP="00946D0E">
            <w:pPr>
              <w:widowControl w:val="0"/>
              <w:rPr>
                <w:rFonts w:asciiTheme="minorHAnsi" w:hAnsiTheme="minorHAnsi"/>
              </w:rPr>
            </w:pPr>
          </w:p>
          <w:p w14:paraId="01D92022" w14:textId="77777777" w:rsidR="007869B7" w:rsidRPr="00726D3A" w:rsidRDefault="007869B7" w:rsidP="00946D0E">
            <w:pPr>
              <w:widowControl w:val="0"/>
              <w:rPr>
                <w:rFonts w:asciiTheme="minorHAnsi" w:hAnsiTheme="minorHAnsi"/>
              </w:rPr>
            </w:pPr>
            <w:r w:rsidRPr="00726D3A">
              <w:rPr>
                <w:rFonts w:asciiTheme="minorHAnsi" w:hAnsiTheme="minorHAnsi"/>
              </w:rPr>
              <w:t xml:space="preserve">Identifies strategies that would support </w:t>
            </w:r>
            <w:r w:rsidRPr="00726D3A">
              <w:rPr>
                <w:rFonts w:asciiTheme="minorHAnsi" w:hAnsiTheme="minorHAnsi"/>
              </w:rPr>
              <w:lastRenderedPageBreak/>
              <w:t>colleagues in developing and engaging in confidential behaviors and behaviors that demonstrate awareness of the unique role of providing services to infants/toddlers and their families</w:t>
            </w:r>
          </w:p>
        </w:tc>
        <w:tc>
          <w:tcPr>
            <w:tcW w:w="2711" w:type="dxa"/>
            <w:tcBorders>
              <w:top w:val="single" w:sz="24" w:space="0" w:color="auto"/>
              <w:bottom w:val="single" w:sz="24" w:space="0" w:color="auto"/>
            </w:tcBorders>
            <w:shd w:val="clear" w:color="auto" w:fill="FFFF99"/>
          </w:tcPr>
          <w:p w14:paraId="01B2696F"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lastRenderedPageBreak/>
              <w:t>Provides examples of unique confidentiality issues and responsibilities that may arise in providing services to infants/toddlers and their families</w:t>
            </w:r>
          </w:p>
          <w:p w14:paraId="348379D4" w14:textId="77777777" w:rsidR="007869B7" w:rsidRPr="00726D3A" w:rsidRDefault="007869B7" w:rsidP="00946D0E">
            <w:pPr>
              <w:widowControl w:val="0"/>
              <w:textAlignment w:val="baseline"/>
              <w:rPr>
                <w:rFonts w:asciiTheme="minorHAnsi" w:hAnsiTheme="minorHAnsi"/>
              </w:rPr>
            </w:pPr>
          </w:p>
          <w:p w14:paraId="32E594D3"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Engages in behavior reflective of confidentiality</w:t>
            </w:r>
          </w:p>
          <w:p w14:paraId="2C8B3A8B" w14:textId="77777777" w:rsidR="007869B7" w:rsidRPr="00726D3A" w:rsidRDefault="007869B7" w:rsidP="00946D0E">
            <w:pPr>
              <w:widowControl w:val="0"/>
              <w:textAlignment w:val="baseline"/>
              <w:rPr>
                <w:rFonts w:asciiTheme="minorHAnsi" w:hAnsiTheme="minorHAnsi"/>
              </w:rPr>
            </w:pPr>
          </w:p>
          <w:p w14:paraId="7451C2CE"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Engages in behaviors reflective of understanding the unique role of providing services to infants/toddlers and their families</w:t>
            </w:r>
          </w:p>
        </w:tc>
        <w:tc>
          <w:tcPr>
            <w:tcW w:w="2711" w:type="dxa"/>
            <w:tcBorders>
              <w:top w:val="single" w:sz="24" w:space="0" w:color="auto"/>
              <w:bottom w:val="single" w:sz="24" w:space="0" w:color="auto"/>
            </w:tcBorders>
            <w:shd w:val="clear" w:color="auto" w:fill="FFFF99"/>
          </w:tcPr>
          <w:p w14:paraId="7FAB50A5"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Provides limited examples of unique confidentiality issues and responsibilities that may arise in providing services to infants/toddlers and their families</w:t>
            </w:r>
          </w:p>
          <w:p w14:paraId="6A41B4DD" w14:textId="77777777" w:rsidR="007869B7" w:rsidRPr="00726D3A" w:rsidRDefault="007869B7" w:rsidP="00946D0E">
            <w:pPr>
              <w:widowControl w:val="0"/>
              <w:textAlignment w:val="baseline"/>
              <w:rPr>
                <w:rFonts w:asciiTheme="minorHAnsi" w:hAnsiTheme="minorHAnsi"/>
              </w:rPr>
            </w:pPr>
          </w:p>
          <w:p w14:paraId="75C463EA"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Engages in behavior reflective of confidentiality on a fairly consistent basis</w:t>
            </w:r>
          </w:p>
          <w:p w14:paraId="0A39FBDA" w14:textId="77777777" w:rsidR="007869B7" w:rsidRPr="00726D3A" w:rsidRDefault="007869B7" w:rsidP="00946D0E">
            <w:pPr>
              <w:widowControl w:val="0"/>
              <w:textAlignment w:val="baseline"/>
              <w:rPr>
                <w:rFonts w:asciiTheme="minorHAnsi" w:hAnsiTheme="minorHAnsi"/>
              </w:rPr>
            </w:pPr>
          </w:p>
          <w:p w14:paraId="6D7F86C6"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Generally, engages in behaviors reflective of understanding the unique role of providing services to infants/toddlers and their families</w:t>
            </w:r>
          </w:p>
        </w:tc>
        <w:tc>
          <w:tcPr>
            <w:tcW w:w="2711" w:type="dxa"/>
            <w:tcBorders>
              <w:top w:val="single" w:sz="24" w:space="0" w:color="auto"/>
              <w:bottom w:val="single" w:sz="24" w:space="0" w:color="auto"/>
            </w:tcBorders>
            <w:shd w:val="clear" w:color="auto" w:fill="FFFF99"/>
          </w:tcPr>
          <w:p w14:paraId="50625D0E" w14:textId="77777777" w:rsidR="007869B7" w:rsidRPr="00726D3A" w:rsidRDefault="007869B7" w:rsidP="00946D0E">
            <w:pPr>
              <w:widowControl w:val="0"/>
              <w:rPr>
                <w:rFonts w:asciiTheme="minorHAnsi" w:eastAsia="Times" w:hAnsiTheme="minorHAnsi"/>
              </w:rPr>
            </w:pPr>
            <w:r w:rsidRPr="00726D3A">
              <w:rPr>
                <w:rFonts w:asciiTheme="minorHAnsi" w:eastAsia="Times" w:hAnsiTheme="minorHAnsi"/>
              </w:rPr>
              <w:t>Does not maintain confidentiality</w:t>
            </w:r>
          </w:p>
          <w:p w14:paraId="6898B721" w14:textId="77777777" w:rsidR="007869B7" w:rsidRPr="00726D3A" w:rsidRDefault="007869B7" w:rsidP="00946D0E">
            <w:pPr>
              <w:widowControl w:val="0"/>
              <w:rPr>
                <w:rFonts w:asciiTheme="minorHAnsi" w:eastAsia="Times" w:hAnsiTheme="minorHAnsi"/>
              </w:rPr>
            </w:pPr>
          </w:p>
          <w:p w14:paraId="45B64D0C" w14:textId="77777777" w:rsidR="007869B7" w:rsidRPr="00726D3A" w:rsidRDefault="007869B7" w:rsidP="00946D0E">
            <w:pPr>
              <w:widowControl w:val="0"/>
              <w:textAlignment w:val="baseline"/>
              <w:rPr>
                <w:rFonts w:asciiTheme="minorHAnsi" w:hAnsiTheme="minorHAnsi"/>
              </w:rPr>
            </w:pPr>
            <w:r w:rsidRPr="00726D3A">
              <w:rPr>
                <w:rFonts w:asciiTheme="minorHAnsi" w:eastAsia="Times" w:hAnsiTheme="minorHAnsi"/>
              </w:rPr>
              <w:t xml:space="preserve">Behavior not reflective of </w:t>
            </w:r>
            <w:r w:rsidRPr="00726D3A">
              <w:rPr>
                <w:rFonts w:asciiTheme="minorHAnsi" w:hAnsiTheme="minorHAnsi"/>
              </w:rPr>
              <w:t>understanding the unique role of providing services to infants/toddlers and their families</w:t>
            </w:r>
          </w:p>
        </w:tc>
        <w:tc>
          <w:tcPr>
            <w:tcW w:w="871" w:type="dxa"/>
            <w:tcBorders>
              <w:top w:val="single" w:sz="24" w:space="0" w:color="auto"/>
              <w:bottom w:val="single" w:sz="24" w:space="0" w:color="auto"/>
            </w:tcBorders>
            <w:shd w:val="clear" w:color="auto" w:fill="FFFF99"/>
          </w:tcPr>
          <w:p w14:paraId="7DB699F3" w14:textId="77777777" w:rsidR="007869B7" w:rsidRPr="00726D3A" w:rsidRDefault="007869B7" w:rsidP="00946D0E">
            <w:pPr>
              <w:widowControl w:val="0"/>
              <w:rPr>
                <w:rFonts w:asciiTheme="minorHAnsi" w:eastAsiaTheme="minorEastAsia" w:hAnsiTheme="minorHAnsi"/>
              </w:rPr>
            </w:pPr>
          </w:p>
        </w:tc>
      </w:tr>
      <w:tr w:rsidR="007869B7" w:rsidRPr="00726D3A" w14:paraId="7DCDC463" w14:textId="77777777" w:rsidTr="00946D0E">
        <w:tc>
          <w:tcPr>
            <w:tcW w:w="2710" w:type="dxa"/>
            <w:tcBorders>
              <w:top w:val="single" w:sz="24" w:space="0" w:color="auto"/>
              <w:bottom w:val="single" w:sz="4" w:space="0" w:color="000000" w:themeColor="text1"/>
            </w:tcBorders>
            <w:shd w:val="clear" w:color="auto" w:fill="F2F2F2" w:themeFill="background1" w:themeFillShade="F2"/>
          </w:tcPr>
          <w:p w14:paraId="7C8C3E91" w14:textId="77777777" w:rsidR="007869B7" w:rsidRPr="00726D3A" w:rsidRDefault="007869B7" w:rsidP="00946D0E">
            <w:pPr>
              <w:widowControl w:val="0"/>
              <w:jc w:val="center"/>
              <w:rPr>
                <w:rFonts w:asciiTheme="minorHAnsi" w:hAnsiTheme="minorHAnsi"/>
                <w:b/>
                <w:u w:val="single"/>
              </w:rPr>
            </w:pPr>
            <w:r w:rsidRPr="00726D3A">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2B494167" w14:textId="77777777" w:rsidR="007869B7" w:rsidRPr="00726D3A" w:rsidRDefault="007869B7" w:rsidP="00946D0E">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345EE8A8" w14:textId="77777777" w:rsidR="007869B7" w:rsidRPr="00726D3A" w:rsidRDefault="007869B7" w:rsidP="00946D0E">
            <w:pPr>
              <w:widowControl w:val="0"/>
              <w:jc w:val="center"/>
              <w:textAlignment w:val="baseline"/>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38103F83" w14:textId="77777777" w:rsidR="007869B7" w:rsidRPr="00726D3A" w:rsidRDefault="007869B7" w:rsidP="00946D0E">
            <w:pPr>
              <w:widowControl w:val="0"/>
              <w:jc w:val="center"/>
              <w:textAlignment w:val="baseline"/>
              <w:rPr>
                <w:rFonts w:asciiTheme="minorHAnsi" w:hAnsiTheme="minorHAnsi"/>
              </w:rPr>
            </w:pPr>
            <w:r w:rsidRPr="00726D3A">
              <w:rPr>
                <w:rFonts w:asciiTheme="minorHAnsi" w:eastAsia="Times" w:hAnsiTheme="minorHAnsi"/>
                <w:b/>
                <w:bCs/>
              </w:rPr>
              <w:t>Developing</w:t>
            </w:r>
          </w:p>
        </w:tc>
        <w:tc>
          <w:tcPr>
            <w:tcW w:w="2711" w:type="dxa"/>
            <w:tcBorders>
              <w:top w:val="single" w:sz="24" w:space="0" w:color="auto"/>
              <w:bottom w:val="single" w:sz="4" w:space="0" w:color="000000" w:themeColor="text1"/>
            </w:tcBorders>
            <w:shd w:val="clear" w:color="auto" w:fill="F2F2F2" w:themeFill="background1" w:themeFillShade="F2"/>
          </w:tcPr>
          <w:p w14:paraId="62614D32" w14:textId="77777777" w:rsidR="007869B7" w:rsidRPr="00726D3A" w:rsidRDefault="007869B7" w:rsidP="00946D0E">
            <w:pPr>
              <w:widowControl w:val="0"/>
              <w:jc w:val="center"/>
              <w:textAlignment w:val="baseline"/>
              <w:rPr>
                <w:rFonts w:asciiTheme="minorHAnsi" w:hAnsiTheme="minorHAnsi"/>
              </w:rPr>
            </w:pPr>
            <w:r w:rsidRPr="00726D3A">
              <w:rPr>
                <w:rFonts w:asciiTheme="minorHAnsi" w:eastAsia="Times" w:hAnsiTheme="minorHAnsi"/>
                <w:b/>
                <w:bCs/>
              </w:rPr>
              <w:t>Unsatisfactory</w:t>
            </w:r>
          </w:p>
        </w:tc>
        <w:tc>
          <w:tcPr>
            <w:tcW w:w="871" w:type="dxa"/>
            <w:tcBorders>
              <w:top w:val="single" w:sz="24" w:space="0" w:color="auto"/>
              <w:bottom w:val="single" w:sz="4" w:space="0" w:color="000000" w:themeColor="text1"/>
            </w:tcBorders>
            <w:shd w:val="clear" w:color="auto" w:fill="F2F2F2" w:themeFill="background1" w:themeFillShade="F2"/>
          </w:tcPr>
          <w:p w14:paraId="49DB5161" w14:textId="77777777" w:rsidR="007869B7" w:rsidRPr="00726D3A" w:rsidRDefault="007869B7" w:rsidP="00946D0E">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7869B7" w:rsidRPr="00726D3A" w14:paraId="361926FA" w14:textId="77777777" w:rsidTr="00946D0E">
        <w:tc>
          <w:tcPr>
            <w:tcW w:w="2710" w:type="dxa"/>
            <w:tcBorders>
              <w:top w:val="single" w:sz="4" w:space="0" w:color="000000" w:themeColor="text1"/>
              <w:bottom w:val="single" w:sz="24" w:space="0" w:color="auto"/>
            </w:tcBorders>
            <w:shd w:val="clear" w:color="auto" w:fill="FFFF99"/>
          </w:tcPr>
          <w:p w14:paraId="59F3F51C" w14:textId="77777777" w:rsidR="007869B7" w:rsidRDefault="007869B7" w:rsidP="00946D0E">
            <w:pPr>
              <w:widowControl w:val="0"/>
              <w:rPr>
                <w:rFonts w:asciiTheme="minorHAnsi" w:hAnsiTheme="minorHAnsi"/>
              </w:rPr>
            </w:pPr>
            <w:r w:rsidRPr="00726D3A">
              <w:rPr>
                <w:rFonts w:asciiTheme="minorHAnsi" w:hAnsiTheme="minorHAnsi"/>
                <w:b/>
              </w:rPr>
              <w:t>FCR3</w:t>
            </w:r>
            <w:r w:rsidRPr="00726D3A">
              <w:rPr>
                <w:rFonts w:asciiTheme="minorHAnsi" w:hAnsiTheme="minorHAnsi"/>
              </w:rPr>
              <w:t>: Engages in interactions and demonstrates practice with children, families, and practitioners reflective of a strengths-based, family-centered, relationship-based approach</w:t>
            </w:r>
          </w:p>
          <w:p w14:paraId="7F0F29C8" w14:textId="77777777" w:rsidR="007869B7" w:rsidRDefault="007869B7" w:rsidP="00946D0E">
            <w:pPr>
              <w:widowControl w:val="0"/>
              <w:rPr>
                <w:rFonts w:asciiTheme="minorHAnsi" w:hAnsiTheme="minorHAnsi"/>
              </w:rPr>
            </w:pPr>
          </w:p>
          <w:p w14:paraId="03C2CC1B" w14:textId="77777777" w:rsidR="007869B7" w:rsidRPr="006C5516" w:rsidRDefault="007869B7" w:rsidP="00946D0E">
            <w:pPr>
              <w:widowControl w:val="0"/>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xml:space="preserve">: </w:t>
            </w:r>
            <w:r w:rsidRPr="00D8435E">
              <w:rPr>
                <w:sz w:val="18"/>
                <w:szCs w:val="18"/>
              </w:rPr>
              <w:t>SE-6e, SE-6f</w:t>
            </w:r>
          </w:p>
          <w:p w14:paraId="631CD164" w14:textId="77777777" w:rsidR="007869B7" w:rsidRPr="00726D3A" w:rsidRDefault="007869B7" w:rsidP="00946D0E">
            <w:pPr>
              <w:widowControl w:val="0"/>
              <w:rPr>
                <w:rFonts w:asciiTheme="minorHAnsi" w:hAnsiTheme="minorHAnsi"/>
              </w:rPr>
            </w:pPr>
          </w:p>
          <w:p w14:paraId="6399E243" w14:textId="77777777" w:rsidR="007869B7" w:rsidRPr="00726D3A" w:rsidRDefault="007869B7" w:rsidP="00946D0E">
            <w:pPr>
              <w:widowControl w:val="0"/>
              <w:rPr>
                <w:rFonts w:asciiTheme="minorHAnsi" w:hAnsiTheme="minorHAnsi"/>
              </w:rPr>
            </w:pPr>
          </w:p>
        </w:tc>
        <w:tc>
          <w:tcPr>
            <w:tcW w:w="2711" w:type="dxa"/>
            <w:tcBorders>
              <w:top w:val="single" w:sz="4" w:space="0" w:color="000000" w:themeColor="text1"/>
              <w:bottom w:val="single" w:sz="24" w:space="0" w:color="auto"/>
            </w:tcBorders>
            <w:shd w:val="clear" w:color="auto" w:fill="FFFF99"/>
          </w:tcPr>
          <w:p w14:paraId="218A04A0"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Engages in strengths-based, family-centered, relationship-based interactions with children, families, and other practitioners</w:t>
            </w:r>
          </w:p>
          <w:p w14:paraId="46E03143" w14:textId="77777777" w:rsidR="007869B7" w:rsidRPr="00726D3A" w:rsidRDefault="007869B7" w:rsidP="00946D0E">
            <w:pPr>
              <w:widowControl w:val="0"/>
              <w:textAlignment w:val="baseline"/>
              <w:rPr>
                <w:rFonts w:asciiTheme="minorHAnsi" w:hAnsiTheme="minorHAnsi"/>
              </w:rPr>
            </w:pPr>
          </w:p>
          <w:p w14:paraId="21CEA797"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 xml:space="preserve">Demonstrates strengths-based, family-centered, relationship-based practice within settings serving infants and toddlers </w:t>
            </w:r>
          </w:p>
          <w:p w14:paraId="100013F1" w14:textId="77777777" w:rsidR="007869B7" w:rsidRPr="00726D3A" w:rsidRDefault="007869B7" w:rsidP="00946D0E">
            <w:pPr>
              <w:widowControl w:val="0"/>
              <w:textAlignment w:val="baseline"/>
              <w:rPr>
                <w:rFonts w:asciiTheme="minorHAnsi" w:hAnsiTheme="minorHAnsi"/>
              </w:rPr>
            </w:pPr>
          </w:p>
          <w:p w14:paraId="6E09ADFC" w14:textId="77777777" w:rsidR="007869B7" w:rsidRPr="00726D3A" w:rsidRDefault="007869B7" w:rsidP="00946D0E">
            <w:pPr>
              <w:widowControl w:val="0"/>
              <w:textAlignment w:val="baseline"/>
              <w:rPr>
                <w:rFonts w:asciiTheme="minorHAnsi" w:hAnsiTheme="minorHAnsi"/>
                <w:b/>
                <w:bCs/>
              </w:rPr>
            </w:pPr>
            <w:r w:rsidRPr="00726D3A">
              <w:rPr>
                <w:rFonts w:asciiTheme="minorHAnsi" w:hAnsiTheme="minorHAnsi"/>
              </w:rPr>
              <w:t xml:space="preserve">Recognizes the strengths and benefits and supports any potential challenges of families of infants and toddlers who are learning English as a second language and/or multiple languages and families with infants </w:t>
            </w:r>
            <w:r w:rsidRPr="00726D3A">
              <w:rPr>
                <w:rFonts w:asciiTheme="minorHAnsi" w:hAnsiTheme="minorHAnsi"/>
              </w:rPr>
              <w:lastRenderedPageBreak/>
              <w:t>and toddlers with developmental delays, disabilities, and/or other special needs, (e.g., stressful circumstances, illness)</w:t>
            </w:r>
          </w:p>
          <w:p w14:paraId="0464878C" w14:textId="77777777" w:rsidR="007869B7" w:rsidRPr="00726D3A" w:rsidRDefault="007869B7" w:rsidP="00946D0E">
            <w:pPr>
              <w:widowControl w:val="0"/>
              <w:textAlignment w:val="baseline"/>
              <w:rPr>
                <w:rFonts w:asciiTheme="minorHAnsi" w:hAnsiTheme="minorHAnsi"/>
                <w:bCs/>
              </w:rPr>
            </w:pPr>
          </w:p>
          <w:p w14:paraId="1FB0C806"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bCs/>
              </w:rPr>
              <w:t xml:space="preserve">Uses research and evidence-base to support and advocate for </w:t>
            </w:r>
            <w:r w:rsidRPr="00726D3A">
              <w:rPr>
                <w:rFonts w:asciiTheme="minorHAnsi" w:hAnsiTheme="minorHAnsi"/>
              </w:rPr>
              <w:t>a strengths-based, family-centered, relationship-based approach</w:t>
            </w:r>
          </w:p>
        </w:tc>
        <w:tc>
          <w:tcPr>
            <w:tcW w:w="2711" w:type="dxa"/>
            <w:tcBorders>
              <w:top w:val="single" w:sz="4" w:space="0" w:color="000000" w:themeColor="text1"/>
              <w:bottom w:val="single" w:sz="24" w:space="0" w:color="auto"/>
            </w:tcBorders>
            <w:shd w:val="clear" w:color="auto" w:fill="FFFF99"/>
          </w:tcPr>
          <w:p w14:paraId="5BF65091"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lastRenderedPageBreak/>
              <w:t>Engages in strengths-based, family-centered, relationship-based interactions with children, families, and other practitioners</w:t>
            </w:r>
          </w:p>
          <w:p w14:paraId="137DA1F8" w14:textId="77777777" w:rsidR="007869B7" w:rsidRPr="00726D3A" w:rsidRDefault="007869B7" w:rsidP="00946D0E">
            <w:pPr>
              <w:widowControl w:val="0"/>
              <w:textAlignment w:val="baseline"/>
              <w:rPr>
                <w:rFonts w:asciiTheme="minorHAnsi" w:hAnsiTheme="minorHAnsi"/>
              </w:rPr>
            </w:pPr>
          </w:p>
          <w:p w14:paraId="55BB7205"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Recognizes the strengths and benefits and supports any potential challenges of families of infants and toddlers who are learning English as a second language and/or multiple languages and families with infants and toddlers with developmental delays, disabilities, and/or other special needs, (e.g., stressful circumstances, illness)</w:t>
            </w:r>
          </w:p>
          <w:p w14:paraId="13121C3C" w14:textId="77777777" w:rsidR="007869B7" w:rsidRPr="00726D3A" w:rsidRDefault="007869B7" w:rsidP="00946D0E">
            <w:pPr>
              <w:widowControl w:val="0"/>
              <w:rPr>
                <w:rFonts w:asciiTheme="minorHAnsi" w:hAnsiTheme="minorHAnsi"/>
              </w:rPr>
            </w:pPr>
          </w:p>
        </w:tc>
        <w:tc>
          <w:tcPr>
            <w:tcW w:w="2711" w:type="dxa"/>
            <w:tcBorders>
              <w:top w:val="single" w:sz="4" w:space="0" w:color="000000" w:themeColor="text1"/>
              <w:bottom w:val="single" w:sz="24" w:space="0" w:color="auto"/>
            </w:tcBorders>
            <w:shd w:val="clear" w:color="auto" w:fill="FFFF99"/>
          </w:tcPr>
          <w:p w14:paraId="38D1EB49"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Engages in positive interactions with children, families, and other practitioners</w:t>
            </w:r>
          </w:p>
          <w:p w14:paraId="683C1FEA" w14:textId="77777777" w:rsidR="007869B7" w:rsidRPr="00726D3A" w:rsidRDefault="007869B7" w:rsidP="00946D0E">
            <w:pPr>
              <w:widowControl w:val="0"/>
              <w:textAlignment w:val="baseline"/>
              <w:rPr>
                <w:rFonts w:asciiTheme="minorHAnsi" w:hAnsiTheme="minorHAnsi"/>
              </w:rPr>
            </w:pPr>
          </w:p>
          <w:p w14:paraId="65A15063"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 xml:space="preserve">Demonstrates supportive practices within settings serving infants and toddlers  </w:t>
            </w:r>
          </w:p>
          <w:p w14:paraId="7895D3E2" w14:textId="77777777" w:rsidR="007869B7" w:rsidRPr="00726D3A" w:rsidRDefault="007869B7" w:rsidP="00946D0E">
            <w:pPr>
              <w:widowControl w:val="0"/>
              <w:textAlignment w:val="baseline"/>
              <w:rPr>
                <w:rFonts w:asciiTheme="minorHAnsi" w:hAnsiTheme="minorHAnsi"/>
              </w:rPr>
            </w:pPr>
          </w:p>
          <w:p w14:paraId="26EE70DA"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Recognizes the strengths of families of infants and toddlers who are learning English as a second language and/or multiple languages and families with infants and toddlers with developmental delays, disabilities, and/or other special needs, (e.g., stressful circumstances, illness)</w:t>
            </w:r>
          </w:p>
        </w:tc>
        <w:tc>
          <w:tcPr>
            <w:tcW w:w="2711" w:type="dxa"/>
            <w:tcBorders>
              <w:top w:val="single" w:sz="4" w:space="0" w:color="000000" w:themeColor="text1"/>
              <w:bottom w:val="single" w:sz="24" w:space="0" w:color="auto"/>
            </w:tcBorders>
            <w:shd w:val="clear" w:color="auto" w:fill="FFFF99"/>
          </w:tcPr>
          <w:p w14:paraId="246C1677"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Engages in interactions with children, families, and other practitioners that are not reflective of a strength-based lens</w:t>
            </w:r>
          </w:p>
          <w:p w14:paraId="61A6A0B4" w14:textId="77777777" w:rsidR="007869B7" w:rsidRPr="00726D3A" w:rsidRDefault="007869B7" w:rsidP="00946D0E">
            <w:pPr>
              <w:widowControl w:val="0"/>
              <w:textAlignment w:val="baseline"/>
              <w:rPr>
                <w:rFonts w:asciiTheme="minorHAnsi" w:hAnsiTheme="minorHAnsi"/>
              </w:rPr>
            </w:pPr>
          </w:p>
          <w:p w14:paraId="5070128D"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 xml:space="preserve">Demonstrates practices that are not supportive of children, families, and colleagues within settings serving infants and toddlers  </w:t>
            </w:r>
          </w:p>
          <w:p w14:paraId="76847A0B" w14:textId="77777777" w:rsidR="007869B7" w:rsidRPr="00726D3A" w:rsidRDefault="007869B7" w:rsidP="00946D0E">
            <w:pPr>
              <w:widowControl w:val="0"/>
              <w:textAlignment w:val="baseline"/>
              <w:rPr>
                <w:rFonts w:asciiTheme="minorHAnsi" w:hAnsiTheme="minorHAnsi"/>
              </w:rPr>
            </w:pPr>
          </w:p>
          <w:p w14:paraId="534AFB7F"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 xml:space="preserve">Does not recognize the strengths of families of infants and toddlers who are learning English as a second language and/or multiple languages and families with infants and toddlers with developmental delays, disabilities, and/or </w:t>
            </w:r>
            <w:r w:rsidRPr="00726D3A">
              <w:rPr>
                <w:rFonts w:asciiTheme="minorHAnsi" w:hAnsiTheme="minorHAnsi"/>
              </w:rPr>
              <w:lastRenderedPageBreak/>
              <w:t>other special needs, (e.g., stressful circumstances, illness)</w:t>
            </w:r>
          </w:p>
        </w:tc>
        <w:tc>
          <w:tcPr>
            <w:tcW w:w="871" w:type="dxa"/>
            <w:tcBorders>
              <w:top w:val="single" w:sz="4" w:space="0" w:color="000000" w:themeColor="text1"/>
              <w:bottom w:val="single" w:sz="24" w:space="0" w:color="auto"/>
            </w:tcBorders>
            <w:shd w:val="clear" w:color="auto" w:fill="FFFF99"/>
          </w:tcPr>
          <w:p w14:paraId="7E9F0895" w14:textId="77777777" w:rsidR="007869B7" w:rsidRPr="00726D3A" w:rsidRDefault="007869B7" w:rsidP="00946D0E">
            <w:pPr>
              <w:widowControl w:val="0"/>
              <w:rPr>
                <w:rFonts w:asciiTheme="minorHAnsi" w:eastAsiaTheme="minorEastAsia" w:hAnsiTheme="minorHAnsi"/>
              </w:rPr>
            </w:pPr>
          </w:p>
        </w:tc>
      </w:tr>
      <w:tr w:rsidR="007869B7" w:rsidRPr="00726D3A" w14:paraId="518A7FA3" w14:textId="77777777" w:rsidTr="00946D0E">
        <w:tc>
          <w:tcPr>
            <w:tcW w:w="2710" w:type="dxa"/>
            <w:tcBorders>
              <w:top w:val="single" w:sz="24" w:space="0" w:color="auto"/>
              <w:bottom w:val="single" w:sz="4" w:space="0" w:color="000000" w:themeColor="text1"/>
            </w:tcBorders>
            <w:shd w:val="clear" w:color="auto" w:fill="F2F2F2" w:themeFill="background1" w:themeFillShade="F2"/>
          </w:tcPr>
          <w:p w14:paraId="7DF91F8E" w14:textId="77777777" w:rsidR="007869B7" w:rsidRPr="00726D3A" w:rsidRDefault="007869B7" w:rsidP="00946D0E">
            <w:pPr>
              <w:widowControl w:val="0"/>
              <w:jc w:val="center"/>
              <w:textAlignment w:val="baseline"/>
              <w:rPr>
                <w:rFonts w:asciiTheme="minorHAnsi" w:hAnsiTheme="minorHAnsi"/>
                <w:b/>
                <w:u w:val="single"/>
              </w:rPr>
            </w:pPr>
            <w:r w:rsidRPr="00726D3A">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593C8983" w14:textId="77777777" w:rsidR="007869B7" w:rsidRPr="00726D3A" w:rsidRDefault="007869B7" w:rsidP="00946D0E">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02745B68" w14:textId="77777777" w:rsidR="007869B7" w:rsidRPr="00726D3A" w:rsidRDefault="007869B7" w:rsidP="00946D0E">
            <w:pPr>
              <w:widowControl w:val="0"/>
              <w:jc w:val="center"/>
              <w:textAlignment w:val="baseline"/>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44E35F13" w14:textId="77777777" w:rsidR="007869B7" w:rsidRPr="00726D3A" w:rsidRDefault="007869B7" w:rsidP="00946D0E">
            <w:pPr>
              <w:widowControl w:val="0"/>
              <w:jc w:val="center"/>
              <w:textAlignment w:val="baseline"/>
              <w:rPr>
                <w:rFonts w:asciiTheme="minorHAnsi" w:hAnsiTheme="minorHAnsi"/>
              </w:rPr>
            </w:pPr>
            <w:r w:rsidRPr="00726D3A">
              <w:rPr>
                <w:rFonts w:asciiTheme="minorHAnsi" w:eastAsia="Times" w:hAnsiTheme="minorHAnsi"/>
                <w:b/>
                <w:bCs/>
              </w:rPr>
              <w:t>Developing</w:t>
            </w:r>
          </w:p>
        </w:tc>
        <w:tc>
          <w:tcPr>
            <w:tcW w:w="2711" w:type="dxa"/>
            <w:tcBorders>
              <w:top w:val="single" w:sz="24" w:space="0" w:color="auto"/>
              <w:bottom w:val="single" w:sz="4" w:space="0" w:color="000000" w:themeColor="text1"/>
            </w:tcBorders>
            <w:shd w:val="clear" w:color="auto" w:fill="F2F2F2" w:themeFill="background1" w:themeFillShade="F2"/>
          </w:tcPr>
          <w:p w14:paraId="61C341E1" w14:textId="77777777" w:rsidR="007869B7" w:rsidRPr="00726D3A" w:rsidRDefault="007869B7" w:rsidP="00946D0E">
            <w:pPr>
              <w:widowControl w:val="0"/>
              <w:jc w:val="center"/>
              <w:textAlignment w:val="baseline"/>
              <w:rPr>
                <w:rFonts w:asciiTheme="minorHAnsi" w:hAnsiTheme="minorHAnsi"/>
              </w:rPr>
            </w:pPr>
            <w:r w:rsidRPr="00726D3A">
              <w:rPr>
                <w:rFonts w:asciiTheme="minorHAnsi" w:eastAsia="Times" w:hAnsiTheme="minorHAnsi"/>
                <w:b/>
                <w:bCs/>
              </w:rPr>
              <w:t>Unsatisfactory</w:t>
            </w:r>
          </w:p>
        </w:tc>
        <w:tc>
          <w:tcPr>
            <w:tcW w:w="871" w:type="dxa"/>
            <w:tcBorders>
              <w:top w:val="single" w:sz="24" w:space="0" w:color="auto"/>
              <w:bottom w:val="single" w:sz="4" w:space="0" w:color="000000" w:themeColor="text1"/>
            </w:tcBorders>
            <w:shd w:val="clear" w:color="auto" w:fill="F2F2F2" w:themeFill="background1" w:themeFillShade="F2"/>
          </w:tcPr>
          <w:p w14:paraId="1AC34DC0" w14:textId="77777777" w:rsidR="007869B7" w:rsidRPr="00726D3A" w:rsidRDefault="007869B7" w:rsidP="00946D0E">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7869B7" w:rsidRPr="00726D3A" w14:paraId="19E17D4D" w14:textId="77777777" w:rsidTr="00946D0E">
        <w:tc>
          <w:tcPr>
            <w:tcW w:w="2710" w:type="dxa"/>
            <w:tcBorders>
              <w:top w:val="single" w:sz="4" w:space="0" w:color="000000" w:themeColor="text1"/>
              <w:bottom w:val="single" w:sz="4" w:space="0" w:color="000000" w:themeColor="text1"/>
            </w:tcBorders>
            <w:shd w:val="clear" w:color="auto" w:fill="CCFFCC"/>
          </w:tcPr>
          <w:p w14:paraId="494F7598" w14:textId="77777777" w:rsidR="007869B7" w:rsidRDefault="007869B7" w:rsidP="00946D0E">
            <w:pPr>
              <w:widowControl w:val="0"/>
              <w:textAlignment w:val="baseline"/>
              <w:rPr>
                <w:rFonts w:asciiTheme="minorHAnsi" w:hAnsiTheme="minorHAnsi"/>
              </w:rPr>
            </w:pPr>
            <w:r w:rsidRPr="00726D3A">
              <w:rPr>
                <w:rFonts w:asciiTheme="minorHAnsi" w:hAnsiTheme="minorHAnsi"/>
                <w:b/>
              </w:rPr>
              <w:t>FCR4</w:t>
            </w:r>
            <w:r w:rsidRPr="00726D3A">
              <w:rPr>
                <w:rFonts w:asciiTheme="minorHAnsi" w:hAnsiTheme="minorHAnsi"/>
              </w:rPr>
              <w:t>: Collaborates with families to nurture healthy development, learning, mental health and well-being within and between infant and toddler social and cultural contexts</w:t>
            </w:r>
          </w:p>
          <w:p w14:paraId="085F18D8" w14:textId="77777777" w:rsidR="007869B7" w:rsidRDefault="007869B7" w:rsidP="00946D0E">
            <w:pPr>
              <w:widowControl w:val="0"/>
              <w:textAlignment w:val="baseline"/>
              <w:rPr>
                <w:rFonts w:asciiTheme="minorHAnsi" w:hAnsiTheme="minorHAnsi"/>
              </w:rPr>
            </w:pPr>
          </w:p>
          <w:p w14:paraId="4348DB07" w14:textId="77777777" w:rsidR="007869B7" w:rsidRPr="006C5516" w:rsidRDefault="007869B7"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5D077D19" w14:textId="77777777" w:rsidR="007869B7" w:rsidRPr="00726D3A" w:rsidRDefault="007869B7" w:rsidP="00946D0E">
            <w:pPr>
              <w:widowControl w:val="0"/>
              <w:textAlignment w:val="baseline"/>
              <w:rPr>
                <w:rFonts w:asciiTheme="minorHAnsi" w:hAnsiTheme="minorHAnsi"/>
              </w:rPr>
            </w:pPr>
          </w:p>
          <w:p w14:paraId="035714F5" w14:textId="77777777" w:rsidR="007869B7" w:rsidRPr="00726D3A" w:rsidRDefault="007869B7" w:rsidP="00946D0E">
            <w:pPr>
              <w:widowControl w:val="0"/>
              <w:textAlignment w:val="baseline"/>
              <w:rPr>
                <w:rFonts w:asciiTheme="minorHAnsi" w:hAnsiTheme="minorHAnsi"/>
              </w:rPr>
            </w:pPr>
          </w:p>
          <w:p w14:paraId="3ECBAB8F" w14:textId="77777777" w:rsidR="007869B7" w:rsidRPr="00726D3A" w:rsidRDefault="007869B7" w:rsidP="00946D0E">
            <w:pPr>
              <w:widowControl w:val="0"/>
              <w:rPr>
                <w:rFonts w:asciiTheme="minorHAnsi" w:eastAsia="Times" w:hAnsiTheme="minorHAnsi"/>
                <w:color w:val="000000" w:themeColor="text1"/>
              </w:rPr>
            </w:pPr>
          </w:p>
        </w:tc>
        <w:tc>
          <w:tcPr>
            <w:tcW w:w="2711" w:type="dxa"/>
            <w:tcBorders>
              <w:top w:val="single" w:sz="4" w:space="0" w:color="000000" w:themeColor="text1"/>
              <w:bottom w:val="single" w:sz="4" w:space="0" w:color="000000" w:themeColor="text1"/>
            </w:tcBorders>
            <w:shd w:val="clear" w:color="auto" w:fill="CCFFCC"/>
          </w:tcPr>
          <w:p w14:paraId="26815B67"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Provides examples of a range of strategies to promote socialization and nurture social competence in infants and toddlers within their cultural and societal contexts</w:t>
            </w:r>
          </w:p>
          <w:p w14:paraId="4B9C38B6" w14:textId="77777777" w:rsidR="007869B7" w:rsidRPr="00726D3A" w:rsidRDefault="007869B7" w:rsidP="00946D0E">
            <w:pPr>
              <w:widowControl w:val="0"/>
              <w:textAlignment w:val="baseline"/>
              <w:rPr>
                <w:rFonts w:asciiTheme="minorHAnsi" w:hAnsiTheme="minorHAnsi"/>
              </w:rPr>
            </w:pPr>
          </w:p>
          <w:p w14:paraId="43388418"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Collaborates with families as partners to nurture healthy development, learning, mental health and well-being within and between infant and toddler social and cultural contexts</w:t>
            </w:r>
          </w:p>
          <w:p w14:paraId="6A306EB9" w14:textId="77777777" w:rsidR="007869B7" w:rsidRPr="00726D3A" w:rsidRDefault="007869B7" w:rsidP="00946D0E">
            <w:pPr>
              <w:widowControl w:val="0"/>
              <w:textAlignment w:val="baseline"/>
              <w:rPr>
                <w:rFonts w:asciiTheme="minorHAnsi" w:hAnsiTheme="minorHAnsi"/>
              </w:rPr>
            </w:pPr>
          </w:p>
          <w:p w14:paraId="5F149F86"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 xml:space="preserve">Identifies strategies that support families and </w:t>
            </w:r>
            <w:r w:rsidRPr="00726D3A">
              <w:rPr>
                <w:rFonts w:asciiTheme="minorHAnsi" w:hAnsiTheme="minorHAnsi"/>
              </w:rPr>
              <w:lastRenderedPageBreak/>
              <w:t>other colleagues as advocates for family-practitioner collaboration nurturing healthy development, learning, mental health and well-being within and between infant and toddler social and cultural contexts</w:t>
            </w:r>
          </w:p>
        </w:tc>
        <w:tc>
          <w:tcPr>
            <w:tcW w:w="2711" w:type="dxa"/>
            <w:tcBorders>
              <w:top w:val="single" w:sz="4" w:space="0" w:color="000000" w:themeColor="text1"/>
              <w:bottom w:val="single" w:sz="4" w:space="0" w:color="000000" w:themeColor="text1"/>
            </w:tcBorders>
            <w:shd w:val="clear" w:color="auto" w:fill="CCFFCC"/>
          </w:tcPr>
          <w:p w14:paraId="3538BC3C"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lastRenderedPageBreak/>
              <w:t>Provides examples of a range of strategies to promote socialization and nurture social competence in infants and toddlers within their cultural and societal contexts</w:t>
            </w:r>
          </w:p>
          <w:p w14:paraId="5C9A1A7E" w14:textId="77777777" w:rsidR="007869B7" w:rsidRPr="00726D3A" w:rsidRDefault="007869B7" w:rsidP="00946D0E">
            <w:pPr>
              <w:widowControl w:val="0"/>
              <w:textAlignment w:val="baseline"/>
              <w:rPr>
                <w:rFonts w:asciiTheme="minorHAnsi" w:hAnsiTheme="minorHAnsi"/>
              </w:rPr>
            </w:pPr>
          </w:p>
          <w:p w14:paraId="1EF745AB"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Collaborates with families as partners to nurture healthy development, learning, mental health and well-being within and between infant and toddler social and cultural contexts</w:t>
            </w:r>
          </w:p>
        </w:tc>
        <w:tc>
          <w:tcPr>
            <w:tcW w:w="2711" w:type="dxa"/>
            <w:tcBorders>
              <w:top w:val="single" w:sz="4" w:space="0" w:color="000000" w:themeColor="text1"/>
              <w:bottom w:val="single" w:sz="4" w:space="0" w:color="000000" w:themeColor="text1"/>
            </w:tcBorders>
            <w:shd w:val="clear" w:color="auto" w:fill="CCFFCC"/>
          </w:tcPr>
          <w:p w14:paraId="0F386832"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Provides examples of strategies to promote socialization and nurture social competence in infants and toddlers within their cultural and societal contexts</w:t>
            </w:r>
          </w:p>
          <w:p w14:paraId="02020D0D" w14:textId="77777777" w:rsidR="007869B7" w:rsidRPr="00726D3A" w:rsidRDefault="007869B7" w:rsidP="00946D0E">
            <w:pPr>
              <w:widowControl w:val="0"/>
              <w:textAlignment w:val="baseline"/>
              <w:rPr>
                <w:rFonts w:asciiTheme="minorHAnsi" w:hAnsiTheme="minorHAnsi"/>
              </w:rPr>
            </w:pPr>
          </w:p>
          <w:p w14:paraId="23BB58C2"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Collaborates with families to nurture healthy development, learning, mental health and well-being within and between infant and toddler social and cultural contexts</w:t>
            </w:r>
          </w:p>
        </w:tc>
        <w:tc>
          <w:tcPr>
            <w:tcW w:w="2711" w:type="dxa"/>
            <w:tcBorders>
              <w:top w:val="single" w:sz="4" w:space="0" w:color="000000" w:themeColor="text1"/>
              <w:bottom w:val="single" w:sz="4" w:space="0" w:color="000000" w:themeColor="text1"/>
            </w:tcBorders>
            <w:shd w:val="clear" w:color="auto" w:fill="CCFFCC"/>
          </w:tcPr>
          <w:p w14:paraId="6548C452"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Provides inaccurate examples of strategies to promote socialization and nurture social competence in infants and toddlers within their cultural and societal contexts</w:t>
            </w:r>
          </w:p>
          <w:p w14:paraId="33A07753" w14:textId="77777777" w:rsidR="007869B7" w:rsidRPr="00726D3A" w:rsidRDefault="007869B7" w:rsidP="00946D0E">
            <w:pPr>
              <w:widowControl w:val="0"/>
              <w:textAlignment w:val="baseline"/>
              <w:rPr>
                <w:rFonts w:asciiTheme="minorHAnsi" w:hAnsiTheme="minorHAnsi"/>
              </w:rPr>
            </w:pPr>
          </w:p>
          <w:p w14:paraId="2E0E7675" w14:textId="77777777" w:rsidR="007869B7" w:rsidRPr="00726D3A" w:rsidRDefault="007869B7" w:rsidP="00946D0E">
            <w:pPr>
              <w:widowControl w:val="0"/>
              <w:textAlignment w:val="baseline"/>
              <w:rPr>
                <w:rFonts w:asciiTheme="minorHAnsi" w:hAnsiTheme="minorHAnsi"/>
              </w:rPr>
            </w:pPr>
            <w:r w:rsidRPr="00726D3A">
              <w:rPr>
                <w:rFonts w:asciiTheme="minorHAnsi" w:hAnsiTheme="minorHAnsi"/>
              </w:rPr>
              <w:t>Engages in behavior that undermines collaboration with families</w:t>
            </w:r>
          </w:p>
          <w:p w14:paraId="7BE32F08" w14:textId="77777777" w:rsidR="007869B7" w:rsidRPr="00726D3A" w:rsidRDefault="007869B7" w:rsidP="00946D0E">
            <w:pPr>
              <w:widowControl w:val="0"/>
              <w:rPr>
                <w:rFonts w:asciiTheme="minorHAnsi" w:hAnsiTheme="minorHAnsi"/>
                <w:color w:val="000000" w:themeColor="text1"/>
              </w:rPr>
            </w:pPr>
          </w:p>
        </w:tc>
        <w:tc>
          <w:tcPr>
            <w:tcW w:w="871" w:type="dxa"/>
            <w:tcBorders>
              <w:top w:val="single" w:sz="4" w:space="0" w:color="000000" w:themeColor="text1"/>
              <w:bottom w:val="single" w:sz="4" w:space="0" w:color="000000" w:themeColor="text1"/>
            </w:tcBorders>
            <w:shd w:val="clear" w:color="auto" w:fill="CCFFCC"/>
          </w:tcPr>
          <w:p w14:paraId="55903F84" w14:textId="77777777" w:rsidR="007869B7" w:rsidRPr="00726D3A" w:rsidRDefault="007869B7" w:rsidP="00946D0E">
            <w:pPr>
              <w:widowControl w:val="0"/>
              <w:rPr>
                <w:rFonts w:asciiTheme="minorHAnsi" w:eastAsiaTheme="minorEastAsia" w:hAnsiTheme="minorHAnsi"/>
              </w:rPr>
            </w:pPr>
          </w:p>
        </w:tc>
      </w:tr>
      <w:tr w:rsidR="007869B7" w:rsidRPr="00726D3A" w14:paraId="6EE0791B" w14:textId="77777777" w:rsidTr="00946D0E">
        <w:tc>
          <w:tcPr>
            <w:tcW w:w="2710" w:type="dxa"/>
            <w:tcBorders>
              <w:top w:val="single" w:sz="4" w:space="0" w:color="000000" w:themeColor="text1"/>
              <w:bottom w:val="single" w:sz="4" w:space="0" w:color="000000" w:themeColor="text1"/>
            </w:tcBorders>
            <w:shd w:val="clear" w:color="auto" w:fill="F2F2F2" w:themeFill="background1" w:themeFillShade="F2"/>
          </w:tcPr>
          <w:p w14:paraId="7A90BE59" w14:textId="77777777" w:rsidR="007869B7" w:rsidRPr="00726D3A" w:rsidRDefault="007869B7" w:rsidP="00946D0E">
            <w:pPr>
              <w:widowControl w:val="0"/>
              <w:jc w:val="center"/>
              <w:textAlignment w:val="baseline"/>
              <w:rPr>
                <w:rFonts w:asciiTheme="minorHAnsi" w:hAnsiTheme="minorHAnsi"/>
                <w:b/>
                <w:szCs w:val="22"/>
              </w:rPr>
            </w:pPr>
            <w:r w:rsidRPr="00726D3A">
              <w:rPr>
                <w:rFonts w:asciiTheme="minorHAnsi" w:hAnsiTheme="minorHAnsi"/>
                <w:b/>
                <w:szCs w:val="22"/>
              </w:rPr>
              <w:t>Competency</w:t>
            </w:r>
          </w:p>
        </w:tc>
        <w:tc>
          <w:tcPr>
            <w:tcW w:w="2711" w:type="dxa"/>
            <w:tcBorders>
              <w:top w:val="single" w:sz="4" w:space="0" w:color="000000" w:themeColor="text1"/>
              <w:bottom w:val="single" w:sz="4" w:space="0" w:color="000000" w:themeColor="text1"/>
            </w:tcBorders>
            <w:shd w:val="clear" w:color="auto" w:fill="F2F2F2" w:themeFill="background1" w:themeFillShade="F2"/>
          </w:tcPr>
          <w:p w14:paraId="1DE35232" w14:textId="77777777" w:rsidR="007869B7" w:rsidRPr="00726D3A" w:rsidRDefault="007869B7" w:rsidP="00946D0E">
            <w:pPr>
              <w:widowControl w:val="0"/>
              <w:jc w:val="center"/>
              <w:textAlignment w:val="baseline"/>
              <w:rPr>
                <w:rFonts w:asciiTheme="minorHAnsi" w:hAnsiTheme="minorHAnsi"/>
                <w:b/>
                <w:szCs w:val="22"/>
              </w:rPr>
            </w:pPr>
            <w:r w:rsidRPr="00726D3A">
              <w:rPr>
                <w:rFonts w:asciiTheme="minorHAnsi" w:hAnsiTheme="minorHAnsi"/>
                <w:b/>
                <w:szCs w:val="22"/>
              </w:rPr>
              <w:t>Distinguished</w:t>
            </w:r>
          </w:p>
        </w:tc>
        <w:tc>
          <w:tcPr>
            <w:tcW w:w="2711" w:type="dxa"/>
            <w:tcBorders>
              <w:top w:val="single" w:sz="4" w:space="0" w:color="000000" w:themeColor="text1"/>
              <w:bottom w:val="single" w:sz="4" w:space="0" w:color="000000" w:themeColor="text1"/>
            </w:tcBorders>
            <w:shd w:val="clear" w:color="auto" w:fill="F2F2F2" w:themeFill="background1" w:themeFillShade="F2"/>
          </w:tcPr>
          <w:p w14:paraId="34D5175D" w14:textId="77777777" w:rsidR="007869B7" w:rsidRPr="00726D3A" w:rsidRDefault="007869B7" w:rsidP="00946D0E">
            <w:pPr>
              <w:widowControl w:val="0"/>
              <w:jc w:val="center"/>
              <w:textAlignment w:val="baseline"/>
              <w:rPr>
                <w:rFonts w:asciiTheme="minorHAnsi" w:hAnsiTheme="minorHAnsi"/>
                <w:b/>
                <w:szCs w:val="22"/>
              </w:rPr>
            </w:pPr>
            <w:r w:rsidRPr="00726D3A">
              <w:rPr>
                <w:rFonts w:asciiTheme="minorHAnsi" w:hAnsiTheme="minorHAnsi"/>
                <w:b/>
                <w:szCs w:val="22"/>
              </w:rPr>
              <w:t>Competent</w:t>
            </w:r>
          </w:p>
        </w:tc>
        <w:tc>
          <w:tcPr>
            <w:tcW w:w="2711" w:type="dxa"/>
            <w:tcBorders>
              <w:top w:val="single" w:sz="4" w:space="0" w:color="000000" w:themeColor="text1"/>
              <w:bottom w:val="single" w:sz="4" w:space="0" w:color="000000" w:themeColor="text1"/>
            </w:tcBorders>
            <w:shd w:val="clear" w:color="auto" w:fill="F2F2F2" w:themeFill="background1" w:themeFillShade="F2"/>
          </w:tcPr>
          <w:p w14:paraId="6DEE2466" w14:textId="77777777" w:rsidR="007869B7" w:rsidRPr="00726D3A" w:rsidRDefault="007869B7" w:rsidP="00946D0E">
            <w:pPr>
              <w:widowControl w:val="0"/>
              <w:jc w:val="center"/>
              <w:textAlignment w:val="baseline"/>
              <w:rPr>
                <w:rFonts w:asciiTheme="minorHAnsi" w:hAnsiTheme="minorHAnsi"/>
                <w:b/>
                <w:szCs w:val="22"/>
              </w:rPr>
            </w:pPr>
            <w:r w:rsidRPr="00726D3A">
              <w:rPr>
                <w:rFonts w:asciiTheme="minorHAnsi" w:hAnsiTheme="minorHAnsi"/>
                <w:b/>
                <w:szCs w:val="22"/>
              </w:rPr>
              <w:t>Developing</w:t>
            </w:r>
          </w:p>
        </w:tc>
        <w:tc>
          <w:tcPr>
            <w:tcW w:w="2711" w:type="dxa"/>
            <w:tcBorders>
              <w:top w:val="single" w:sz="4" w:space="0" w:color="000000" w:themeColor="text1"/>
              <w:bottom w:val="single" w:sz="4" w:space="0" w:color="000000" w:themeColor="text1"/>
            </w:tcBorders>
            <w:shd w:val="clear" w:color="auto" w:fill="F2F2F2" w:themeFill="background1" w:themeFillShade="F2"/>
          </w:tcPr>
          <w:p w14:paraId="63F7402F" w14:textId="77777777" w:rsidR="007869B7" w:rsidRPr="00726D3A" w:rsidRDefault="007869B7" w:rsidP="00946D0E">
            <w:pPr>
              <w:widowControl w:val="0"/>
              <w:jc w:val="center"/>
              <w:textAlignment w:val="baseline"/>
              <w:rPr>
                <w:rFonts w:asciiTheme="minorHAnsi" w:hAnsiTheme="minorHAnsi"/>
                <w:b/>
                <w:szCs w:val="22"/>
              </w:rPr>
            </w:pPr>
            <w:r w:rsidRPr="00726D3A">
              <w:rPr>
                <w:rFonts w:asciiTheme="minorHAnsi" w:hAnsiTheme="minorHAnsi"/>
                <w:b/>
                <w:szCs w:val="22"/>
              </w:rPr>
              <w:t>Unsatisfactory</w:t>
            </w:r>
          </w:p>
        </w:tc>
        <w:tc>
          <w:tcPr>
            <w:tcW w:w="871" w:type="dxa"/>
            <w:tcBorders>
              <w:top w:val="single" w:sz="4" w:space="0" w:color="000000" w:themeColor="text1"/>
              <w:bottom w:val="single" w:sz="4" w:space="0" w:color="000000" w:themeColor="text1"/>
            </w:tcBorders>
            <w:shd w:val="clear" w:color="auto" w:fill="F2F2F2" w:themeFill="background1" w:themeFillShade="F2"/>
          </w:tcPr>
          <w:p w14:paraId="1F6630E7" w14:textId="77777777" w:rsidR="007869B7" w:rsidRPr="00726D3A" w:rsidRDefault="007869B7" w:rsidP="00946D0E">
            <w:pPr>
              <w:widowControl w:val="0"/>
              <w:jc w:val="center"/>
              <w:rPr>
                <w:rFonts w:asciiTheme="minorHAnsi" w:hAnsiTheme="minorHAnsi"/>
                <w:b/>
                <w:sz w:val="16"/>
                <w:szCs w:val="16"/>
              </w:rPr>
            </w:pPr>
            <w:r w:rsidRPr="00726D3A">
              <w:rPr>
                <w:rFonts w:asciiTheme="minorHAnsi" w:hAnsiTheme="minorHAnsi"/>
                <w:b/>
                <w:sz w:val="16"/>
                <w:szCs w:val="16"/>
              </w:rPr>
              <w:t>Unable</w:t>
            </w:r>
          </w:p>
          <w:p w14:paraId="2E6EE1FD" w14:textId="77777777" w:rsidR="007869B7" w:rsidRPr="00726D3A" w:rsidRDefault="007869B7" w:rsidP="00946D0E">
            <w:pPr>
              <w:widowControl w:val="0"/>
              <w:jc w:val="center"/>
              <w:rPr>
                <w:rFonts w:asciiTheme="minorHAnsi" w:eastAsiaTheme="minorEastAsia" w:hAnsiTheme="minorHAnsi"/>
                <w:b/>
                <w:sz w:val="28"/>
              </w:rPr>
            </w:pPr>
            <w:r w:rsidRPr="00726D3A">
              <w:rPr>
                <w:rFonts w:asciiTheme="minorHAnsi" w:hAnsiTheme="minorHAnsi"/>
                <w:b/>
                <w:sz w:val="16"/>
                <w:szCs w:val="16"/>
              </w:rPr>
              <w:t>to Assess</w:t>
            </w:r>
          </w:p>
        </w:tc>
      </w:tr>
      <w:tr w:rsidR="007869B7" w:rsidRPr="00726D3A" w14:paraId="4E26CFB0" w14:textId="77777777" w:rsidTr="00946D0E">
        <w:tc>
          <w:tcPr>
            <w:tcW w:w="2710" w:type="dxa"/>
            <w:tcBorders>
              <w:top w:val="single" w:sz="4" w:space="0" w:color="000000" w:themeColor="text1"/>
              <w:bottom w:val="single" w:sz="24" w:space="0" w:color="auto"/>
            </w:tcBorders>
            <w:shd w:val="clear" w:color="auto" w:fill="CCFFCC"/>
          </w:tcPr>
          <w:p w14:paraId="3492E49D" w14:textId="77777777" w:rsidR="007869B7" w:rsidRPr="003609B8" w:rsidRDefault="007869B7" w:rsidP="00946D0E">
            <w:pPr>
              <w:pStyle w:val="Subtitle"/>
              <w:keepNext w:val="0"/>
              <w:keepLines w:val="0"/>
              <w:widowControl w:val="0"/>
              <w:rPr>
                <w:rFonts w:asciiTheme="minorHAnsi" w:hAnsiTheme="minorHAnsi"/>
                <w:color w:val="000000" w:themeColor="text1"/>
                <w:sz w:val="24"/>
                <w:szCs w:val="24"/>
              </w:rPr>
            </w:pPr>
            <w:r w:rsidRPr="00726D3A">
              <w:rPr>
                <w:rFonts w:asciiTheme="minorHAnsi" w:hAnsiTheme="minorHAnsi"/>
                <w:b/>
                <w:bCs/>
                <w:color w:val="000000" w:themeColor="text1"/>
                <w:sz w:val="24"/>
                <w:szCs w:val="24"/>
              </w:rPr>
              <w:t>PPD3</w:t>
            </w:r>
            <w:r w:rsidRPr="00726D3A">
              <w:rPr>
                <w:rFonts w:asciiTheme="minorHAnsi" w:hAnsiTheme="minorHAnsi"/>
                <w:color w:val="000000" w:themeColor="text1"/>
                <w:sz w:val="24"/>
                <w:szCs w:val="24"/>
              </w:rPr>
              <w:t>: Identifies contextual factors that influence infants, toddlers and their families and implications for practice</w:t>
            </w:r>
          </w:p>
          <w:p w14:paraId="025932C8" w14:textId="77777777" w:rsidR="007869B7" w:rsidRPr="006C5516" w:rsidRDefault="007869B7"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32FDCAAB" w14:textId="77777777" w:rsidR="007869B7" w:rsidRPr="003609B8" w:rsidRDefault="007869B7" w:rsidP="00946D0E"/>
          <w:p w14:paraId="4D54DBD0" w14:textId="77777777" w:rsidR="007869B7" w:rsidRPr="00726D3A" w:rsidRDefault="007869B7" w:rsidP="00946D0E">
            <w:pPr>
              <w:pStyle w:val="Subtitle"/>
              <w:keepNext w:val="0"/>
              <w:keepLines w:val="0"/>
              <w:widowControl w:val="0"/>
              <w:rPr>
                <w:rFonts w:asciiTheme="minorHAnsi" w:hAnsiTheme="minorHAnsi"/>
                <w:b/>
                <w:color w:val="000000" w:themeColor="text1"/>
                <w:sz w:val="24"/>
                <w:szCs w:val="24"/>
              </w:rPr>
            </w:pPr>
          </w:p>
          <w:p w14:paraId="4B81954D" w14:textId="77777777" w:rsidR="007869B7" w:rsidRPr="00726D3A" w:rsidRDefault="007869B7" w:rsidP="00946D0E">
            <w:pPr>
              <w:widowControl w:val="0"/>
              <w:textAlignment w:val="baseline"/>
              <w:rPr>
                <w:rFonts w:asciiTheme="minorHAnsi" w:hAnsiTheme="minorHAnsi"/>
                <w:b/>
                <w:color w:val="000000" w:themeColor="text1"/>
              </w:rPr>
            </w:pPr>
          </w:p>
        </w:tc>
        <w:tc>
          <w:tcPr>
            <w:tcW w:w="2711" w:type="dxa"/>
            <w:tcBorders>
              <w:top w:val="single" w:sz="4" w:space="0" w:color="000000" w:themeColor="text1"/>
              <w:bottom w:val="single" w:sz="24" w:space="0" w:color="auto"/>
            </w:tcBorders>
            <w:shd w:val="clear" w:color="auto" w:fill="CCFFCC"/>
          </w:tcPr>
          <w:p w14:paraId="4549838A" w14:textId="77777777" w:rsidR="007869B7" w:rsidRPr="00726D3A" w:rsidRDefault="007869B7"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Uses culturally and linguistically responsive strategies to learn about societal, familial, and community characteristics and accepted community beliefs and practices with infants and toddlers</w:t>
            </w:r>
          </w:p>
          <w:p w14:paraId="3048136F" w14:textId="77777777" w:rsidR="007869B7" w:rsidRPr="00726D3A" w:rsidRDefault="007869B7" w:rsidP="00946D0E">
            <w:pPr>
              <w:widowControl w:val="0"/>
              <w:textAlignment w:val="baseline"/>
              <w:rPr>
                <w:rFonts w:asciiTheme="minorHAnsi" w:hAnsiTheme="minorHAnsi"/>
                <w:color w:val="000000" w:themeColor="text1"/>
              </w:rPr>
            </w:pPr>
          </w:p>
          <w:p w14:paraId="581E5C0B" w14:textId="77777777" w:rsidR="007869B7" w:rsidRPr="00726D3A" w:rsidRDefault="007869B7"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Analyzes information gained from societal, familial, and community characteristics and accepted community beliefs and practices, with the goal creating responsive practices based on understanding individual families’ perspectives of their infants/toddlers and of their responsibilities as parents</w:t>
            </w:r>
          </w:p>
          <w:p w14:paraId="1FBE0038" w14:textId="77777777" w:rsidR="007869B7" w:rsidRPr="00726D3A" w:rsidRDefault="007869B7" w:rsidP="00946D0E">
            <w:pPr>
              <w:widowControl w:val="0"/>
              <w:textAlignment w:val="baseline"/>
              <w:rPr>
                <w:rFonts w:asciiTheme="minorHAnsi" w:hAnsiTheme="minorHAnsi"/>
                <w:color w:val="000000" w:themeColor="text1"/>
              </w:rPr>
            </w:pPr>
          </w:p>
          <w:p w14:paraId="571B1F3C" w14:textId="77777777" w:rsidR="007869B7" w:rsidRPr="00726D3A" w:rsidRDefault="007869B7"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Identifies strategies supportive of families as partners in the care and education of their young children, within the early childhood program and broader community</w:t>
            </w:r>
          </w:p>
        </w:tc>
        <w:tc>
          <w:tcPr>
            <w:tcW w:w="2711" w:type="dxa"/>
            <w:tcBorders>
              <w:top w:val="single" w:sz="4" w:space="0" w:color="000000" w:themeColor="text1"/>
              <w:bottom w:val="single" w:sz="24" w:space="0" w:color="auto"/>
            </w:tcBorders>
            <w:shd w:val="clear" w:color="auto" w:fill="CCFFCC"/>
          </w:tcPr>
          <w:p w14:paraId="468A3828" w14:textId="77777777" w:rsidR="007869B7" w:rsidRPr="00726D3A" w:rsidRDefault="007869B7"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lastRenderedPageBreak/>
              <w:t>Uses strategies to learn about societal, familial, and community characteristics and accepted community beliefs and practices with infants and toddlers</w:t>
            </w:r>
          </w:p>
          <w:p w14:paraId="3F993DEF" w14:textId="77777777" w:rsidR="007869B7" w:rsidRPr="00726D3A" w:rsidRDefault="007869B7" w:rsidP="00946D0E">
            <w:pPr>
              <w:widowControl w:val="0"/>
              <w:textAlignment w:val="baseline"/>
              <w:rPr>
                <w:rFonts w:asciiTheme="minorHAnsi" w:hAnsiTheme="minorHAnsi"/>
                <w:color w:val="000000" w:themeColor="text1"/>
              </w:rPr>
            </w:pPr>
          </w:p>
          <w:p w14:paraId="74E9C6C6" w14:textId="77777777" w:rsidR="007869B7" w:rsidRPr="00726D3A" w:rsidRDefault="007869B7"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Analyzes information gained from societal, familial, and community characteristics and accepted community beliefs and practices, with the goal creating responsive practices based on understanding individual families’ perspectives of their infants/toddlers and of their responsibilities as parents</w:t>
            </w:r>
          </w:p>
        </w:tc>
        <w:tc>
          <w:tcPr>
            <w:tcW w:w="2711" w:type="dxa"/>
            <w:tcBorders>
              <w:top w:val="single" w:sz="4" w:space="0" w:color="000000" w:themeColor="text1"/>
              <w:bottom w:val="single" w:sz="24" w:space="0" w:color="auto"/>
            </w:tcBorders>
            <w:shd w:val="clear" w:color="auto" w:fill="CCFFCC"/>
          </w:tcPr>
          <w:p w14:paraId="477B88AC" w14:textId="77777777" w:rsidR="007869B7" w:rsidRPr="00726D3A" w:rsidRDefault="007869B7"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Uses strategies to learn about societal, familial, and community characteristics</w:t>
            </w:r>
          </w:p>
          <w:p w14:paraId="69371A4E" w14:textId="77777777" w:rsidR="007869B7" w:rsidRPr="00726D3A" w:rsidRDefault="007869B7" w:rsidP="00946D0E">
            <w:pPr>
              <w:widowControl w:val="0"/>
              <w:textAlignment w:val="baseline"/>
              <w:rPr>
                <w:rFonts w:asciiTheme="minorHAnsi" w:hAnsiTheme="minorHAnsi"/>
                <w:color w:val="000000" w:themeColor="text1"/>
              </w:rPr>
            </w:pPr>
          </w:p>
          <w:p w14:paraId="01F90ACA" w14:textId="77777777" w:rsidR="007869B7" w:rsidRPr="00726D3A" w:rsidRDefault="007869B7" w:rsidP="00946D0E">
            <w:pPr>
              <w:widowControl w:val="0"/>
              <w:textAlignment w:val="baseline"/>
              <w:rPr>
                <w:rFonts w:asciiTheme="minorHAnsi" w:hAnsiTheme="minorHAnsi"/>
                <w:b/>
                <w:bCs/>
                <w:color w:val="000000" w:themeColor="text1"/>
              </w:rPr>
            </w:pPr>
            <w:r w:rsidRPr="00726D3A">
              <w:rPr>
                <w:rFonts w:asciiTheme="minorHAnsi" w:hAnsiTheme="minorHAnsi"/>
                <w:color w:val="000000" w:themeColor="text1"/>
              </w:rPr>
              <w:t>Analyzes information gained from societal, familial, and community characteristics and accepted community beliefs and practices, with the goal creating responsive practices</w:t>
            </w:r>
          </w:p>
          <w:p w14:paraId="4A1FA2CD" w14:textId="77777777" w:rsidR="007869B7" w:rsidRPr="00726D3A" w:rsidRDefault="007869B7" w:rsidP="00946D0E">
            <w:pPr>
              <w:widowControl w:val="0"/>
              <w:textAlignment w:val="baseline"/>
              <w:rPr>
                <w:rFonts w:asciiTheme="minorHAnsi" w:hAnsiTheme="minorHAnsi"/>
                <w:color w:val="000000" w:themeColor="text1"/>
              </w:rPr>
            </w:pPr>
          </w:p>
        </w:tc>
        <w:tc>
          <w:tcPr>
            <w:tcW w:w="2711" w:type="dxa"/>
            <w:tcBorders>
              <w:top w:val="single" w:sz="4" w:space="0" w:color="000000" w:themeColor="text1"/>
              <w:bottom w:val="single" w:sz="24" w:space="0" w:color="auto"/>
            </w:tcBorders>
            <w:shd w:val="clear" w:color="auto" w:fill="CCFFCC"/>
          </w:tcPr>
          <w:p w14:paraId="3AB56DE3" w14:textId="77777777" w:rsidR="007869B7" w:rsidRPr="00726D3A" w:rsidRDefault="007869B7"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Develops infant/toddler programming without consideration of contextual factors, including families, society, and community characteristics</w:t>
            </w:r>
          </w:p>
        </w:tc>
        <w:tc>
          <w:tcPr>
            <w:tcW w:w="871" w:type="dxa"/>
            <w:tcBorders>
              <w:top w:val="single" w:sz="4" w:space="0" w:color="000000" w:themeColor="text1"/>
              <w:bottom w:val="single" w:sz="24" w:space="0" w:color="auto"/>
            </w:tcBorders>
            <w:shd w:val="clear" w:color="auto" w:fill="CCFFCC"/>
          </w:tcPr>
          <w:p w14:paraId="5D457F05" w14:textId="77777777" w:rsidR="007869B7" w:rsidRPr="00726D3A" w:rsidRDefault="007869B7" w:rsidP="00946D0E">
            <w:pPr>
              <w:widowControl w:val="0"/>
              <w:rPr>
                <w:rFonts w:asciiTheme="minorHAnsi" w:eastAsiaTheme="minorEastAsia" w:hAnsiTheme="minorHAnsi"/>
              </w:rPr>
            </w:pPr>
          </w:p>
        </w:tc>
      </w:tr>
    </w:tbl>
    <w:p w14:paraId="1C7EAEA6" w14:textId="2B8B7C67" w:rsidR="00B356CB" w:rsidRPr="00E75FF1" w:rsidRDefault="00162E71">
      <w:pPr>
        <w:rPr>
          <w:rFonts w:asciiTheme="minorHAnsi" w:hAnsiTheme="minorHAnsi"/>
          <w:iCs/>
          <w:color w:val="000000" w:themeColor="text1"/>
          <w:sz w:val="15"/>
          <w:szCs w:val="15"/>
        </w:rPr>
      </w:pPr>
      <w:r>
        <w:rPr>
          <w:rFonts w:ascii="Times" w:hAnsi="Times"/>
          <w:sz w:val="20"/>
          <w:szCs w:val="20"/>
        </w:rPr>
        <w:t xml:space="preserve">Yellow = Level 2 </w:t>
      </w:r>
      <w:r>
        <w:rPr>
          <w:rFonts w:ascii="Times" w:hAnsi="Times"/>
          <w:sz w:val="20"/>
          <w:szCs w:val="20"/>
        </w:rPr>
        <w:tab/>
      </w:r>
      <w:r w:rsidRPr="00F67A88">
        <w:rPr>
          <w:rFonts w:ascii="Times" w:hAnsi="Times"/>
          <w:sz w:val="20"/>
          <w:szCs w:val="20"/>
        </w:rPr>
        <w:t>Gree</w:t>
      </w:r>
      <w:r>
        <w:rPr>
          <w:rFonts w:ascii="Times" w:hAnsi="Times"/>
          <w:sz w:val="20"/>
          <w:szCs w:val="20"/>
        </w:rPr>
        <w:t>n = Level 3</w:t>
      </w:r>
      <w:r>
        <w:rPr>
          <w:rFonts w:ascii="Times" w:hAnsi="Times"/>
          <w:sz w:val="20"/>
          <w:szCs w:val="20"/>
        </w:rPr>
        <w:tab/>
      </w:r>
      <w:r>
        <w:rPr>
          <w:rFonts w:ascii="Times" w:hAnsi="Times"/>
          <w:sz w:val="20"/>
          <w:szCs w:val="20"/>
        </w:rPr>
        <w:tab/>
      </w:r>
    </w:p>
    <w:p w14:paraId="2AA85790" w14:textId="77777777" w:rsidR="00FC554D" w:rsidRPr="00E75FF1" w:rsidRDefault="00FC554D">
      <w:pPr>
        <w:rPr>
          <w:rFonts w:asciiTheme="minorHAnsi" w:eastAsia="Calibri" w:hAnsiTheme="minorHAnsi"/>
          <w:color w:val="000000" w:themeColor="text1"/>
        </w:rPr>
      </w:pPr>
    </w:p>
    <w:p w14:paraId="4D022BBF" w14:textId="74542447" w:rsidR="009E6D6F" w:rsidRPr="00E75FF1" w:rsidRDefault="00655374">
      <w:pPr>
        <w:rPr>
          <w:rFonts w:asciiTheme="minorHAnsi" w:hAnsiTheme="minorHAnsi"/>
          <w:b/>
          <w:color w:val="000000" w:themeColor="text1"/>
          <w:sz w:val="28"/>
          <w:szCs w:val="28"/>
        </w:rPr>
      </w:pPr>
      <w:r w:rsidRPr="00E75FF1">
        <w:rPr>
          <w:rFonts w:asciiTheme="minorHAnsi" w:hAnsiTheme="minorHAnsi"/>
          <w:b/>
          <w:color w:val="000000" w:themeColor="text1"/>
          <w:sz w:val="28"/>
          <w:szCs w:val="28"/>
        </w:rPr>
        <w:t>IV. Data Collection &amp; Analysis Tool</w:t>
      </w:r>
    </w:p>
    <w:p w14:paraId="5B009BE6" w14:textId="77777777" w:rsidR="00655374" w:rsidRPr="00E75FF1"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35"/>
        <w:gridCol w:w="990"/>
        <w:gridCol w:w="1440"/>
        <w:gridCol w:w="1260"/>
        <w:gridCol w:w="1530"/>
        <w:gridCol w:w="1499"/>
        <w:gridCol w:w="1566"/>
      </w:tblGrid>
      <w:tr w:rsidR="005848B4" w:rsidRPr="008E497C" w14:paraId="5423D426" w14:textId="77777777" w:rsidTr="00946D0E">
        <w:trPr>
          <w:trHeight w:val="215"/>
        </w:trPr>
        <w:tc>
          <w:tcPr>
            <w:tcW w:w="6925" w:type="dxa"/>
            <w:gridSpan w:val="2"/>
          </w:tcPr>
          <w:p w14:paraId="291DD017" w14:textId="77777777" w:rsidR="005848B4" w:rsidRPr="008E497C" w:rsidRDefault="005848B4"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77C4CE1B" w14:textId="77777777" w:rsidR="005848B4" w:rsidRPr="008E497C" w:rsidRDefault="005848B4"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5848B4" w:rsidRPr="008E497C" w14:paraId="1B233F73" w14:textId="77777777" w:rsidTr="00946D0E">
        <w:trPr>
          <w:trHeight w:val="634"/>
        </w:trPr>
        <w:tc>
          <w:tcPr>
            <w:tcW w:w="5935" w:type="dxa"/>
            <w:tcBorders>
              <w:bottom w:val="single" w:sz="4" w:space="0" w:color="000000"/>
            </w:tcBorders>
          </w:tcPr>
          <w:p w14:paraId="7D8E96D5" w14:textId="77777777" w:rsidR="005848B4" w:rsidRPr="008E497C" w:rsidRDefault="005848B4"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990" w:type="dxa"/>
            <w:tcBorders>
              <w:bottom w:val="single" w:sz="4" w:space="0" w:color="000000"/>
            </w:tcBorders>
          </w:tcPr>
          <w:p w14:paraId="623D7232" w14:textId="77777777" w:rsidR="005848B4" w:rsidRPr="00C5133D" w:rsidRDefault="005848B4"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6A52DC13" w14:textId="77777777" w:rsidR="005848B4" w:rsidRPr="008E497C" w:rsidRDefault="005848B4"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07D1C509" w14:textId="77777777" w:rsidR="005848B4" w:rsidRPr="008E497C" w:rsidRDefault="005848B4"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15808E9D" w14:textId="77777777" w:rsidR="005848B4" w:rsidRPr="008E497C" w:rsidRDefault="005848B4"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7FEBD42E" w14:textId="77777777" w:rsidR="005848B4" w:rsidRPr="008E497C" w:rsidRDefault="005848B4"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1537DCED" w14:textId="77777777" w:rsidR="005848B4" w:rsidRPr="008E497C" w:rsidRDefault="005848B4"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5848B4" w:rsidRPr="008E497C" w14:paraId="37412421" w14:textId="77777777" w:rsidTr="00946D0E">
        <w:trPr>
          <w:trHeight w:val="59"/>
        </w:trPr>
        <w:tc>
          <w:tcPr>
            <w:tcW w:w="5935" w:type="dxa"/>
            <w:shd w:val="clear" w:color="auto" w:fill="FFFF99"/>
          </w:tcPr>
          <w:p w14:paraId="3245DFF7" w14:textId="77777777" w:rsidR="005848B4" w:rsidRPr="008E497C" w:rsidRDefault="005848B4" w:rsidP="00946D0E">
            <w:pPr>
              <w:pStyle w:val="Body"/>
              <w:widowControl w:val="0"/>
              <w:spacing w:after="0" w:line="240" w:lineRule="auto"/>
              <w:outlineLvl w:val="3"/>
              <w:rPr>
                <w:rFonts w:asciiTheme="minorHAnsi" w:hAnsiTheme="minorHAnsi" w:cs="Times New Roman"/>
                <w:color w:val="auto"/>
                <w:sz w:val="21"/>
                <w:szCs w:val="21"/>
              </w:rPr>
            </w:pPr>
            <w:r w:rsidRPr="00AD2272">
              <w:rPr>
                <w:rFonts w:asciiTheme="minorHAnsi" w:hAnsiTheme="minorHAnsi"/>
                <w:b/>
                <w:bCs/>
              </w:rPr>
              <w:t>ITC FCR1</w:t>
            </w:r>
            <w:r w:rsidRPr="00AD2272">
              <w:rPr>
                <w:rFonts w:asciiTheme="minorHAnsi" w:hAnsiTheme="minorHAnsi"/>
              </w:rPr>
              <w:t>: Describes the inter-relationship between children, family, practitioners, and community contexts, their influence on families’ approaches to parenting children birth to age three, and the impact on family-practitioner collaboration</w:t>
            </w:r>
          </w:p>
        </w:tc>
        <w:tc>
          <w:tcPr>
            <w:tcW w:w="990" w:type="dxa"/>
            <w:shd w:val="clear" w:color="auto" w:fill="FFFF99"/>
          </w:tcPr>
          <w:p w14:paraId="3DADE19E" w14:textId="77777777" w:rsidR="005848B4" w:rsidRPr="008E497C" w:rsidRDefault="005848B4"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FFFF99"/>
          </w:tcPr>
          <w:p w14:paraId="52B550E6" w14:textId="77777777" w:rsidR="005848B4" w:rsidRPr="008E497C" w:rsidRDefault="005848B4" w:rsidP="00946D0E">
            <w:pPr>
              <w:rPr>
                <w:rFonts w:asciiTheme="minorHAnsi" w:eastAsia="Times" w:hAnsiTheme="minorHAnsi"/>
                <w:color w:val="000000" w:themeColor="text1"/>
                <w:sz w:val="20"/>
                <w:szCs w:val="20"/>
              </w:rPr>
            </w:pPr>
          </w:p>
        </w:tc>
        <w:tc>
          <w:tcPr>
            <w:tcW w:w="1260" w:type="dxa"/>
            <w:shd w:val="clear" w:color="auto" w:fill="FFFF99"/>
          </w:tcPr>
          <w:p w14:paraId="10ED73FB" w14:textId="77777777" w:rsidR="005848B4" w:rsidRPr="008E497C" w:rsidRDefault="005848B4" w:rsidP="00946D0E">
            <w:pPr>
              <w:rPr>
                <w:rFonts w:asciiTheme="minorHAnsi" w:eastAsia="Times" w:hAnsiTheme="minorHAnsi"/>
                <w:color w:val="000000" w:themeColor="text1"/>
                <w:sz w:val="20"/>
                <w:szCs w:val="20"/>
              </w:rPr>
            </w:pPr>
          </w:p>
        </w:tc>
        <w:tc>
          <w:tcPr>
            <w:tcW w:w="1530" w:type="dxa"/>
            <w:shd w:val="clear" w:color="auto" w:fill="FFFF99"/>
          </w:tcPr>
          <w:p w14:paraId="0087114B" w14:textId="77777777" w:rsidR="005848B4" w:rsidRPr="008E497C" w:rsidRDefault="005848B4" w:rsidP="00946D0E">
            <w:pPr>
              <w:rPr>
                <w:rFonts w:asciiTheme="minorHAnsi" w:eastAsia="Times" w:hAnsiTheme="minorHAnsi"/>
                <w:color w:val="000000" w:themeColor="text1"/>
                <w:sz w:val="20"/>
                <w:szCs w:val="20"/>
              </w:rPr>
            </w:pPr>
          </w:p>
        </w:tc>
        <w:tc>
          <w:tcPr>
            <w:tcW w:w="1499" w:type="dxa"/>
            <w:shd w:val="clear" w:color="auto" w:fill="FFFF99"/>
          </w:tcPr>
          <w:p w14:paraId="58AF2B0F" w14:textId="77777777" w:rsidR="005848B4" w:rsidRPr="008E497C" w:rsidRDefault="005848B4" w:rsidP="00946D0E">
            <w:pPr>
              <w:rPr>
                <w:rFonts w:asciiTheme="minorHAnsi" w:eastAsia="Times" w:hAnsiTheme="minorHAnsi"/>
                <w:color w:val="000000" w:themeColor="text1"/>
                <w:sz w:val="20"/>
                <w:szCs w:val="20"/>
              </w:rPr>
            </w:pPr>
          </w:p>
        </w:tc>
        <w:tc>
          <w:tcPr>
            <w:tcW w:w="1566" w:type="dxa"/>
            <w:shd w:val="clear" w:color="auto" w:fill="FFFF99"/>
          </w:tcPr>
          <w:p w14:paraId="5313BCDC" w14:textId="77777777" w:rsidR="005848B4" w:rsidRPr="008E497C" w:rsidRDefault="005848B4" w:rsidP="00946D0E">
            <w:pPr>
              <w:rPr>
                <w:rFonts w:asciiTheme="minorHAnsi" w:eastAsia="Times" w:hAnsiTheme="minorHAnsi"/>
                <w:color w:val="000000" w:themeColor="text1"/>
                <w:sz w:val="20"/>
                <w:szCs w:val="20"/>
              </w:rPr>
            </w:pPr>
          </w:p>
        </w:tc>
      </w:tr>
      <w:tr w:rsidR="005848B4" w:rsidRPr="008E497C" w14:paraId="325F283F" w14:textId="77777777" w:rsidTr="00946D0E">
        <w:trPr>
          <w:trHeight w:val="59"/>
        </w:trPr>
        <w:tc>
          <w:tcPr>
            <w:tcW w:w="5935" w:type="dxa"/>
            <w:shd w:val="clear" w:color="auto" w:fill="FFFF99"/>
          </w:tcPr>
          <w:p w14:paraId="5913E885" w14:textId="77777777" w:rsidR="005848B4" w:rsidRPr="008E497C" w:rsidRDefault="005848B4" w:rsidP="00946D0E">
            <w:pPr>
              <w:rPr>
                <w:rFonts w:asciiTheme="minorHAnsi" w:hAnsiTheme="minorHAnsi"/>
                <w:sz w:val="21"/>
                <w:szCs w:val="21"/>
              </w:rPr>
            </w:pPr>
            <w:r w:rsidRPr="00AD2272">
              <w:rPr>
                <w:rFonts w:asciiTheme="minorHAnsi" w:hAnsiTheme="minorHAnsi"/>
                <w:b/>
                <w:sz w:val="22"/>
                <w:szCs w:val="22"/>
              </w:rPr>
              <w:t>ITC FCR2</w:t>
            </w:r>
            <w:r w:rsidRPr="00AD2272">
              <w:rPr>
                <w:rFonts w:asciiTheme="minorHAnsi" w:hAnsiTheme="minorHAnsi"/>
                <w:sz w:val="22"/>
                <w:szCs w:val="22"/>
              </w:rPr>
              <w:t>: Demonstrates behavior that reflects confidentiality and awareness of the unique role of providing services to infants/toddlers and their families</w:t>
            </w:r>
          </w:p>
        </w:tc>
        <w:tc>
          <w:tcPr>
            <w:tcW w:w="990" w:type="dxa"/>
            <w:shd w:val="clear" w:color="auto" w:fill="FFFF99"/>
          </w:tcPr>
          <w:p w14:paraId="6BCC0AAF" w14:textId="77777777" w:rsidR="005848B4" w:rsidRPr="008E497C" w:rsidRDefault="005848B4"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FFFF99"/>
          </w:tcPr>
          <w:p w14:paraId="0DC2C9A6" w14:textId="77777777" w:rsidR="005848B4" w:rsidRPr="008E497C" w:rsidRDefault="005848B4" w:rsidP="00946D0E">
            <w:pPr>
              <w:rPr>
                <w:rFonts w:asciiTheme="minorHAnsi" w:eastAsia="Times" w:hAnsiTheme="minorHAnsi"/>
                <w:color w:val="000000" w:themeColor="text1"/>
                <w:sz w:val="20"/>
                <w:szCs w:val="20"/>
              </w:rPr>
            </w:pPr>
          </w:p>
        </w:tc>
        <w:tc>
          <w:tcPr>
            <w:tcW w:w="1260" w:type="dxa"/>
            <w:shd w:val="clear" w:color="auto" w:fill="FFFF99"/>
          </w:tcPr>
          <w:p w14:paraId="04BE9257" w14:textId="77777777" w:rsidR="005848B4" w:rsidRPr="008E497C" w:rsidRDefault="005848B4" w:rsidP="00946D0E">
            <w:pPr>
              <w:rPr>
                <w:rFonts w:asciiTheme="minorHAnsi" w:eastAsia="Times" w:hAnsiTheme="minorHAnsi"/>
                <w:color w:val="000000" w:themeColor="text1"/>
                <w:sz w:val="20"/>
                <w:szCs w:val="20"/>
              </w:rPr>
            </w:pPr>
          </w:p>
        </w:tc>
        <w:tc>
          <w:tcPr>
            <w:tcW w:w="1530" w:type="dxa"/>
            <w:shd w:val="clear" w:color="auto" w:fill="FFFF99"/>
          </w:tcPr>
          <w:p w14:paraId="1E00CD74" w14:textId="77777777" w:rsidR="005848B4" w:rsidRPr="008E497C" w:rsidRDefault="005848B4" w:rsidP="00946D0E">
            <w:pPr>
              <w:rPr>
                <w:rFonts w:asciiTheme="minorHAnsi" w:eastAsia="Times" w:hAnsiTheme="minorHAnsi"/>
                <w:color w:val="000000" w:themeColor="text1"/>
                <w:sz w:val="20"/>
                <w:szCs w:val="20"/>
              </w:rPr>
            </w:pPr>
          </w:p>
        </w:tc>
        <w:tc>
          <w:tcPr>
            <w:tcW w:w="1499" w:type="dxa"/>
            <w:shd w:val="clear" w:color="auto" w:fill="FFFF99"/>
          </w:tcPr>
          <w:p w14:paraId="1FD6974F" w14:textId="77777777" w:rsidR="005848B4" w:rsidRPr="008E497C" w:rsidRDefault="005848B4" w:rsidP="00946D0E">
            <w:pPr>
              <w:rPr>
                <w:rFonts w:asciiTheme="minorHAnsi" w:eastAsia="Times" w:hAnsiTheme="minorHAnsi"/>
                <w:color w:val="000000" w:themeColor="text1"/>
                <w:sz w:val="20"/>
                <w:szCs w:val="20"/>
              </w:rPr>
            </w:pPr>
          </w:p>
        </w:tc>
        <w:tc>
          <w:tcPr>
            <w:tcW w:w="1566" w:type="dxa"/>
            <w:shd w:val="clear" w:color="auto" w:fill="FFFF99"/>
          </w:tcPr>
          <w:p w14:paraId="06778613" w14:textId="77777777" w:rsidR="005848B4" w:rsidRPr="008E497C" w:rsidRDefault="005848B4" w:rsidP="00946D0E">
            <w:pPr>
              <w:rPr>
                <w:rFonts w:asciiTheme="minorHAnsi" w:eastAsia="Times" w:hAnsiTheme="minorHAnsi"/>
                <w:color w:val="000000" w:themeColor="text1"/>
                <w:sz w:val="20"/>
                <w:szCs w:val="20"/>
              </w:rPr>
            </w:pPr>
          </w:p>
        </w:tc>
      </w:tr>
      <w:tr w:rsidR="005848B4" w:rsidRPr="008E497C" w14:paraId="7818185A" w14:textId="77777777" w:rsidTr="00946D0E">
        <w:trPr>
          <w:trHeight w:val="59"/>
        </w:trPr>
        <w:tc>
          <w:tcPr>
            <w:tcW w:w="5935" w:type="dxa"/>
            <w:shd w:val="clear" w:color="auto" w:fill="FFFF99"/>
          </w:tcPr>
          <w:p w14:paraId="0797CC36" w14:textId="77777777" w:rsidR="005848B4" w:rsidRPr="008E497C" w:rsidRDefault="005848B4" w:rsidP="00946D0E">
            <w:pPr>
              <w:rPr>
                <w:rFonts w:asciiTheme="minorHAnsi" w:hAnsiTheme="minorHAnsi"/>
                <w:sz w:val="21"/>
                <w:szCs w:val="21"/>
              </w:rPr>
            </w:pPr>
            <w:r w:rsidRPr="00AD2272">
              <w:rPr>
                <w:rFonts w:asciiTheme="minorHAnsi" w:hAnsiTheme="minorHAnsi"/>
                <w:b/>
                <w:sz w:val="22"/>
                <w:szCs w:val="22"/>
              </w:rPr>
              <w:t>ITC FCR3</w:t>
            </w:r>
            <w:r w:rsidRPr="00AD2272">
              <w:rPr>
                <w:rFonts w:asciiTheme="minorHAnsi" w:hAnsiTheme="minorHAnsi"/>
                <w:sz w:val="22"/>
                <w:szCs w:val="22"/>
              </w:rPr>
              <w:t>: Engages in interactions and demonstrates practice with children, families, and practitioners reflective of a strengths-based, family-centered, relationship-based approach</w:t>
            </w:r>
          </w:p>
        </w:tc>
        <w:tc>
          <w:tcPr>
            <w:tcW w:w="990" w:type="dxa"/>
            <w:shd w:val="clear" w:color="auto" w:fill="FFFF99"/>
          </w:tcPr>
          <w:p w14:paraId="6581E67E" w14:textId="77777777" w:rsidR="005848B4" w:rsidRPr="008E497C" w:rsidRDefault="005848B4" w:rsidP="00946D0E">
            <w:pPr>
              <w:rPr>
                <w:rFonts w:asciiTheme="minorHAnsi" w:eastAsia="Times" w:hAnsiTheme="minorHAnsi"/>
                <w:color w:val="000000" w:themeColor="text1"/>
                <w:sz w:val="20"/>
                <w:szCs w:val="20"/>
              </w:rPr>
            </w:pPr>
            <w:r w:rsidRPr="003609B8">
              <w:rPr>
                <w:rFonts w:asciiTheme="minorHAnsi" w:hAnsiTheme="minorHAnsi"/>
                <w:sz w:val="20"/>
                <w:szCs w:val="20"/>
              </w:rPr>
              <w:t>SE-6e, SE-6f</w:t>
            </w:r>
          </w:p>
        </w:tc>
        <w:tc>
          <w:tcPr>
            <w:tcW w:w="1440" w:type="dxa"/>
            <w:shd w:val="clear" w:color="auto" w:fill="FFFF99"/>
          </w:tcPr>
          <w:p w14:paraId="4374566D" w14:textId="77777777" w:rsidR="005848B4" w:rsidRPr="008E497C" w:rsidRDefault="005848B4" w:rsidP="00946D0E">
            <w:pPr>
              <w:rPr>
                <w:rFonts w:asciiTheme="minorHAnsi" w:eastAsia="Times" w:hAnsiTheme="minorHAnsi"/>
                <w:color w:val="000000" w:themeColor="text1"/>
                <w:sz w:val="20"/>
                <w:szCs w:val="20"/>
              </w:rPr>
            </w:pPr>
          </w:p>
        </w:tc>
        <w:tc>
          <w:tcPr>
            <w:tcW w:w="1260" w:type="dxa"/>
            <w:shd w:val="clear" w:color="auto" w:fill="FFFF99"/>
          </w:tcPr>
          <w:p w14:paraId="61246797" w14:textId="77777777" w:rsidR="005848B4" w:rsidRPr="008E497C" w:rsidRDefault="005848B4" w:rsidP="00946D0E">
            <w:pPr>
              <w:rPr>
                <w:rFonts w:asciiTheme="minorHAnsi" w:eastAsia="Times" w:hAnsiTheme="minorHAnsi"/>
                <w:color w:val="000000" w:themeColor="text1"/>
                <w:sz w:val="20"/>
                <w:szCs w:val="20"/>
              </w:rPr>
            </w:pPr>
          </w:p>
        </w:tc>
        <w:tc>
          <w:tcPr>
            <w:tcW w:w="1530" w:type="dxa"/>
            <w:shd w:val="clear" w:color="auto" w:fill="FFFF99"/>
          </w:tcPr>
          <w:p w14:paraId="4CA6FD72" w14:textId="77777777" w:rsidR="005848B4" w:rsidRPr="008E497C" w:rsidRDefault="005848B4" w:rsidP="00946D0E">
            <w:pPr>
              <w:rPr>
                <w:rFonts w:asciiTheme="minorHAnsi" w:eastAsia="Times" w:hAnsiTheme="minorHAnsi"/>
                <w:color w:val="000000" w:themeColor="text1"/>
                <w:sz w:val="20"/>
                <w:szCs w:val="20"/>
              </w:rPr>
            </w:pPr>
          </w:p>
        </w:tc>
        <w:tc>
          <w:tcPr>
            <w:tcW w:w="1499" w:type="dxa"/>
            <w:shd w:val="clear" w:color="auto" w:fill="FFFF99"/>
          </w:tcPr>
          <w:p w14:paraId="3D55E657" w14:textId="77777777" w:rsidR="005848B4" w:rsidRPr="008E497C" w:rsidRDefault="005848B4" w:rsidP="00946D0E">
            <w:pPr>
              <w:rPr>
                <w:rFonts w:asciiTheme="minorHAnsi" w:eastAsia="Times" w:hAnsiTheme="minorHAnsi"/>
                <w:color w:val="000000" w:themeColor="text1"/>
                <w:sz w:val="20"/>
                <w:szCs w:val="20"/>
              </w:rPr>
            </w:pPr>
          </w:p>
        </w:tc>
        <w:tc>
          <w:tcPr>
            <w:tcW w:w="1566" w:type="dxa"/>
            <w:shd w:val="clear" w:color="auto" w:fill="FFFF99"/>
          </w:tcPr>
          <w:p w14:paraId="23726EF9" w14:textId="77777777" w:rsidR="005848B4" w:rsidRPr="008E497C" w:rsidRDefault="005848B4" w:rsidP="00946D0E">
            <w:pPr>
              <w:rPr>
                <w:rFonts w:asciiTheme="minorHAnsi" w:eastAsia="Times" w:hAnsiTheme="minorHAnsi"/>
                <w:color w:val="000000" w:themeColor="text1"/>
                <w:sz w:val="20"/>
                <w:szCs w:val="20"/>
              </w:rPr>
            </w:pPr>
          </w:p>
        </w:tc>
      </w:tr>
      <w:tr w:rsidR="005848B4" w:rsidRPr="008E497C" w14:paraId="286C0DA7" w14:textId="77777777" w:rsidTr="00946D0E">
        <w:trPr>
          <w:trHeight w:val="59"/>
        </w:trPr>
        <w:tc>
          <w:tcPr>
            <w:tcW w:w="5935" w:type="dxa"/>
            <w:shd w:val="clear" w:color="auto" w:fill="CCFFCC"/>
          </w:tcPr>
          <w:p w14:paraId="4F6B22FD" w14:textId="77777777" w:rsidR="005848B4" w:rsidRPr="008E497C" w:rsidRDefault="005848B4" w:rsidP="00946D0E">
            <w:pPr>
              <w:rPr>
                <w:rFonts w:asciiTheme="minorHAnsi" w:hAnsiTheme="minorHAnsi"/>
                <w:b/>
                <w:bCs/>
                <w:color w:val="000000"/>
                <w:sz w:val="21"/>
                <w:szCs w:val="21"/>
              </w:rPr>
            </w:pPr>
            <w:r w:rsidRPr="00AD2272">
              <w:rPr>
                <w:rFonts w:asciiTheme="minorHAnsi" w:hAnsiTheme="minorHAnsi"/>
                <w:b/>
                <w:bCs/>
                <w:sz w:val="22"/>
                <w:szCs w:val="22"/>
              </w:rPr>
              <w:t>ITC FCR4</w:t>
            </w:r>
            <w:r w:rsidRPr="00AD2272">
              <w:rPr>
                <w:rFonts w:asciiTheme="minorHAnsi" w:hAnsiTheme="minorHAnsi"/>
                <w:sz w:val="22"/>
                <w:szCs w:val="22"/>
              </w:rPr>
              <w:t>:  Collaborates with families to nurture healthy development, learning, mental health and well-being within and between infant and toddler social and cultural contexts.</w:t>
            </w:r>
          </w:p>
        </w:tc>
        <w:tc>
          <w:tcPr>
            <w:tcW w:w="990" w:type="dxa"/>
            <w:shd w:val="clear" w:color="auto" w:fill="CCFFCC"/>
          </w:tcPr>
          <w:p w14:paraId="5C2A2C22" w14:textId="77777777" w:rsidR="005848B4" w:rsidRPr="008E497C" w:rsidRDefault="005848B4"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CCFFCC"/>
          </w:tcPr>
          <w:p w14:paraId="58EC0797" w14:textId="77777777" w:rsidR="005848B4" w:rsidRPr="008E497C" w:rsidRDefault="005848B4" w:rsidP="00946D0E">
            <w:pPr>
              <w:rPr>
                <w:rFonts w:asciiTheme="minorHAnsi" w:eastAsia="Times" w:hAnsiTheme="minorHAnsi"/>
                <w:color w:val="000000" w:themeColor="text1"/>
                <w:sz w:val="20"/>
                <w:szCs w:val="20"/>
              </w:rPr>
            </w:pPr>
          </w:p>
        </w:tc>
        <w:tc>
          <w:tcPr>
            <w:tcW w:w="1260" w:type="dxa"/>
            <w:shd w:val="clear" w:color="auto" w:fill="CCFFCC"/>
          </w:tcPr>
          <w:p w14:paraId="71EC13A1" w14:textId="77777777" w:rsidR="005848B4" w:rsidRPr="008E497C" w:rsidRDefault="005848B4" w:rsidP="00946D0E">
            <w:pPr>
              <w:rPr>
                <w:rFonts w:asciiTheme="minorHAnsi" w:eastAsia="Times" w:hAnsiTheme="minorHAnsi"/>
                <w:color w:val="000000" w:themeColor="text1"/>
                <w:sz w:val="20"/>
                <w:szCs w:val="20"/>
              </w:rPr>
            </w:pPr>
          </w:p>
        </w:tc>
        <w:tc>
          <w:tcPr>
            <w:tcW w:w="1530" w:type="dxa"/>
            <w:shd w:val="clear" w:color="auto" w:fill="CCFFCC"/>
          </w:tcPr>
          <w:p w14:paraId="08B9F749" w14:textId="77777777" w:rsidR="005848B4" w:rsidRPr="008E497C" w:rsidRDefault="005848B4" w:rsidP="00946D0E">
            <w:pPr>
              <w:rPr>
                <w:rFonts w:asciiTheme="minorHAnsi" w:eastAsia="Times" w:hAnsiTheme="minorHAnsi"/>
                <w:color w:val="000000" w:themeColor="text1"/>
                <w:sz w:val="20"/>
                <w:szCs w:val="20"/>
              </w:rPr>
            </w:pPr>
          </w:p>
        </w:tc>
        <w:tc>
          <w:tcPr>
            <w:tcW w:w="1499" w:type="dxa"/>
            <w:shd w:val="clear" w:color="auto" w:fill="CCFFCC"/>
          </w:tcPr>
          <w:p w14:paraId="61505F4B" w14:textId="77777777" w:rsidR="005848B4" w:rsidRPr="008E497C" w:rsidRDefault="005848B4" w:rsidP="00946D0E">
            <w:pPr>
              <w:rPr>
                <w:rFonts w:asciiTheme="minorHAnsi" w:eastAsia="Times" w:hAnsiTheme="minorHAnsi"/>
                <w:color w:val="000000" w:themeColor="text1"/>
                <w:sz w:val="20"/>
                <w:szCs w:val="20"/>
              </w:rPr>
            </w:pPr>
          </w:p>
        </w:tc>
        <w:tc>
          <w:tcPr>
            <w:tcW w:w="1566" w:type="dxa"/>
            <w:shd w:val="clear" w:color="auto" w:fill="CCFFCC"/>
          </w:tcPr>
          <w:p w14:paraId="6364ADCA" w14:textId="77777777" w:rsidR="005848B4" w:rsidRPr="008E497C" w:rsidRDefault="005848B4" w:rsidP="00946D0E">
            <w:pPr>
              <w:rPr>
                <w:rFonts w:asciiTheme="minorHAnsi" w:eastAsia="Times" w:hAnsiTheme="minorHAnsi"/>
                <w:color w:val="000000" w:themeColor="text1"/>
                <w:sz w:val="20"/>
                <w:szCs w:val="20"/>
              </w:rPr>
            </w:pPr>
          </w:p>
        </w:tc>
      </w:tr>
      <w:tr w:rsidR="005848B4" w:rsidRPr="008E497C" w14:paraId="4F8E6C8B" w14:textId="77777777" w:rsidTr="00946D0E">
        <w:trPr>
          <w:trHeight w:val="59"/>
        </w:trPr>
        <w:tc>
          <w:tcPr>
            <w:tcW w:w="5935" w:type="dxa"/>
            <w:shd w:val="clear" w:color="auto" w:fill="CCFFCC"/>
          </w:tcPr>
          <w:p w14:paraId="54548F64" w14:textId="77777777" w:rsidR="005848B4" w:rsidRPr="008E497C" w:rsidRDefault="005848B4" w:rsidP="00946D0E">
            <w:pPr>
              <w:rPr>
                <w:rFonts w:asciiTheme="minorHAnsi" w:hAnsiTheme="minorHAnsi"/>
                <w:b/>
                <w:bCs/>
                <w:color w:val="000000"/>
                <w:sz w:val="21"/>
                <w:szCs w:val="21"/>
              </w:rPr>
            </w:pPr>
            <w:r w:rsidRPr="00AD2272">
              <w:rPr>
                <w:rFonts w:asciiTheme="minorHAnsi" w:hAnsiTheme="minorHAnsi"/>
                <w:b/>
                <w:bCs/>
                <w:sz w:val="22"/>
                <w:szCs w:val="22"/>
              </w:rPr>
              <w:t>ITC PPD3</w:t>
            </w:r>
            <w:r w:rsidRPr="00AD2272">
              <w:rPr>
                <w:rFonts w:asciiTheme="minorHAnsi" w:hAnsiTheme="minorHAnsi"/>
                <w:sz w:val="22"/>
                <w:szCs w:val="22"/>
              </w:rPr>
              <w:t>:  Identifies contextual factors that influence infants, toddlers and their families and implications for practice</w:t>
            </w:r>
          </w:p>
        </w:tc>
        <w:tc>
          <w:tcPr>
            <w:tcW w:w="990" w:type="dxa"/>
            <w:shd w:val="clear" w:color="auto" w:fill="CCFFCC"/>
          </w:tcPr>
          <w:p w14:paraId="4B0DD35B" w14:textId="77777777" w:rsidR="005848B4" w:rsidRPr="008E497C" w:rsidRDefault="005848B4"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CCFFCC"/>
          </w:tcPr>
          <w:p w14:paraId="6C7236B4" w14:textId="77777777" w:rsidR="005848B4" w:rsidRPr="008E497C" w:rsidRDefault="005848B4" w:rsidP="00946D0E">
            <w:pPr>
              <w:rPr>
                <w:rFonts w:asciiTheme="minorHAnsi" w:eastAsia="Times" w:hAnsiTheme="minorHAnsi"/>
                <w:color w:val="000000" w:themeColor="text1"/>
                <w:sz w:val="20"/>
                <w:szCs w:val="20"/>
              </w:rPr>
            </w:pPr>
          </w:p>
        </w:tc>
        <w:tc>
          <w:tcPr>
            <w:tcW w:w="1260" w:type="dxa"/>
            <w:shd w:val="clear" w:color="auto" w:fill="CCFFCC"/>
          </w:tcPr>
          <w:p w14:paraId="74A97FC3" w14:textId="77777777" w:rsidR="005848B4" w:rsidRPr="008E497C" w:rsidRDefault="005848B4" w:rsidP="00946D0E">
            <w:pPr>
              <w:rPr>
                <w:rFonts w:asciiTheme="minorHAnsi" w:eastAsia="Times" w:hAnsiTheme="minorHAnsi"/>
                <w:color w:val="000000" w:themeColor="text1"/>
                <w:sz w:val="20"/>
                <w:szCs w:val="20"/>
              </w:rPr>
            </w:pPr>
          </w:p>
        </w:tc>
        <w:tc>
          <w:tcPr>
            <w:tcW w:w="1530" w:type="dxa"/>
            <w:shd w:val="clear" w:color="auto" w:fill="CCFFCC"/>
          </w:tcPr>
          <w:p w14:paraId="25975D18" w14:textId="77777777" w:rsidR="005848B4" w:rsidRPr="008E497C" w:rsidRDefault="005848B4" w:rsidP="00946D0E">
            <w:pPr>
              <w:rPr>
                <w:rFonts w:asciiTheme="minorHAnsi" w:eastAsia="Times" w:hAnsiTheme="minorHAnsi"/>
                <w:color w:val="000000" w:themeColor="text1"/>
                <w:sz w:val="20"/>
                <w:szCs w:val="20"/>
              </w:rPr>
            </w:pPr>
          </w:p>
        </w:tc>
        <w:tc>
          <w:tcPr>
            <w:tcW w:w="1499" w:type="dxa"/>
            <w:shd w:val="clear" w:color="auto" w:fill="CCFFCC"/>
          </w:tcPr>
          <w:p w14:paraId="3ADB21EF" w14:textId="77777777" w:rsidR="005848B4" w:rsidRPr="008E497C" w:rsidRDefault="005848B4" w:rsidP="00946D0E">
            <w:pPr>
              <w:rPr>
                <w:rFonts w:asciiTheme="minorHAnsi" w:eastAsia="Times" w:hAnsiTheme="minorHAnsi"/>
                <w:color w:val="000000" w:themeColor="text1"/>
                <w:sz w:val="20"/>
                <w:szCs w:val="20"/>
              </w:rPr>
            </w:pPr>
          </w:p>
        </w:tc>
        <w:tc>
          <w:tcPr>
            <w:tcW w:w="1566" w:type="dxa"/>
            <w:shd w:val="clear" w:color="auto" w:fill="CCFFCC"/>
          </w:tcPr>
          <w:p w14:paraId="03B19ADB" w14:textId="77777777" w:rsidR="005848B4" w:rsidRPr="008E497C" w:rsidRDefault="005848B4" w:rsidP="00946D0E">
            <w:pPr>
              <w:rPr>
                <w:rFonts w:asciiTheme="minorHAnsi" w:eastAsia="Times" w:hAnsiTheme="minorHAnsi"/>
                <w:color w:val="000000" w:themeColor="text1"/>
                <w:sz w:val="20"/>
                <w:szCs w:val="20"/>
              </w:rPr>
            </w:pPr>
          </w:p>
        </w:tc>
      </w:tr>
    </w:tbl>
    <w:p w14:paraId="5DF02B5F" w14:textId="2366A3F1" w:rsidR="009E6D6F" w:rsidRPr="00E75FF1" w:rsidRDefault="009E6D6F">
      <w:pPr>
        <w:rPr>
          <w:rFonts w:asciiTheme="minorHAnsi" w:eastAsia="Calibri" w:hAnsiTheme="minorHAnsi"/>
          <w:color w:val="000000" w:themeColor="text1"/>
        </w:rPr>
      </w:pPr>
    </w:p>
    <w:sectPr w:rsidR="009E6D6F" w:rsidRPr="00E75FF1"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81DA1F" w14:textId="77777777" w:rsidR="00923650" w:rsidRDefault="00923650" w:rsidP="004C59D7">
      <w:r>
        <w:separator/>
      </w:r>
    </w:p>
  </w:endnote>
  <w:endnote w:type="continuationSeparator" w:id="0">
    <w:p w14:paraId="5505A0BD" w14:textId="77777777" w:rsidR="00923650" w:rsidRDefault="00923650"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47A26073"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1D564C">
          <w:rPr>
            <w:rStyle w:val="PageNumber"/>
            <w:noProof/>
          </w:rPr>
          <w:t>5</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7E6EA0" w14:textId="77777777" w:rsidR="00923650" w:rsidRDefault="00923650" w:rsidP="004C59D7">
      <w:r>
        <w:separator/>
      </w:r>
    </w:p>
  </w:footnote>
  <w:footnote w:type="continuationSeparator" w:id="0">
    <w:p w14:paraId="436722FF" w14:textId="77777777" w:rsidR="00923650" w:rsidRDefault="00923650"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B43"/>
    <w:multiLevelType w:val="multilevel"/>
    <w:tmpl w:val="55AAC7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1A09B7"/>
    <w:multiLevelType w:val="multilevel"/>
    <w:tmpl w:val="B21A4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F80211"/>
    <w:multiLevelType w:val="multilevel"/>
    <w:tmpl w:val="FFBC7DD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AF43CCC"/>
    <w:multiLevelType w:val="multilevel"/>
    <w:tmpl w:val="23D62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E4629E4"/>
    <w:multiLevelType w:val="hybridMultilevel"/>
    <w:tmpl w:val="B72A74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19F079A"/>
    <w:multiLevelType w:val="multilevel"/>
    <w:tmpl w:val="7BBA1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C50451F"/>
    <w:multiLevelType w:val="multilevel"/>
    <w:tmpl w:val="E354B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29B147E"/>
    <w:multiLevelType w:val="hybridMultilevel"/>
    <w:tmpl w:val="BC6280D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326046D"/>
    <w:multiLevelType w:val="multilevel"/>
    <w:tmpl w:val="0F10536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6"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E56293F"/>
    <w:multiLevelType w:val="hybridMultilevel"/>
    <w:tmpl w:val="FF840CD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39A70F2"/>
    <w:multiLevelType w:val="multilevel"/>
    <w:tmpl w:val="9AF06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571D00"/>
    <w:multiLevelType w:val="multilevel"/>
    <w:tmpl w:val="610C9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6E94EBA"/>
    <w:multiLevelType w:val="multilevel"/>
    <w:tmpl w:val="FEC08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B4D2B57"/>
    <w:multiLevelType w:val="multilevel"/>
    <w:tmpl w:val="AE462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FB65D7F"/>
    <w:multiLevelType w:val="multilevel"/>
    <w:tmpl w:val="370083E6"/>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4DF562D"/>
    <w:multiLevelType w:val="hybridMultilevel"/>
    <w:tmpl w:val="B87AC8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7AE56F90"/>
    <w:multiLevelType w:val="multilevel"/>
    <w:tmpl w:val="847E5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B495FC2"/>
    <w:multiLevelType w:val="multilevel"/>
    <w:tmpl w:val="C7DCE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F7E633B"/>
    <w:multiLevelType w:val="multilevel"/>
    <w:tmpl w:val="2F66C2BE"/>
    <w:lvl w:ilvl="0">
      <w:start w:val="1"/>
      <w:numFmt w:val="bullet"/>
      <w:lvlText w:val="o"/>
      <w:lvlJc w:val="left"/>
      <w:pPr>
        <w:ind w:left="720" w:hanging="360"/>
      </w:pPr>
      <w:rPr>
        <w:rFonts w:ascii="Courier New" w:hAnsi="Courier New" w:cs="Courier New"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1"/>
  </w:num>
  <w:num w:numId="2">
    <w:abstractNumId w:val="11"/>
  </w:num>
  <w:num w:numId="3">
    <w:abstractNumId w:val="29"/>
  </w:num>
  <w:num w:numId="4">
    <w:abstractNumId w:val="24"/>
  </w:num>
  <w:num w:numId="5">
    <w:abstractNumId w:val="21"/>
  </w:num>
  <w:num w:numId="6">
    <w:abstractNumId w:val="5"/>
  </w:num>
  <w:num w:numId="7">
    <w:abstractNumId w:val="12"/>
  </w:num>
  <w:num w:numId="8">
    <w:abstractNumId w:val="4"/>
  </w:num>
  <w:num w:numId="9">
    <w:abstractNumId w:val="1"/>
  </w:num>
  <w:num w:numId="10">
    <w:abstractNumId w:val="22"/>
  </w:num>
  <w:num w:numId="11">
    <w:abstractNumId w:val="19"/>
  </w:num>
  <w:num w:numId="12">
    <w:abstractNumId w:val="10"/>
  </w:num>
  <w:num w:numId="13">
    <w:abstractNumId w:val="26"/>
  </w:num>
  <w:num w:numId="14">
    <w:abstractNumId w:val="2"/>
  </w:num>
  <w:num w:numId="15">
    <w:abstractNumId w:val="18"/>
  </w:num>
  <w:num w:numId="16">
    <w:abstractNumId w:val="18"/>
    <w:lvlOverride w:ilvl="2">
      <w:lvl w:ilvl="2">
        <w:numFmt w:val="bullet"/>
        <w:lvlText w:val=""/>
        <w:lvlJc w:val="left"/>
        <w:pPr>
          <w:tabs>
            <w:tab w:val="num" w:pos="2160"/>
          </w:tabs>
          <w:ind w:left="2160" w:hanging="360"/>
        </w:pPr>
        <w:rPr>
          <w:rFonts w:ascii="Symbol" w:hAnsi="Symbol" w:hint="default"/>
          <w:sz w:val="20"/>
        </w:rPr>
      </w:lvl>
    </w:lvlOverride>
  </w:num>
  <w:num w:numId="17">
    <w:abstractNumId w:val="34"/>
  </w:num>
  <w:num w:numId="18">
    <w:abstractNumId w:val="16"/>
  </w:num>
  <w:num w:numId="19">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abstractNumId w:val="27"/>
    <w:lvlOverride w:ilvl="1">
      <w:lvl w:ilvl="1">
        <w:numFmt w:val="bullet"/>
        <w:lvlText w:val=""/>
        <w:lvlJc w:val="left"/>
        <w:pPr>
          <w:tabs>
            <w:tab w:val="num" w:pos="1440"/>
          </w:tabs>
          <w:ind w:left="1440" w:hanging="360"/>
        </w:pPr>
        <w:rPr>
          <w:rFonts w:ascii="Symbol" w:hAnsi="Symbol" w:hint="default"/>
          <w:sz w:val="20"/>
        </w:rPr>
      </w:lvl>
    </w:lvlOverride>
  </w:num>
  <w:num w:numId="21">
    <w:abstractNumId w:val="23"/>
  </w:num>
  <w:num w:numId="22">
    <w:abstractNumId w:val="30"/>
  </w:num>
  <w:num w:numId="23">
    <w:abstractNumId w:val="25"/>
  </w:num>
  <w:num w:numId="24">
    <w:abstractNumId w:val="33"/>
  </w:num>
  <w:num w:numId="25">
    <w:abstractNumId w:val="20"/>
  </w:num>
  <w:num w:numId="26">
    <w:abstractNumId w:val="3"/>
  </w:num>
  <w:num w:numId="27">
    <w:abstractNumId w:val="8"/>
  </w:num>
  <w:num w:numId="28">
    <w:abstractNumId w:val="28"/>
  </w:num>
  <w:num w:numId="29">
    <w:abstractNumId w:val="15"/>
  </w:num>
  <w:num w:numId="30">
    <w:abstractNumId w:val="35"/>
  </w:num>
  <w:num w:numId="31">
    <w:abstractNumId w:val="13"/>
  </w:num>
  <w:num w:numId="32">
    <w:abstractNumId w:val="7"/>
  </w:num>
  <w:num w:numId="33">
    <w:abstractNumId w:val="32"/>
  </w:num>
  <w:num w:numId="34">
    <w:abstractNumId w:val="6"/>
    <w:lvlOverride w:ilvl="0">
      <w:lvl w:ilvl="0">
        <w:numFmt w:val="decimal"/>
        <w:lvlText w:val="%1."/>
        <w:lvlJc w:val="left"/>
      </w:lvl>
    </w:lvlOverride>
  </w:num>
  <w:num w:numId="35">
    <w:abstractNumId w:val="6"/>
    <w:lvlOverride w:ilvl="0">
      <w:lvl w:ilvl="0">
        <w:numFmt w:val="decimal"/>
        <w:lvlText w:val="%1."/>
        <w:lvlJc w:val="left"/>
      </w:lvl>
    </w:lvlOverride>
  </w:num>
  <w:num w:numId="36">
    <w:abstractNumId w:val="6"/>
    <w:lvlOverride w:ilvl="0">
      <w:lvl w:ilvl="0">
        <w:numFmt w:val="decimal"/>
        <w:lvlText w:val="%1."/>
        <w:lvlJc w:val="left"/>
      </w:lvl>
    </w:lvlOverride>
  </w:num>
  <w:num w:numId="37">
    <w:abstractNumId w:val="9"/>
  </w:num>
  <w:num w:numId="38">
    <w:abstractNumId w:val="14"/>
  </w:num>
  <w:num w:numId="39">
    <w:abstractNumId w:val="1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385A"/>
    <w:rsid w:val="00043D7C"/>
    <w:rsid w:val="00076946"/>
    <w:rsid w:val="000779FA"/>
    <w:rsid w:val="000844A5"/>
    <w:rsid w:val="00084A5F"/>
    <w:rsid w:val="000A0C47"/>
    <w:rsid w:val="000E0F26"/>
    <w:rsid w:val="000F7F6D"/>
    <w:rsid w:val="00153EA6"/>
    <w:rsid w:val="00162E71"/>
    <w:rsid w:val="001B332D"/>
    <w:rsid w:val="001C0030"/>
    <w:rsid w:val="001C0438"/>
    <w:rsid w:val="001D564C"/>
    <w:rsid w:val="001D69B5"/>
    <w:rsid w:val="001D754F"/>
    <w:rsid w:val="002025C1"/>
    <w:rsid w:val="00220419"/>
    <w:rsid w:val="002260F2"/>
    <w:rsid w:val="00285C23"/>
    <w:rsid w:val="002A2120"/>
    <w:rsid w:val="00301723"/>
    <w:rsid w:val="003043A3"/>
    <w:rsid w:val="00313860"/>
    <w:rsid w:val="00313B70"/>
    <w:rsid w:val="003200FB"/>
    <w:rsid w:val="00333879"/>
    <w:rsid w:val="00356D04"/>
    <w:rsid w:val="00387BAF"/>
    <w:rsid w:val="00391670"/>
    <w:rsid w:val="003931DE"/>
    <w:rsid w:val="003B79E5"/>
    <w:rsid w:val="003E2696"/>
    <w:rsid w:val="003E5B9C"/>
    <w:rsid w:val="003F00CE"/>
    <w:rsid w:val="0040743F"/>
    <w:rsid w:val="004078FA"/>
    <w:rsid w:val="0041408C"/>
    <w:rsid w:val="00445A45"/>
    <w:rsid w:val="00450740"/>
    <w:rsid w:val="00456EA8"/>
    <w:rsid w:val="004A6557"/>
    <w:rsid w:val="004C1EDC"/>
    <w:rsid w:val="004C59D7"/>
    <w:rsid w:val="004D7F52"/>
    <w:rsid w:val="00506833"/>
    <w:rsid w:val="00513C0A"/>
    <w:rsid w:val="00517BA8"/>
    <w:rsid w:val="00525D69"/>
    <w:rsid w:val="0052634A"/>
    <w:rsid w:val="00533C49"/>
    <w:rsid w:val="00543C10"/>
    <w:rsid w:val="005636F5"/>
    <w:rsid w:val="00565A9A"/>
    <w:rsid w:val="005848B4"/>
    <w:rsid w:val="0059785F"/>
    <w:rsid w:val="005A566E"/>
    <w:rsid w:val="005B7F2B"/>
    <w:rsid w:val="005E0438"/>
    <w:rsid w:val="00614058"/>
    <w:rsid w:val="00616067"/>
    <w:rsid w:val="00617405"/>
    <w:rsid w:val="00643FCE"/>
    <w:rsid w:val="00647A6C"/>
    <w:rsid w:val="00655374"/>
    <w:rsid w:val="0068526F"/>
    <w:rsid w:val="00695755"/>
    <w:rsid w:val="006A7A2F"/>
    <w:rsid w:val="006C2AD2"/>
    <w:rsid w:val="006F4E4A"/>
    <w:rsid w:val="0070143F"/>
    <w:rsid w:val="00742D44"/>
    <w:rsid w:val="00755D74"/>
    <w:rsid w:val="0076280C"/>
    <w:rsid w:val="007668AF"/>
    <w:rsid w:val="00775F22"/>
    <w:rsid w:val="007869B7"/>
    <w:rsid w:val="0079108D"/>
    <w:rsid w:val="007C1C9A"/>
    <w:rsid w:val="007F6617"/>
    <w:rsid w:val="0081006F"/>
    <w:rsid w:val="00810547"/>
    <w:rsid w:val="0081259D"/>
    <w:rsid w:val="00821849"/>
    <w:rsid w:val="00834537"/>
    <w:rsid w:val="0085508A"/>
    <w:rsid w:val="00860135"/>
    <w:rsid w:val="00876A9E"/>
    <w:rsid w:val="00883757"/>
    <w:rsid w:val="008F04EC"/>
    <w:rsid w:val="00914125"/>
    <w:rsid w:val="00923650"/>
    <w:rsid w:val="00950A4F"/>
    <w:rsid w:val="00990196"/>
    <w:rsid w:val="009D75A7"/>
    <w:rsid w:val="009E6D6F"/>
    <w:rsid w:val="009F17DD"/>
    <w:rsid w:val="00A100AD"/>
    <w:rsid w:val="00A16913"/>
    <w:rsid w:val="00A24094"/>
    <w:rsid w:val="00A528DF"/>
    <w:rsid w:val="00A864AD"/>
    <w:rsid w:val="00A90C71"/>
    <w:rsid w:val="00AA0862"/>
    <w:rsid w:val="00AB116B"/>
    <w:rsid w:val="00B10B97"/>
    <w:rsid w:val="00B175A5"/>
    <w:rsid w:val="00B2193C"/>
    <w:rsid w:val="00B315B2"/>
    <w:rsid w:val="00B356CB"/>
    <w:rsid w:val="00B41B5C"/>
    <w:rsid w:val="00B71F71"/>
    <w:rsid w:val="00B81710"/>
    <w:rsid w:val="00B95B11"/>
    <w:rsid w:val="00BA600F"/>
    <w:rsid w:val="00BC64D2"/>
    <w:rsid w:val="00BD128C"/>
    <w:rsid w:val="00BE4C49"/>
    <w:rsid w:val="00C12C03"/>
    <w:rsid w:val="00C12EC5"/>
    <w:rsid w:val="00C552B8"/>
    <w:rsid w:val="00C61EB7"/>
    <w:rsid w:val="00C66AA7"/>
    <w:rsid w:val="00C74B27"/>
    <w:rsid w:val="00C75E3F"/>
    <w:rsid w:val="00CC0646"/>
    <w:rsid w:val="00CD533C"/>
    <w:rsid w:val="00CE12D1"/>
    <w:rsid w:val="00CE501B"/>
    <w:rsid w:val="00D0250D"/>
    <w:rsid w:val="00D07B8A"/>
    <w:rsid w:val="00D15765"/>
    <w:rsid w:val="00D43125"/>
    <w:rsid w:val="00D5128E"/>
    <w:rsid w:val="00D65319"/>
    <w:rsid w:val="00D67A05"/>
    <w:rsid w:val="00D71622"/>
    <w:rsid w:val="00DA5996"/>
    <w:rsid w:val="00E05A18"/>
    <w:rsid w:val="00E16E01"/>
    <w:rsid w:val="00E661BF"/>
    <w:rsid w:val="00E75FF1"/>
    <w:rsid w:val="00E9468D"/>
    <w:rsid w:val="00EA6DB3"/>
    <w:rsid w:val="00ED78FA"/>
    <w:rsid w:val="00F3603C"/>
    <w:rsid w:val="00F81E1F"/>
    <w:rsid w:val="00F82885"/>
    <w:rsid w:val="00F90635"/>
    <w:rsid w:val="00FA3A8A"/>
    <w:rsid w:val="00FC554D"/>
    <w:rsid w:val="00FD4182"/>
    <w:rsid w:val="00FE64A3"/>
    <w:rsid w:val="00FF3B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link w:val="SubtitleChar"/>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customStyle="1" w:styleId="SubtitleChar">
    <w:name w:val="Subtitle Char"/>
    <w:basedOn w:val="DefaultParagraphFont"/>
    <w:link w:val="Subtitle"/>
    <w:rsid w:val="00162E71"/>
    <w:rPr>
      <w:rFonts w:ascii="Times New Roman" w:eastAsia="Times New Roman" w:hAnsi="Times New Roman" w:cs="Times New Roman"/>
      <w:color w:val="666666"/>
      <w:sz w:val="30"/>
      <w:szCs w:val="3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195428622">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1777002">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61149340">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47250410">
      <w:bodyDiv w:val="1"/>
      <w:marLeft w:val="0"/>
      <w:marRight w:val="0"/>
      <w:marTop w:val="0"/>
      <w:marBottom w:val="0"/>
      <w:divBdr>
        <w:top w:val="none" w:sz="0" w:space="0" w:color="auto"/>
        <w:left w:val="none" w:sz="0" w:space="0" w:color="auto"/>
        <w:bottom w:val="none" w:sz="0" w:space="0" w:color="auto"/>
        <w:right w:val="none" w:sz="0" w:space="0" w:color="auto"/>
      </w:divBdr>
    </w:div>
    <w:div w:id="851338153">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888885453">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022258">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26270053">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499883956">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20538965">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173705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3242</Words>
  <Characters>18481</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2020-01-07T17:21:00Z</dcterms:created>
  <dcterms:modified xsi:type="dcterms:W3CDTF">2020-01-07T17:21:00Z</dcterms:modified>
</cp:coreProperties>
</file>