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AB1A1" w14:textId="786CF311" w:rsidR="006A5A7E" w:rsidRPr="006611F9" w:rsidRDefault="00E60F26" w:rsidP="004B57DA">
      <w:pPr>
        <w:jc w:val="center"/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ITC </w:t>
      </w:r>
      <w:r w:rsidR="00AB7F55" w:rsidRPr="006611F9">
        <w:rPr>
          <w:rFonts w:ascii="Times" w:hAnsi="Times"/>
          <w:b/>
          <w:sz w:val="28"/>
          <w:szCs w:val="28"/>
        </w:rPr>
        <w:t>H</w:t>
      </w:r>
      <w:r>
        <w:rPr>
          <w:rFonts w:ascii="Times" w:hAnsi="Times"/>
          <w:b/>
          <w:sz w:val="28"/>
          <w:szCs w:val="28"/>
        </w:rPr>
        <w:t>GD</w:t>
      </w:r>
      <w:r w:rsidR="00AB7F55" w:rsidRPr="006611F9">
        <w:rPr>
          <w:rFonts w:ascii="Times" w:hAnsi="Times"/>
          <w:b/>
          <w:sz w:val="28"/>
          <w:szCs w:val="28"/>
        </w:rPr>
        <w:t xml:space="preserve"> Assessment (Level 3</w:t>
      </w:r>
      <w:r w:rsidR="005E2C34" w:rsidRPr="006611F9">
        <w:rPr>
          <w:rFonts w:ascii="Times" w:hAnsi="Times"/>
          <w:b/>
          <w:sz w:val="28"/>
          <w:szCs w:val="28"/>
        </w:rPr>
        <w:t>)</w:t>
      </w:r>
    </w:p>
    <w:p w14:paraId="7CF2B3C5" w14:textId="1BC31956" w:rsidR="005E2C34" w:rsidRPr="006611F9" w:rsidRDefault="005E2C34" w:rsidP="004B57DA">
      <w:pPr>
        <w:jc w:val="center"/>
        <w:outlineLvl w:val="0"/>
        <w:rPr>
          <w:rFonts w:ascii="Times" w:hAnsi="Times"/>
          <w:b/>
          <w:sz w:val="28"/>
          <w:szCs w:val="28"/>
        </w:rPr>
      </w:pPr>
      <w:r w:rsidRPr="006611F9">
        <w:rPr>
          <w:rFonts w:ascii="Times" w:hAnsi="Times"/>
          <w:b/>
          <w:sz w:val="28"/>
          <w:szCs w:val="28"/>
        </w:rPr>
        <w:t>Developmental Presentation</w:t>
      </w:r>
    </w:p>
    <w:p w14:paraId="4A7574A7" w14:textId="77777777" w:rsidR="005E2C34" w:rsidRPr="005E2C34" w:rsidRDefault="005E2C34" w:rsidP="005E2C34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E2C34">
        <w:rPr>
          <w:rFonts w:ascii="Times New Roman" w:hAnsi="Times New Roman" w:cs="Times New Roman"/>
        </w:rPr>
        <w:t> </w:t>
      </w:r>
    </w:p>
    <w:tbl>
      <w:tblPr>
        <w:tblW w:w="13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1821"/>
      </w:tblGrid>
      <w:tr w:rsidR="006611F9" w:rsidRPr="00042ABE" w14:paraId="3CCA540B" w14:textId="77777777" w:rsidTr="009A71BB">
        <w:trPr>
          <w:trHeight w:val="2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91944" w14:textId="3B73AED0" w:rsidR="005E2C34" w:rsidRPr="00042ABE" w:rsidRDefault="00E60F26" w:rsidP="005E2C34">
            <w:pPr>
              <w:spacing w:beforeAutospacing="1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ITC</w:t>
            </w:r>
            <w:r w:rsidR="005E2C34" w:rsidRPr="00042ABE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 xml:space="preserve"> Competencies</w:t>
            </w:r>
            <w:r w:rsidR="005E2C34" w:rsidRPr="00042ABE">
              <w:rPr>
                <w:rFonts w:ascii="Times" w:hAnsi="Times" w:cs="Times New Roman"/>
                <w:sz w:val="22"/>
                <w:szCs w:val="22"/>
              </w:rPr>
              <w:t> </w:t>
            </w:r>
          </w:p>
        </w:tc>
        <w:tc>
          <w:tcPr>
            <w:tcW w:w="1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11258" w14:textId="60062CDD" w:rsidR="005E2C34" w:rsidRPr="00042ABE" w:rsidRDefault="005E2C34" w:rsidP="005E2C34">
            <w:pPr>
              <w:textAlignment w:val="baseline"/>
              <w:rPr>
                <w:rFonts w:ascii="Times" w:hAnsi="Times" w:cs="Segoe UI"/>
                <w:sz w:val="22"/>
                <w:szCs w:val="22"/>
              </w:rPr>
            </w:pPr>
            <w:r w:rsidRPr="00042ABE">
              <w:rPr>
                <w:rFonts w:ascii="Times" w:hAnsi="Times" w:cs="Segoe UI"/>
                <w:sz w:val="22"/>
                <w:szCs w:val="22"/>
              </w:rPr>
              <w:t>HGD1: Explains the developmental trajectory of children birth to three and outlines realistic expectations for infant/toddler knowledge, capabilities and behaviors. </w:t>
            </w:r>
          </w:p>
          <w:p w14:paraId="3598AA4E" w14:textId="2D70751A" w:rsidR="005E2C34" w:rsidRPr="00E60F26" w:rsidRDefault="00E625A3" w:rsidP="00E625A3">
            <w:pPr>
              <w:textAlignment w:val="baseline"/>
              <w:rPr>
                <w:rFonts w:ascii="Times" w:hAnsi="Times" w:cs="Segoe UI"/>
                <w:sz w:val="22"/>
                <w:szCs w:val="22"/>
              </w:rPr>
            </w:pPr>
            <w:r>
              <w:rPr>
                <w:rFonts w:ascii="Times" w:hAnsi="Times" w:cs="Segoe UI"/>
                <w:sz w:val="22"/>
                <w:szCs w:val="22"/>
              </w:rPr>
              <w:t>H</w:t>
            </w:r>
            <w:r w:rsidR="005E2C34" w:rsidRPr="00042ABE">
              <w:rPr>
                <w:rFonts w:ascii="Times" w:hAnsi="Times" w:cs="Segoe UI"/>
                <w:sz w:val="22"/>
                <w:szCs w:val="22"/>
              </w:rPr>
              <w:t>G</w:t>
            </w:r>
            <w:r>
              <w:rPr>
                <w:rFonts w:ascii="Times" w:hAnsi="Times" w:cs="Segoe UI"/>
                <w:sz w:val="22"/>
                <w:szCs w:val="22"/>
              </w:rPr>
              <w:t>D</w:t>
            </w:r>
            <w:r w:rsidR="005E2C34" w:rsidRPr="00042ABE">
              <w:rPr>
                <w:rFonts w:ascii="Times" w:hAnsi="Times" w:cs="Segoe UI"/>
                <w:sz w:val="22"/>
                <w:szCs w:val="22"/>
              </w:rPr>
              <w:t>2:  Describes ways that attachment, development, and learning, prenatal-age 3, are influenced by early environments and experiences (e.g., adult/child interaction, opportunities for exploration). </w:t>
            </w:r>
            <w:r w:rsidR="003B0098" w:rsidRPr="00042ABE">
              <w:rPr>
                <w:rFonts w:ascii="Times" w:hAnsi="Times" w:cs="Segoe UI"/>
                <w:sz w:val="22"/>
                <w:szCs w:val="22"/>
              </w:rPr>
              <w:br/>
            </w:r>
            <w:r w:rsidR="005E2C34" w:rsidRPr="00042ABE">
              <w:rPr>
                <w:rFonts w:ascii="Times" w:hAnsi="Times" w:cs="Segoe UI"/>
                <w:sz w:val="22"/>
                <w:szCs w:val="22"/>
              </w:rPr>
              <w:t>HGD3: Describes individual differences in infants and toddler’s interactions with and responses to the physical and social world.</w:t>
            </w:r>
            <w:r w:rsidR="003B0098" w:rsidRPr="00042ABE">
              <w:rPr>
                <w:rFonts w:ascii="Times" w:hAnsi="Times" w:cs="Segoe UI"/>
                <w:sz w:val="22"/>
                <w:szCs w:val="22"/>
              </w:rPr>
              <w:br/>
            </w:r>
            <w:r w:rsidR="00E65816" w:rsidRPr="00042ABE">
              <w:rPr>
                <w:rFonts w:ascii="Times" w:hAnsi="Times" w:cs="Times New Roman"/>
                <w:sz w:val="22"/>
                <w:szCs w:val="22"/>
              </w:rPr>
              <w:t>HGD4:  Identifies how early relationships with and among caregivers influence healthy development and learning, prenatal-age 3.</w:t>
            </w:r>
            <w:r w:rsidR="00E65816" w:rsidRPr="00042ABE">
              <w:rPr>
                <w:rFonts w:ascii="Times" w:hAnsi="Times" w:cs="Times New Roman"/>
                <w:sz w:val="22"/>
                <w:szCs w:val="22"/>
              </w:rPr>
              <w:br/>
              <w:t>H</w:t>
            </w:r>
            <w:r>
              <w:rPr>
                <w:rFonts w:ascii="Times" w:hAnsi="Times" w:cs="Times New Roman"/>
                <w:sz w:val="22"/>
                <w:szCs w:val="22"/>
              </w:rPr>
              <w:t>GD</w:t>
            </w:r>
            <w:r w:rsidR="00E65816" w:rsidRPr="00042ABE">
              <w:rPr>
                <w:rFonts w:ascii="Times" w:hAnsi="Times" w:cs="Times New Roman"/>
                <w:sz w:val="22"/>
                <w:szCs w:val="22"/>
              </w:rPr>
              <w:t>5:</w:t>
            </w:r>
            <w:r w:rsidR="00E65816" w:rsidRPr="00042ABE">
              <w:rPr>
                <w:rFonts w:ascii="Calibri" w:eastAsia="Calibri" w:hAnsi="Calibri" w:cs="Calibri"/>
                <w:sz w:val="22"/>
                <w:szCs w:val="22"/>
              </w:rPr>
              <w:t> </w:t>
            </w:r>
            <w:r w:rsidR="00E65816" w:rsidRPr="00042ABE">
              <w:rPr>
                <w:rFonts w:ascii="Times" w:hAnsi="Times" w:cs="Times New Roman"/>
                <w:sz w:val="22"/>
                <w:szCs w:val="22"/>
              </w:rPr>
              <w:t xml:space="preserve"> Explains interrelationship between unique developmental trajectories and early relationships (e.g. attachment, trust) with primary caregivers on infant and toddler development, learning, mental health, and well-being.</w:t>
            </w:r>
          </w:p>
        </w:tc>
      </w:tr>
      <w:tr w:rsidR="00042ABE" w:rsidRPr="00042ABE" w14:paraId="213AD48C" w14:textId="77777777" w:rsidTr="009A71BB">
        <w:trPr>
          <w:trHeight w:val="211"/>
        </w:trPr>
        <w:tc>
          <w:tcPr>
            <w:tcW w:w="17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165C1" w14:textId="23B270FC" w:rsidR="00042ABE" w:rsidRPr="00042ABE" w:rsidRDefault="00042ABE" w:rsidP="009A71BB">
            <w:pPr>
              <w:spacing w:beforeAutospacing="1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</w:rPr>
            </w:pPr>
            <w:r w:rsidRPr="00042ABE">
              <w:rPr>
                <w:rFonts w:ascii="Times" w:hAnsi="Times" w:cs="Times New Roman"/>
                <w:b/>
                <w:bCs/>
                <w:sz w:val="22"/>
                <w:szCs w:val="22"/>
              </w:rPr>
              <w:t>NAEYC</w:t>
            </w:r>
          </w:p>
        </w:tc>
        <w:tc>
          <w:tcPr>
            <w:tcW w:w="118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97DC5" w14:textId="0FA544C6" w:rsidR="00042ABE" w:rsidRPr="00042ABE" w:rsidRDefault="00042ABE" w:rsidP="00042ABE">
            <w:pPr>
              <w:spacing w:beforeAutospacing="1" w:afterAutospacing="1"/>
              <w:textAlignment w:val="baseline"/>
              <w:rPr>
                <w:rFonts w:ascii="Times" w:hAnsi="Times" w:cs="Times New Roman"/>
                <w:sz w:val="22"/>
                <w:szCs w:val="22"/>
              </w:rPr>
            </w:pPr>
            <w:r w:rsidRPr="00042ABE">
              <w:rPr>
                <w:rFonts w:ascii="Times" w:hAnsi="Times"/>
                <w:sz w:val="22"/>
                <w:szCs w:val="22"/>
              </w:rPr>
              <w:t>1a, 1b, 1c, 4a, 4c, 5a, 6c, 6d</w:t>
            </w:r>
          </w:p>
        </w:tc>
      </w:tr>
      <w:tr w:rsidR="00042ABE" w:rsidRPr="00042ABE" w14:paraId="0CE7267C" w14:textId="77777777" w:rsidTr="009A71BB">
        <w:trPr>
          <w:trHeight w:val="197"/>
        </w:trPr>
        <w:tc>
          <w:tcPr>
            <w:tcW w:w="1739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8F8BA80" w14:textId="718FB7F8" w:rsidR="00042ABE" w:rsidRPr="00042ABE" w:rsidRDefault="00042ABE" w:rsidP="009A71BB">
            <w:pPr>
              <w:spacing w:beforeAutospacing="1" w:afterAutospacing="1"/>
              <w:jc w:val="center"/>
              <w:textAlignment w:val="baseline"/>
              <w:rPr>
                <w:rFonts w:ascii="Times" w:hAnsi="Times" w:cs="Times New Roman"/>
                <w:sz w:val="22"/>
                <w:szCs w:val="22"/>
              </w:rPr>
            </w:pPr>
            <w:r w:rsidRPr="00042ABE">
              <w:rPr>
                <w:rFonts w:ascii="Times" w:hAnsi="Times" w:cs="Times New Roman"/>
                <w:b/>
                <w:bCs/>
                <w:sz w:val="22"/>
                <w:szCs w:val="22"/>
              </w:rPr>
              <w:t>IPTS</w:t>
            </w:r>
          </w:p>
        </w:tc>
        <w:tc>
          <w:tcPr>
            <w:tcW w:w="1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917B0D2" w14:textId="524C0F82" w:rsidR="00042ABE" w:rsidRPr="00042ABE" w:rsidRDefault="00042ABE" w:rsidP="000C312F">
            <w:pPr>
              <w:spacing w:beforeAutospacing="1" w:afterAutospacing="1"/>
              <w:textAlignment w:val="baseline"/>
              <w:rPr>
                <w:rFonts w:ascii="Times" w:hAnsi="Times" w:cs="Times New Roman"/>
                <w:sz w:val="22"/>
                <w:szCs w:val="22"/>
              </w:rPr>
            </w:pPr>
            <w:r w:rsidRPr="00042ABE">
              <w:rPr>
                <w:rFonts w:ascii="Times" w:hAnsi="Times"/>
                <w:sz w:val="22"/>
                <w:szCs w:val="22"/>
              </w:rPr>
              <w:t>1A, 8A, 8B, 8C, 8D, 8E, 8G, 8J, 8M, 9A</w:t>
            </w:r>
          </w:p>
        </w:tc>
      </w:tr>
      <w:tr w:rsidR="00E60F26" w:rsidRPr="00042ABE" w14:paraId="4FF4B526" w14:textId="77777777" w:rsidTr="009A71BB">
        <w:trPr>
          <w:trHeight w:val="121"/>
        </w:trPr>
        <w:tc>
          <w:tcPr>
            <w:tcW w:w="1739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A9217" w14:textId="152CC509" w:rsidR="00E60F26" w:rsidRPr="00042ABE" w:rsidRDefault="009A71BB" w:rsidP="009A71BB">
            <w:pPr>
              <w:spacing w:beforeAutospacing="1" w:afterAutospacing="1"/>
              <w:jc w:val="center"/>
              <w:textAlignment w:val="baseline"/>
              <w:rPr>
                <w:rFonts w:ascii="Times" w:hAnsi="Times" w:cs="Times New Roman"/>
                <w:b/>
                <w:bCs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sz w:val="22"/>
                <w:szCs w:val="22"/>
              </w:rPr>
              <w:t xml:space="preserve">Original ITC </w:t>
            </w:r>
            <w:r w:rsidR="00E60F26">
              <w:rPr>
                <w:rFonts w:ascii="Times" w:hAnsi="Times" w:cs="Times New Roman"/>
                <w:b/>
                <w:bCs/>
                <w:sz w:val="22"/>
                <w:szCs w:val="22"/>
              </w:rPr>
              <w:t>Gateways Benchmarks</w:t>
            </w:r>
          </w:p>
        </w:tc>
        <w:tc>
          <w:tcPr>
            <w:tcW w:w="118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33F6A" w14:textId="4F3F58D1" w:rsidR="00E60F26" w:rsidRPr="00042ABE" w:rsidRDefault="00E60F26" w:rsidP="000C312F">
            <w:pPr>
              <w:spacing w:beforeAutospacing="1" w:afterAutospacing="1"/>
              <w:textAlignment w:val="baseline"/>
              <w:rPr>
                <w:rFonts w:ascii="Times" w:hAnsi="Times"/>
                <w:sz w:val="22"/>
                <w:szCs w:val="22"/>
              </w:rPr>
            </w:pPr>
            <w:r w:rsidRPr="003778B9">
              <w:rPr>
                <w:rStyle w:val="normaltextrun"/>
                <w:rFonts w:ascii="Times" w:hAnsi="Times"/>
                <w:sz w:val="22"/>
                <w:szCs w:val="22"/>
              </w:rPr>
              <w:t>2-4A2, 2-4A9, 2-4A12</w:t>
            </w:r>
            <w:r>
              <w:rPr>
                <w:rStyle w:val="normaltextrun"/>
                <w:rFonts w:ascii="Times" w:hAnsi="Times"/>
                <w:sz w:val="22"/>
                <w:szCs w:val="22"/>
              </w:rPr>
              <w:t>-</w:t>
            </w:r>
            <w:r w:rsidRPr="003778B9">
              <w:rPr>
                <w:rStyle w:val="normaltextrun"/>
                <w:rFonts w:ascii="Times" w:hAnsi="Times"/>
                <w:sz w:val="22"/>
                <w:szCs w:val="22"/>
              </w:rPr>
              <w:t>15, 5A3</w:t>
            </w:r>
          </w:p>
        </w:tc>
      </w:tr>
    </w:tbl>
    <w:p w14:paraId="1FD498ED" w14:textId="31017CAE" w:rsidR="00E60F44" w:rsidRPr="00E60F26" w:rsidRDefault="005E2C34" w:rsidP="00E60F26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E2C34">
        <w:rPr>
          <w:rFonts w:ascii="Times New Roman" w:hAnsi="Times New Roman" w:cs="Times New Roman"/>
        </w:rPr>
        <w:t> </w:t>
      </w:r>
    </w:p>
    <w:p w14:paraId="2E5263C8" w14:textId="77777777" w:rsidR="009A71BB" w:rsidRPr="003377F5" w:rsidRDefault="009A71BB" w:rsidP="009A71BB">
      <w:pPr>
        <w:jc w:val="center"/>
        <w:outlineLvl w:val="0"/>
        <w:rPr>
          <w:rFonts w:ascii="Times" w:hAnsi="Times"/>
          <w:b/>
          <w:color w:val="000000"/>
        </w:rPr>
      </w:pPr>
      <w:r w:rsidRPr="003377F5">
        <w:rPr>
          <w:rFonts w:ascii="Times" w:hAnsi="Times" w:cs="Arial"/>
          <w:b/>
          <w:color w:val="000000"/>
        </w:rPr>
        <w:t>Assessment Guidelines </w:t>
      </w:r>
    </w:p>
    <w:p w14:paraId="3BFB2F4D" w14:textId="77777777" w:rsidR="009A71BB" w:rsidRDefault="009A71BB" w:rsidP="006A5A7E">
      <w:pPr>
        <w:rPr>
          <w:rFonts w:ascii="Times" w:hAnsi="Times"/>
        </w:rPr>
      </w:pPr>
    </w:p>
    <w:p w14:paraId="52CD3E7C" w14:textId="736AF483" w:rsidR="006A5A7E" w:rsidRPr="006611F9" w:rsidRDefault="00E60F44" w:rsidP="006A5A7E">
      <w:pPr>
        <w:rPr>
          <w:rFonts w:ascii="Times" w:hAnsi="Times"/>
        </w:rPr>
      </w:pPr>
      <w:r w:rsidRPr="006611F9">
        <w:rPr>
          <w:rFonts w:ascii="Times" w:hAnsi="Times"/>
        </w:rPr>
        <w:t>As</w:t>
      </w:r>
      <w:r w:rsidR="009B40C1" w:rsidRPr="006611F9">
        <w:rPr>
          <w:rFonts w:ascii="Times" w:hAnsi="Times"/>
        </w:rPr>
        <w:t xml:space="preserve"> a teacher in an early childhood classroom, </w:t>
      </w:r>
      <w:r w:rsidRPr="006611F9">
        <w:rPr>
          <w:rFonts w:ascii="Times" w:hAnsi="Times"/>
        </w:rPr>
        <w:t>you are interested in developing</w:t>
      </w:r>
      <w:r w:rsidR="009B40C1" w:rsidRPr="006611F9">
        <w:rPr>
          <w:rFonts w:ascii="Times" w:hAnsi="Times"/>
        </w:rPr>
        <w:t xml:space="preserve"> an engaging presentation that highlights the importance of development in the first three years of life. </w:t>
      </w:r>
      <w:r w:rsidRPr="006611F9">
        <w:rPr>
          <w:rFonts w:ascii="Times" w:hAnsi="Times"/>
        </w:rPr>
        <w:t>The audience for yo</w:t>
      </w:r>
      <w:r w:rsidR="006611F9" w:rsidRPr="006611F9">
        <w:rPr>
          <w:rFonts w:ascii="Times" w:hAnsi="Times"/>
        </w:rPr>
        <w:t xml:space="preserve">ur presentation is either </w:t>
      </w:r>
      <w:r w:rsidRPr="006611F9">
        <w:rPr>
          <w:rFonts w:ascii="Times" w:hAnsi="Times"/>
        </w:rPr>
        <w:t xml:space="preserve">early childhood professionals or families. </w:t>
      </w:r>
    </w:p>
    <w:p w14:paraId="487A62B2" w14:textId="77777777" w:rsidR="009B40C1" w:rsidRPr="006611F9" w:rsidRDefault="009B40C1" w:rsidP="006A5A7E">
      <w:pPr>
        <w:rPr>
          <w:rFonts w:ascii="Times" w:hAnsi="Times"/>
        </w:rPr>
      </w:pPr>
    </w:p>
    <w:p w14:paraId="1A292D8B" w14:textId="44E56544" w:rsidR="009B40C1" w:rsidRPr="006611F9" w:rsidRDefault="00E60F44" w:rsidP="006A5A7E">
      <w:pPr>
        <w:rPr>
          <w:rFonts w:ascii="Times" w:hAnsi="Times"/>
        </w:rPr>
      </w:pPr>
      <w:r w:rsidRPr="006611F9">
        <w:rPr>
          <w:rFonts w:ascii="Times" w:hAnsi="Times"/>
        </w:rPr>
        <w:t xml:space="preserve">You’ve </w:t>
      </w:r>
      <w:r w:rsidR="00CE2010" w:rsidRPr="006611F9">
        <w:rPr>
          <w:rFonts w:ascii="Times" w:hAnsi="Times"/>
        </w:rPr>
        <w:t>identified the following content</w:t>
      </w:r>
      <w:r w:rsidRPr="006611F9">
        <w:rPr>
          <w:rFonts w:ascii="Times" w:hAnsi="Times"/>
        </w:rPr>
        <w:t xml:space="preserve"> as essential information to share</w:t>
      </w:r>
      <w:r w:rsidR="009B40C1" w:rsidRPr="006611F9">
        <w:rPr>
          <w:rFonts w:ascii="Times" w:hAnsi="Times"/>
        </w:rPr>
        <w:t>:</w:t>
      </w:r>
    </w:p>
    <w:p w14:paraId="71EE215E" w14:textId="1D8CF639" w:rsidR="009B40C1" w:rsidRPr="006611F9" w:rsidRDefault="009B40C1" w:rsidP="009B4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611F9">
        <w:rPr>
          <w:rFonts w:ascii="Times" w:hAnsi="Times"/>
        </w:rPr>
        <w:t xml:space="preserve">The importance of </w:t>
      </w:r>
      <w:r w:rsidR="005D2F22" w:rsidRPr="006611F9">
        <w:rPr>
          <w:rFonts w:ascii="Times" w:hAnsi="Times"/>
        </w:rPr>
        <w:t>knowing</w:t>
      </w:r>
      <w:r w:rsidRPr="006611F9">
        <w:rPr>
          <w:rFonts w:ascii="Times" w:hAnsi="Times"/>
        </w:rPr>
        <w:t xml:space="preserve"> developmental milestones and </w:t>
      </w:r>
      <w:r w:rsidR="005D2F22" w:rsidRPr="006611F9">
        <w:rPr>
          <w:rFonts w:ascii="Times" w:hAnsi="Times"/>
        </w:rPr>
        <w:t xml:space="preserve">understanding </w:t>
      </w:r>
      <w:r w:rsidRPr="006611F9">
        <w:rPr>
          <w:rFonts w:ascii="Times" w:hAnsi="Times"/>
        </w:rPr>
        <w:t>patterns of development</w:t>
      </w:r>
      <w:r w:rsidR="00E60F44" w:rsidRPr="006611F9">
        <w:rPr>
          <w:rFonts w:ascii="Times" w:hAnsi="Times"/>
        </w:rPr>
        <w:t>.</w:t>
      </w:r>
    </w:p>
    <w:p w14:paraId="79B60C11" w14:textId="4DA60EA5" w:rsidR="005D2F22" w:rsidRPr="006611F9" w:rsidRDefault="005D2F22" w:rsidP="009B4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611F9">
        <w:rPr>
          <w:rFonts w:ascii="Times" w:hAnsi="Times"/>
        </w:rPr>
        <w:t>An overview of development for young children ages birth-3, including milestones and how these milestones inform knowledge of young children’s knowledge, capabilities, and behaviors.</w:t>
      </w:r>
    </w:p>
    <w:p w14:paraId="3922B491" w14:textId="316D8186" w:rsidR="005D2F22" w:rsidRPr="006611F9" w:rsidRDefault="005D2F22" w:rsidP="005D2F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611F9">
        <w:rPr>
          <w:rFonts w:ascii="Times" w:hAnsi="Times"/>
        </w:rPr>
        <w:t xml:space="preserve">How children interact and respond in unique ways to their physical and social world. </w:t>
      </w:r>
    </w:p>
    <w:p w14:paraId="63090EFA" w14:textId="7900A97D" w:rsidR="005D2F22" w:rsidRPr="006611F9" w:rsidRDefault="005D2F22" w:rsidP="005D2F2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611F9">
        <w:rPr>
          <w:rFonts w:ascii="Times" w:hAnsi="Times"/>
        </w:rPr>
        <w:t>Why trust and attachment are so important, and how healthy foundations regarding how trust and attachment can be supported.</w:t>
      </w:r>
    </w:p>
    <w:p w14:paraId="768CA62E" w14:textId="4F08B538" w:rsidR="005D2F22" w:rsidRPr="006611F9" w:rsidRDefault="005D2F22" w:rsidP="00B771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611F9">
        <w:rPr>
          <w:rFonts w:ascii="Times" w:hAnsi="Times"/>
        </w:rPr>
        <w:t xml:space="preserve">Strategies caregivers/family members can use to ensure the healthy development of trust and secure attachments. </w:t>
      </w:r>
    </w:p>
    <w:p w14:paraId="722B3979" w14:textId="4582F0DD" w:rsidR="00E65816" w:rsidRPr="006611F9" w:rsidRDefault="00E65816" w:rsidP="00B7710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611F9">
        <w:rPr>
          <w:rFonts w:ascii="Times" w:hAnsi="Times"/>
        </w:rPr>
        <w:t xml:space="preserve">The importance </w:t>
      </w:r>
      <w:r w:rsidR="00705B12" w:rsidRPr="006611F9">
        <w:rPr>
          <w:rFonts w:ascii="Times" w:hAnsi="Times"/>
        </w:rPr>
        <w:t>of positive relationships with caregivers and strategies that can be used to foster these relationships.</w:t>
      </w:r>
    </w:p>
    <w:p w14:paraId="31B4B7B6" w14:textId="77777777" w:rsidR="00575BE2" w:rsidRPr="006611F9" w:rsidRDefault="00575BE2" w:rsidP="00575BE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611F9">
        <w:rPr>
          <w:rFonts w:ascii="Times" w:hAnsi="Times"/>
        </w:rPr>
        <w:t>Why understanding each child’s unique developmental trajectory and unique interactions with the world is essential to identifying realistic expectations and creating a good fit for young children.</w:t>
      </w:r>
    </w:p>
    <w:p w14:paraId="145501EA" w14:textId="77777777" w:rsidR="00E60F44" w:rsidRPr="006611F9" w:rsidRDefault="00E60F44" w:rsidP="00E60F44">
      <w:pPr>
        <w:rPr>
          <w:rFonts w:ascii="Times" w:hAnsi="Times"/>
        </w:rPr>
      </w:pPr>
    </w:p>
    <w:p w14:paraId="405109B2" w14:textId="7FEDD64A" w:rsidR="00E60F44" w:rsidRPr="006611F9" w:rsidRDefault="00E60F44" w:rsidP="00E60F44">
      <w:pPr>
        <w:rPr>
          <w:rFonts w:ascii="Times" w:hAnsi="Times"/>
        </w:rPr>
      </w:pPr>
      <w:r w:rsidRPr="006611F9">
        <w:rPr>
          <w:rFonts w:ascii="Times" w:hAnsi="Times"/>
        </w:rPr>
        <w:lastRenderedPageBreak/>
        <w:t>Presentation format:</w:t>
      </w:r>
    </w:p>
    <w:p w14:paraId="6DE1C2BA" w14:textId="1C9496CD" w:rsidR="00A56EF8" w:rsidRPr="006611F9" w:rsidRDefault="00A56EF8" w:rsidP="006A5A7E">
      <w:pPr>
        <w:rPr>
          <w:rFonts w:ascii="Times" w:hAnsi="Times"/>
        </w:rPr>
      </w:pPr>
      <w:r w:rsidRPr="006611F9">
        <w:rPr>
          <w:rFonts w:ascii="Times" w:hAnsi="Times"/>
        </w:rPr>
        <w:t xml:space="preserve">You may elect to develop your presentation in a variety of ways, including a PowerPoint, blog, short video, or social media tool. </w:t>
      </w:r>
    </w:p>
    <w:p w14:paraId="6242D2E9" w14:textId="3F14DA0F" w:rsidR="00E60F44" w:rsidRPr="006611F9" w:rsidRDefault="00E60F44" w:rsidP="00A56EF8">
      <w:pPr>
        <w:pStyle w:val="NormalWeb"/>
        <w:rPr>
          <w:rFonts w:ascii="Times" w:eastAsia="Times New Roman" w:hAnsi="Times"/>
        </w:rPr>
      </w:pPr>
      <w:r w:rsidRPr="006611F9">
        <w:rPr>
          <w:rFonts w:ascii="Times" w:eastAsia="Times New Roman" w:hAnsi="Times"/>
        </w:rPr>
        <w:t>Presentation guidelines:</w:t>
      </w:r>
    </w:p>
    <w:p w14:paraId="4BCC4E68" w14:textId="28575DD3" w:rsidR="00A56EF8" w:rsidRPr="006611F9" w:rsidRDefault="00E60F44" w:rsidP="00E60F44">
      <w:pPr>
        <w:pStyle w:val="NormalWeb"/>
        <w:rPr>
          <w:rFonts w:ascii="Times" w:eastAsia="Times New Roman" w:hAnsi="Times"/>
        </w:rPr>
      </w:pPr>
      <w:r w:rsidRPr="006611F9">
        <w:rPr>
          <w:rFonts w:ascii="Times" w:eastAsia="Times New Roman" w:hAnsi="Times"/>
        </w:rPr>
        <w:t xml:space="preserve">You are required to cover each of the topics noted above in a meaningful and concise way. For each topic, include a </w:t>
      </w:r>
      <w:r w:rsidR="00A56EF8" w:rsidRPr="006611F9">
        <w:rPr>
          <w:rFonts w:ascii="Times" w:eastAsia="Times New Roman" w:hAnsi="Times"/>
        </w:rPr>
        <w:t>general overview of each o</w:t>
      </w:r>
      <w:r w:rsidRPr="006611F9">
        <w:rPr>
          <w:rFonts w:ascii="Times" w:eastAsia="Times New Roman" w:hAnsi="Times"/>
        </w:rPr>
        <w:t>f the three bulleted points, which includes</w:t>
      </w:r>
      <w:r w:rsidR="00A56EF8" w:rsidRPr="006611F9">
        <w:rPr>
          <w:rFonts w:ascii="Times" w:eastAsia="Times New Roman" w:hAnsi="Times"/>
        </w:rPr>
        <w:t xml:space="preserve"> </w:t>
      </w:r>
      <w:r w:rsidRPr="006611F9">
        <w:rPr>
          <w:rFonts w:ascii="Times" w:eastAsia="Times New Roman" w:hAnsi="Times"/>
        </w:rPr>
        <w:t xml:space="preserve">a rationale and examples. Each bullet point should include 5 items that provide supportive evidence. </w:t>
      </w:r>
    </w:p>
    <w:p w14:paraId="77E8C205" w14:textId="77777777" w:rsidR="00A56EF8" w:rsidRPr="006611F9" w:rsidRDefault="00A56EF8" w:rsidP="00A56EF8">
      <w:pPr>
        <w:pStyle w:val="NormalWeb"/>
        <w:rPr>
          <w:rFonts w:ascii="Times" w:eastAsia="Times New Roman" w:hAnsi="Times"/>
        </w:rPr>
      </w:pPr>
      <w:r w:rsidRPr="006611F9">
        <w:rPr>
          <w:rFonts w:ascii="Times" w:eastAsia="Times New Roman" w:hAnsi="Times"/>
        </w:rPr>
        <w:t>Assignment requirements also include the following:</w:t>
      </w:r>
    </w:p>
    <w:p w14:paraId="37683CA4" w14:textId="77777777" w:rsidR="00A56EF8" w:rsidRPr="006611F9" w:rsidRDefault="00A56EF8" w:rsidP="00A56EF8">
      <w:pPr>
        <w:pStyle w:val="NormalWeb"/>
        <w:numPr>
          <w:ilvl w:val="0"/>
          <w:numId w:val="2"/>
        </w:numPr>
        <w:rPr>
          <w:rFonts w:ascii="Times" w:hAnsi="Times"/>
        </w:rPr>
      </w:pPr>
      <w:r w:rsidRPr="006611F9">
        <w:rPr>
          <w:rFonts w:ascii="Times" w:hAnsi="Times"/>
        </w:rPr>
        <w:t>Discussion of age span across the birth to three continuum</w:t>
      </w:r>
    </w:p>
    <w:p w14:paraId="78855F03" w14:textId="28629881" w:rsidR="00B7710E" w:rsidRPr="006611F9" w:rsidRDefault="00B7710E" w:rsidP="00A56EF8">
      <w:pPr>
        <w:pStyle w:val="NormalWeb"/>
        <w:numPr>
          <w:ilvl w:val="0"/>
          <w:numId w:val="2"/>
        </w:numPr>
        <w:rPr>
          <w:rFonts w:ascii="Times" w:hAnsi="Times"/>
        </w:rPr>
      </w:pPr>
      <w:r w:rsidRPr="006611F9">
        <w:rPr>
          <w:rFonts w:ascii="Times" w:hAnsi="Times"/>
        </w:rPr>
        <w:t>Integration of course materials, with appropriate citations</w:t>
      </w:r>
    </w:p>
    <w:p w14:paraId="619E55F5" w14:textId="3A08C18D" w:rsidR="00E625A3" w:rsidRDefault="00A56EF8" w:rsidP="009A71BB">
      <w:pPr>
        <w:pStyle w:val="NormalWeb"/>
        <w:numPr>
          <w:ilvl w:val="0"/>
          <w:numId w:val="2"/>
        </w:numPr>
        <w:rPr>
          <w:rFonts w:ascii="Times" w:hAnsi="Times"/>
        </w:rPr>
      </w:pPr>
      <w:r w:rsidRPr="006611F9">
        <w:rPr>
          <w:rFonts w:ascii="Times" w:hAnsi="Times"/>
        </w:rPr>
        <w:t>An engaging presentation</w:t>
      </w:r>
    </w:p>
    <w:p w14:paraId="3BF4D128" w14:textId="05488F0B" w:rsidR="009A71BB" w:rsidRPr="00E625A3" w:rsidRDefault="00E625A3" w:rsidP="00E625A3">
      <w:pPr>
        <w:rPr>
          <w:rFonts w:ascii="Times" w:hAnsi="Times" w:cs="Times New Roman"/>
        </w:rPr>
      </w:pPr>
      <w:r>
        <w:rPr>
          <w:rFonts w:ascii="Times" w:hAnsi="Times"/>
        </w:rPr>
        <w:br w:type="page"/>
      </w:r>
    </w:p>
    <w:p w14:paraId="12547A2A" w14:textId="0ADE5156" w:rsidR="009A71BB" w:rsidRPr="009A71BB" w:rsidRDefault="009A71BB" w:rsidP="009A71BB">
      <w:pPr>
        <w:widowControl w:val="0"/>
        <w:ind w:left="360"/>
        <w:jc w:val="center"/>
        <w:outlineLvl w:val="0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lastRenderedPageBreak/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>
        <w:rPr>
          <w:rFonts w:ascii="Times" w:hAnsi="Times"/>
          <w:b/>
          <w:color w:val="000000"/>
        </w:rPr>
        <w:t>ITC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tbl>
      <w:tblPr>
        <w:tblW w:w="13860" w:type="dxa"/>
        <w:tblInd w:w="-3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97"/>
        <w:gridCol w:w="2605"/>
        <w:gridCol w:w="2683"/>
        <w:gridCol w:w="2685"/>
        <w:gridCol w:w="2526"/>
        <w:gridCol w:w="1064"/>
      </w:tblGrid>
      <w:tr w:rsidR="004B57DA" w:rsidRPr="00DF534C" w14:paraId="22F9A837" w14:textId="77777777" w:rsidTr="009A71BB">
        <w:trPr>
          <w:trHeight w:val="297"/>
          <w:tblHeader/>
        </w:trPr>
        <w:tc>
          <w:tcPr>
            <w:tcW w:w="1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AFAE" w14:textId="2F87D411" w:rsidR="004B57DA" w:rsidRPr="009A71BB" w:rsidRDefault="009A71BB" w:rsidP="009A71BB">
            <w:pPr>
              <w:widowControl w:val="0"/>
              <w:jc w:val="center"/>
              <w:outlineLvl w:val="0"/>
              <w:rPr>
                <w:rFonts w:ascii="Times" w:hAnsi="Times"/>
                <w:b/>
                <w:szCs w:val="28"/>
              </w:rPr>
            </w:pPr>
            <w:r w:rsidRPr="009A71BB">
              <w:rPr>
                <w:rFonts w:ascii="Times" w:hAnsi="Times"/>
                <w:b/>
                <w:szCs w:val="28"/>
              </w:rPr>
              <w:t>ITC HGD Assessment (Level 3): Developmental Presentation</w:t>
            </w:r>
          </w:p>
        </w:tc>
      </w:tr>
      <w:tr w:rsidR="009A71BB" w:rsidRPr="00DF534C" w14:paraId="7652808F" w14:textId="77777777" w:rsidTr="009A71BB">
        <w:trPr>
          <w:trHeight w:val="358"/>
          <w:tblHeader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FF26" w14:textId="77777777" w:rsidR="004B57DA" w:rsidRPr="00DF534C" w:rsidRDefault="004B57DA" w:rsidP="009A71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4559" w14:textId="77777777" w:rsidR="004B57DA" w:rsidRPr="00DF534C" w:rsidRDefault="004B57DA" w:rsidP="009A71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3A6D" w14:textId="77777777" w:rsidR="004B57DA" w:rsidRPr="00DF534C" w:rsidRDefault="004B57DA" w:rsidP="009A71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524C" w14:textId="77777777" w:rsidR="004B57DA" w:rsidRPr="00DF534C" w:rsidRDefault="004B57DA" w:rsidP="009A71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FA42" w14:textId="77777777" w:rsidR="004B57DA" w:rsidRPr="00DF534C" w:rsidRDefault="004B57DA" w:rsidP="009A71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AF36" w14:textId="77777777" w:rsidR="004B57DA" w:rsidRPr="00DF534C" w:rsidRDefault="004B57DA" w:rsidP="009A71BB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DF534C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9A71BB" w:rsidRPr="00DF534C" w14:paraId="57E505A6" w14:textId="77777777" w:rsidTr="009A71BB">
        <w:tblPrEx>
          <w:shd w:val="clear" w:color="auto" w:fill="CED7E7"/>
        </w:tblPrEx>
        <w:trPr>
          <w:trHeight w:val="385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C9FF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HGD1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</w:p>
          <w:p w14:paraId="793F0669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Explains the developmental trajectory of children birth to three and outlines realistic expectations for infant/toddler knowledge, capabilities and behaviors.</w:t>
            </w:r>
          </w:p>
          <w:p w14:paraId="01E5F4FE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</w:p>
          <w:p w14:paraId="6DF457B6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NAEYC</w:t>
            </w:r>
            <w:r w:rsidRPr="0092670A">
              <w:rPr>
                <w:rFonts w:ascii="Times" w:hAnsi="Times"/>
                <w:sz w:val="16"/>
                <w:szCs w:val="16"/>
              </w:rPr>
              <w:t>: 1a, 1b, 1c, 5a, 6c, 6d</w:t>
            </w:r>
          </w:p>
          <w:p w14:paraId="51D5DE19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IPTS</w:t>
            </w:r>
            <w:r w:rsidRPr="0092670A">
              <w:rPr>
                <w:rFonts w:ascii="Times" w:hAnsi="Times"/>
                <w:sz w:val="16"/>
                <w:szCs w:val="16"/>
              </w:rPr>
              <w:t>: 1A, 8A, 8B, 8C</w:t>
            </w:r>
          </w:p>
          <w:p w14:paraId="561AD4E6" w14:textId="14B6551A" w:rsidR="00E60F26" w:rsidRPr="00070643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2-4A2, 2-4A9, 2-4A12, 2-4A15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9FCF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Labels and describes developmental milestones, behavioral indicators for the progression of play, and patterns of development for young children, ages birth to three.</w:t>
            </w:r>
          </w:p>
          <w:p w14:paraId="5BA5923A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79E7A697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Identifies realistic expectations for infant toddler knowledge, capabilities, and behaviors based on young children’s developmental trajectories.</w:t>
            </w:r>
          </w:p>
          <w:p w14:paraId="46EEE1CC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Gives examples of possible meanings that infants/toddlers communicate through their behavior about their preferences, needs, or agendas. </w:t>
            </w:r>
          </w:p>
          <w:p w14:paraId="55591B29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Names major findings of important current research in early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4EB28BD0" w14:textId="5673DBBE" w:rsidR="00E60F26" w:rsidRPr="00070643" w:rsidRDefault="00E60F26" w:rsidP="009A71BB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sz w:val="16"/>
                <w:szCs w:val="16"/>
              </w:rPr>
              <w:t>Identifies impact of young children’s developmental foundation on future growth, development, and learning.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FEC9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Labels and describes developmental milestones, behavioral indicators for the progression of play, and patterns of development for young children, ages birth to three.</w:t>
            </w:r>
          </w:p>
          <w:p w14:paraId="6E583B09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49DDB630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Identifies realistic expectations for infant toddler knowledge, capabilities, and behaviors based on young children’s developmental trajectories.</w:t>
            </w:r>
          </w:p>
          <w:p w14:paraId="59A33B42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Gives examples of possible meanings that infants/toddlers communicate through their behavior about their preferences, needs, or agendas. </w:t>
            </w:r>
          </w:p>
          <w:p w14:paraId="66253B6D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Identifies major findings of important current research in early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3D65A661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14:paraId="43FD58A8" w14:textId="77777777" w:rsidR="00E60F26" w:rsidRPr="00070643" w:rsidRDefault="00E60F26" w:rsidP="009A71BB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B2A6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Labels and describes developmental milestones.</w:t>
            </w:r>
          </w:p>
          <w:p w14:paraId="1F4E7B39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20DA095C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sz w:val="16"/>
                <w:szCs w:val="16"/>
              </w:rPr>
              <w:t xml:space="preserve">Identifies expectations for infant/toddler knowledge, skills, capabilities, and behaviors. </w:t>
            </w:r>
          </w:p>
          <w:p w14:paraId="67A5C51E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</w:p>
          <w:p w14:paraId="5D8800AA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Fonts w:eastAsiaTheme="minorHAnsi" w:cs="Times New Roman"/>
                <w:sz w:val="16"/>
                <w:szCs w:val="16"/>
                <w:bdr w:val="none" w:sz="0" w:space="0" w:color="auto"/>
              </w:rPr>
            </w:pPr>
            <w:r w:rsidRPr="00D64D42">
              <w:rPr>
                <w:rFonts w:eastAsiaTheme="minorHAnsi" w:cs="Times New Roman"/>
                <w:sz w:val="16"/>
                <w:szCs w:val="16"/>
                <w:bdr w:val="none" w:sz="0" w:space="0" w:color="auto"/>
              </w:rPr>
              <w:t>Gives examples of possible meanings that infants/toddlers communicate through their behavior.</w:t>
            </w:r>
          </w:p>
          <w:p w14:paraId="458E61C2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Partially identifies major findings of important current research in early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768F6E66" w14:textId="77777777" w:rsidR="00E60F26" w:rsidRPr="00070643" w:rsidRDefault="00E60F26" w:rsidP="009A71BB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2DD1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Labels and describes developmental milestones incorrectly.</w:t>
            </w:r>
          </w:p>
          <w:p w14:paraId="4C6F5256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2988355A" w14:textId="121788F9" w:rsidR="00E60F26" w:rsidRDefault="00E60F26" w:rsidP="009A71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Identifies inappropriate expectations for infant/toddler </w:t>
            </w:r>
            <w:r w:rsidRPr="00D64D42">
              <w:rPr>
                <w:rStyle w:val="normaltextrun"/>
                <w:rFonts w:cs="Times New Roman"/>
                <w:sz w:val="16"/>
                <w:szCs w:val="16"/>
              </w:rPr>
              <w:t xml:space="preserve">knowledge, skills, capabilities, and behaviors. </w:t>
            </w:r>
          </w:p>
          <w:p w14:paraId="2BEE7560" w14:textId="77777777" w:rsidR="002A67A3" w:rsidRPr="00D64D42" w:rsidRDefault="002A67A3" w:rsidP="009A71BB">
            <w:pPr>
              <w:pStyle w:val="paragraph"/>
              <w:widowControl w:val="0"/>
              <w:spacing w:before="0" w:after="0"/>
              <w:rPr>
                <w:rStyle w:val="normaltextrun"/>
                <w:rFonts w:cs="Times New Roman"/>
                <w:color w:val="auto"/>
                <w:sz w:val="16"/>
                <w:szCs w:val="16"/>
              </w:rPr>
            </w:pPr>
          </w:p>
          <w:p w14:paraId="69739343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Fonts w:eastAsiaTheme="minorHAnsi" w:cs="Times New Roman"/>
                <w:sz w:val="16"/>
                <w:szCs w:val="16"/>
                <w:bdr w:val="none" w:sz="0" w:space="0" w:color="auto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D64D42">
              <w:rPr>
                <w:rFonts w:eastAsiaTheme="minorHAnsi" w:cs="Times New Roman"/>
                <w:sz w:val="16"/>
                <w:szCs w:val="16"/>
                <w:bdr w:val="none" w:sz="0" w:space="0" w:color="auto"/>
              </w:rPr>
              <w:t>Gives inaccurate examples of possible meanings that infants/toddlers communicate through their behavior.</w:t>
            </w:r>
          </w:p>
          <w:p w14:paraId="11E55BD1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Identifies major findings of current research in early development, prenatal-age 3 inaccurately.</w:t>
            </w:r>
          </w:p>
          <w:p w14:paraId="270018AD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</w:p>
          <w:p w14:paraId="72F48158" w14:textId="77777777" w:rsidR="00E60F26" w:rsidRPr="00070643" w:rsidRDefault="00E60F26" w:rsidP="009A71BB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F8F1" w14:textId="77777777" w:rsidR="00E60F26" w:rsidRPr="00DF534C" w:rsidRDefault="00E60F26" w:rsidP="009A71BB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9A71BB" w:rsidRPr="00DF534C" w14:paraId="106D9811" w14:textId="77777777" w:rsidTr="00E625A3">
        <w:tblPrEx>
          <w:shd w:val="clear" w:color="auto" w:fill="CED7E7"/>
        </w:tblPrEx>
        <w:trPr>
          <w:trHeight w:val="16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3083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  <w:u w:val="single"/>
              </w:rPr>
              <w:t>H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G</w:t>
            </w:r>
            <w:r>
              <w:rPr>
                <w:rFonts w:ascii="Times" w:hAnsi="Times"/>
                <w:b/>
                <w:sz w:val="16"/>
                <w:szCs w:val="16"/>
                <w:u w:val="single"/>
              </w:rPr>
              <w:t>D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2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 </w:t>
            </w:r>
          </w:p>
          <w:p w14:paraId="0A00F52C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Describes ways that attachment, development, and learning, prenatal-age 3, are influenced by early environments and experiences (e.g., adult/child interaction, opportunities for exploration).</w:t>
            </w:r>
          </w:p>
          <w:p w14:paraId="61CA5BD2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2B316207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4a, 6c, 6d</w:t>
            </w: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</w:p>
          <w:p w14:paraId="208A7F1C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8A, 8B, 8E, 8G</w:t>
            </w:r>
          </w:p>
          <w:p w14:paraId="081691D1" w14:textId="7C3B2378" w:rsidR="00E60F26" w:rsidRPr="00070643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2-4A12, 5A3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FA11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ways that early environments and experiences (e.g., adult/child interaction, opportunities for exploration) influence early brain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67A03F6E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ind w:right="-390"/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 xml:space="preserve">Describes the term attachment and </w:t>
            </w:r>
            <w:r w:rsidRPr="00D64D42">
              <w:rPr>
                <w:rFonts w:ascii="Times New Roman" w:hAnsi="Times New Roman" w:cs="Times New Roman"/>
                <w:sz w:val="16"/>
                <w:szCs w:val="16"/>
              </w:rPr>
              <w:br/>
              <w:t>identities implications of attachment relationships for</w:t>
            </w:r>
            <w:r w:rsidRPr="00D64D4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infants' and toddlers' learning and development. </w:t>
            </w:r>
          </w:p>
          <w:p w14:paraId="09AE5653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rPr>
                <w:rFonts w:cs="Times New Roman"/>
                <w:color w:val="auto"/>
                <w:sz w:val="16"/>
                <w:szCs w:val="16"/>
              </w:rPr>
            </w:pPr>
          </w:p>
          <w:p w14:paraId="09C2AAC0" w14:textId="00326F32" w:rsidR="00E60F26" w:rsidRPr="00070643" w:rsidRDefault="00E60F26" w:rsidP="009A71BB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D64D42">
              <w:rPr>
                <w:rFonts w:cs="Times New Roman"/>
                <w:color w:val="auto"/>
                <w:sz w:val="16"/>
                <w:szCs w:val="16"/>
              </w:rPr>
              <w:t xml:space="preserve">Current research-base is integrated </w:t>
            </w:r>
            <w:r w:rsidRPr="00D64D42">
              <w:rPr>
                <w:rFonts w:cs="Times New Roman"/>
                <w:color w:val="auto"/>
                <w:sz w:val="16"/>
                <w:szCs w:val="16"/>
              </w:rPr>
              <w:lastRenderedPageBreak/>
              <w:t>into description.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77C1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Describes ways that early environments and experiences (e.g., adult/child interaction, opportunities for exploration) influence early brain development, prenatal-age 3.</w:t>
            </w:r>
            <w:r w:rsidRPr="00D64D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235EEF7F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ind w:right="-390"/>
              <w:textAlignment w:val="baseline"/>
              <w:rPr>
                <w:rFonts w:ascii="Times New Roman" w:hAnsi="Times New Roman" w:cs="Times New Roman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 xml:space="preserve">Describes the term attachment and </w:t>
            </w:r>
            <w:r w:rsidRPr="00D64D42">
              <w:rPr>
                <w:rFonts w:ascii="Times New Roman" w:hAnsi="Times New Roman" w:cs="Times New Roman"/>
                <w:sz w:val="16"/>
                <w:szCs w:val="16"/>
              </w:rPr>
              <w:br/>
              <w:t>identities implications of attachment relationships for infants' and toddlers' learning and development. </w:t>
            </w:r>
          </w:p>
          <w:p w14:paraId="0C16AED6" w14:textId="77777777" w:rsidR="00E60F26" w:rsidRPr="00D64D42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</w:rPr>
            </w:pPr>
          </w:p>
          <w:p w14:paraId="5CC862B3" w14:textId="77777777" w:rsidR="00E60F26" w:rsidRPr="00070643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F718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sz w:val="16"/>
                <w:szCs w:val="16"/>
              </w:rPr>
            </w:pPr>
            <w:r w:rsidRPr="00D64D42">
              <w:rPr>
                <w:rFonts w:cs="Times New Roman"/>
                <w:color w:val="auto"/>
                <w:sz w:val="16"/>
                <w:szCs w:val="16"/>
              </w:rPr>
              <w:lastRenderedPageBreak/>
              <w:t>Describes characteristics of a</w:t>
            </w:r>
            <w:r w:rsidRPr="00D64D42">
              <w:rPr>
                <w:rFonts w:cs="Times New Roman"/>
                <w:sz w:val="16"/>
                <w:szCs w:val="16"/>
              </w:rPr>
              <w:t>ttachment, development, and learning for young children, prenatal-age 3, and early environments and experiences (e.g., adult/child interaction, opportunities for exploration).</w:t>
            </w:r>
          </w:p>
          <w:p w14:paraId="45C86D8F" w14:textId="77777777" w:rsidR="00E60F26" w:rsidRPr="00070643" w:rsidRDefault="00E60F26" w:rsidP="009A71BB">
            <w:pPr>
              <w:pStyle w:val="Body"/>
              <w:widowControl w:val="0"/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4C21" w14:textId="77777777" w:rsidR="00E60F26" w:rsidRPr="00D64D42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sz w:val="16"/>
                <w:szCs w:val="16"/>
              </w:rPr>
            </w:pPr>
            <w:r w:rsidRPr="00D64D42">
              <w:rPr>
                <w:rStyle w:val="normaltextrun"/>
                <w:rFonts w:cs="Times New Roman"/>
                <w:color w:val="auto"/>
                <w:sz w:val="16"/>
                <w:szCs w:val="16"/>
              </w:rPr>
              <w:t>Does not accurately describe</w:t>
            </w:r>
            <w:r w:rsidRPr="00D64D42">
              <w:rPr>
                <w:rFonts w:cs="Times New Roman"/>
                <w:color w:val="auto"/>
                <w:sz w:val="16"/>
                <w:szCs w:val="16"/>
              </w:rPr>
              <w:t xml:space="preserve"> characteristics of a</w:t>
            </w:r>
            <w:r w:rsidRPr="00D64D42">
              <w:rPr>
                <w:rFonts w:cs="Times New Roman"/>
                <w:sz w:val="16"/>
                <w:szCs w:val="16"/>
              </w:rPr>
              <w:t>ttachment, development, and learning for young children, prenatal-age 3, and early environments and experiences (e.g., adult/child interaction, opportunities for exploration).</w:t>
            </w:r>
          </w:p>
          <w:p w14:paraId="237831A0" w14:textId="77777777" w:rsidR="00E60F26" w:rsidRPr="00070643" w:rsidRDefault="00E60F26" w:rsidP="009A71BB">
            <w:pPr>
              <w:pStyle w:val="Body"/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8CE2" w14:textId="77777777" w:rsidR="00E60F26" w:rsidRPr="00DF534C" w:rsidRDefault="00E60F26" w:rsidP="009A71BB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9A71BB" w:rsidRPr="00DF534C" w14:paraId="5EA17D64" w14:textId="77777777" w:rsidTr="00E625A3">
        <w:tblPrEx>
          <w:shd w:val="clear" w:color="auto" w:fill="CED7E7"/>
        </w:tblPrEx>
        <w:trPr>
          <w:trHeight w:val="223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A88C" w14:textId="77777777" w:rsidR="00E60F26" w:rsidRPr="0092670A" w:rsidRDefault="00E60F26" w:rsidP="009A71BB">
            <w:pPr>
              <w:pStyle w:val="Body"/>
              <w:widowControl w:val="0"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lastRenderedPageBreak/>
              <w:t>HGD3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</w:t>
            </w:r>
          </w:p>
          <w:p w14:paraId="0673AA20" w14:textId="77777777" w:rsidR="00E60F26" w:rsidRPr="0092670A" w:rsidRDefault="00E60F26" w:rsidP="009A71BB">
            <w:pPr>
              <w:pStyle w:val="Body"/>
              <w:widowControl w:val="0"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Describes individual differences in infants and toddler’s interactions with and responses to the physical and social world.</w:t>
            </w:r>
          </w:p>
          <w:p w14:paraId="1E5247FF" w14:textId="77777777" w:rsidR="00E60F26" w:rsidRPr="0092670A" w:rsidRDefault="00E60F26" w:rsidP="009A71BB">
            <w:pPr>
              <w:pStyle w:val="Body"/>
              <w:widowControl w:val="0"/>
              <w:spacing w:after="0" w:line="240" w:lineRule="auto"/>
              <w:outlineLvl w:val="3"/>
              <w:rPr>
                <w:rFonts w:ascii="Times" w:hAnsi="Times"/>
                <w:sz w:val="16"/>
                <w:szCs w:val="16"/>
              </w:rPr>
            </w:pPr>
          </w:p>
          <w:p w14:paraId="55A0C838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1c, 4c</w:t>
            </w:r>
          </w:p>
          <w:p w14:paraId="142DEA3B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8D, 8G, 9A</w:t>
            </w:r>
          </w:p>
          <w:p w14:paraId="576F6F1C" w14:textId="407FA3C3" w:rsidR="00E60F26" w:rsidRPr="00070643" w:rsidRDefault="00E60F26" w:rsidP="009A71BB">
            <w:pPr>
              <w:pStyle w:val="Body"/>
              <w:widowControl w:val="0"/>
              <w:spacing w:after="0" w:line="240" w:lineRule="auto"/>
              <w:outlineLvl w:val="3"/>
              <w:rPr>
                <w:rFonts w:ascii="Times" w:hAnsi="Times"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2-4A13, 2-4A14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50DE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interactions with the physical and social world.</w:t>
            </w:r>
          </w:p>
          <w:p w14:paraId="35BD5D78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Description includes connections to research.</w:t>
            </w:r>
          </w:p>
          <w:p w14:paraId="3CB79225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E6F34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responses to the physical and social world.</w:t>
            </w:r>
          </w:p>
          <w:p w14:paraId="4CAD0EF5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A977F" w14:textId="2623AA84" w:rsidR="00E60F26" w:rsidRPr="00070643" w:rsidRDefault="00E60F26" w:rsidP="009A71BB">
            <w:pPr>
              <w:pStyle w:val="paragraph"/>
              <w:widowControl w:val="0"/>
              <w:tabs>
                <w:tab w:val="center" w:pos="4320"/>
                <w:tab w:val="right" w:pos="8640"/>
              </w:tabs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D64D42">
              <w:rPr>
                <w:rFonts w:cs="Times New Roman"/>
                <w:sz w:val="16"/>
                <w:szCs w:val="16"/>
              </w:rPr>
              <w:t>Description includes connections to research.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57CE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interactions with the physical and social world.</w:t>
            </w:r>
          </w:p>
          <w:p w14:paraId="68A2491C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B97C1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responses to the physical and social world.</w:t>
            </w:r>
          </w:p>
          <w:p w14:paraId="6759A61F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46D963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421B7" w14:textId="77777777" w:rsidR="00E60F26" w:rsidRPr="00070643" w:rsidRDefault="00E60F26" w:rsidP="009A71BB">
            <w:pPr>
              <w:widowControl w:val="0"/>
              <w:spacing w:before="100" w:beforeAutospacing="1" w:after="100" w:afterAutospacing="1"/>
              <w:textAlignment w:val="baseline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9AE9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 xml:space="preserve">Describes individual differences in infants and toddler’s interactions with the physical and social world. Description lacks consideration of interactions with both physical and social environments.  </w:t>
            </w:r>
          </w:p>
          <w:p w14:paraId="5D599E81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C645C" w14:textId="4BA45444" w:rsidR="00E60F26" w:rsidRPr="00E625A3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Describes individual differences in infants and toddler’s responses to the physical and social world. Description lacks consideration of interactions with both physica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 and social environments.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6B23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 xml:space="preserve">Does not accurately describe individual differences in infants and toddler’s interactions with the physical and social world. </w:t>
            </w:r>
          </w:p>
          <w:p w14:paraId="5370F7DA" w14:textId="77777777" w:rsidR="00E60F26" w:rsidRPr="00D64D42" w:rsidRDefault="00E60F26" w:rsidP="009A71BB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37460" w14:textId="2FE153BE" w:rsidR="00E60F26" w:rsidRPr="00070643" w:rsidRDefault="00E60F26" w:rsidP="009A71BB">
            <w:pPr>
              <w:widowControl w:val="0"/>
              <w:rPr>
                <w:rFonts w:ascii="Times" w:hAnsi="Times"/>
                <w:sz w:val="16"/>
                <w:szCs w:val="16"/>
              </w:rPr>
            </w:pPr>
            <w:r w:rsidRPr="00D64D42">
              <w:rPr>
                <w:rFonts w:ascii="Times New Roman" w:hAnsi="Times New Roman" w:cs="Times New Roman"/>
                <w:sz w:val="16"/>
                <w:szCs w:val="16"/>
              </w:rPr>
              <w:t>Does not accurately describe individual differences in infants and toddler’s responses to the physical and social world.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3C13" w14:textId="77777777" w:rsidR="00E60F26" w:rsidRPr="00DF534C" w:rsidRDefault="00E60F26" w:rsidP="009A71BB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9A71BB" w:rsidRPr="00DF534C" w14:paraId="5D436956" w14:textId="77777777" w:rsidTr="00E625A3">
        <w:tblPrEx>
          <w:shd w:val="clear" w:color="auto" w:fill="CED7E7"/>
        </w:tblPrEx>
        <w:trPr>
          <w:trHeight w:val="262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BD91" w14:textId="77777777" w:rsidR="00E60F26" w:rsidRPr="0092670A" w:rsidRDefault="00E60F26" w:rsidP="009A71BB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HGD4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  </w:t>
            </w:r>
          </w:p>
          <w:p w14:paraId="42554190" w14:textId="77777777" w:rsidR="00E60F26" w:rsidRPr="0092670A" w:rsidRDefault="00E60F26" w:rsidP="009A71BB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Identifies how early relationships with and among caregivers influence healthy development and learning, prenatal-age 3.</w:t>
            </w:r>
          </w:p>
          <w:p w14:paraId="5BC0FBA4" w14:textId="77777777" w:rsidR="00E60F26" w:rsidRPr="0092670A" w:rsidRDefault="00E60F26" w:rsidP="009A71BB">
            <w:pPr>
              <w:pStyle w:val="Body"/>
              <w:widowControl w:val="0"/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</w:p>
          <w:p w14:paraId="1582A39D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1b, 2b, 4a</w:t>
            </w:r>
          </w:p>
          <w:p w14:paraId="4FCB7A21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8A, 8B, 8G, 8M, 9F</w:t>
            </w:r>
          </w:p>
          <w:p w14:paraId="74545305" w14:textId="4C191164" w:rsidR="00E60F26" w:rsidRPr="00070643" w:rsidRDefault="00E60F26" w:rsidP="009A71BB">
            <w:pPr>
              <w:pStyle w:val="Body"/>
              <w:widowControl w:val="0"/>
              <w:spacing w:after="0" w:line="240" w:lineRule="auto"/>
              <w:rPr>
                <w:rFonts w:ascii="Times" w:hAnsi="Times"/>
                <w:bCs/>
                <w:color w:val="auto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2-4A4, 2-4A7, 5A7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527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Provides comprehensive description, supported by research, of how early relationships between young children, birth to age 3, and their caregivers, influence healthy development and learning.</w:t>
            </w:r>
          </w:p>
          <w:p w14:paraId="0415D27B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54386F28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Describes the role of attachment and trust in supporting infant’s and toddler’s emerging sense of self, exploratory play, and social interactions. </w:t>
            </w:r>
          </w:p>
          <w:p w14:paraId="140D2D65" w14:textId="77777777" w:rsidR="00E60F26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5C629765" w14:textId="589349B1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Provides comprehensive description supported by research, of how early relationships between caregivers of young children, prenatal-age 3, influence healthy development and learning.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E883" w14:textId="77777777" w:rsidR="00E60F26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Provides comprehensive description of how early relationships between young children, birth to age 3, and their caregivers, influence</w:t>
            </w:r>
            <w:r>
              <w:rPr>
                <w:rFonts w:ascii="Times" w:hAnsi="Times" w:cs="Times"/>
                <w:sz w:val="16"/>
                <w:szCs w:val="16"/>
              </w:rPr>
              <w:t>s</w:t>
            </w:r>
            <w:r w:rsidRPr="00070643">
              <w:rPr>
                <w:rFonts w:ascii="Times" w:hAnsi="Times" w:cs="Times"/>
                <w:sz w:val="16"/>
                <w:szCs w:val="16"/>
              </w:rPr>
              <w:t xml:space="preserve"> healthy development and learning.</w:t>
            </w:r>
          </w:p>
          <w:p w14:paraId="10AAC1EF" w14:textId="77777777" w:rsidR="00E60F26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01DEA739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Describes the role of attachment and trust in supporting infant’s and toddler’s emerging sense of self, exploratory play, and social interactions. </w:t>
            </w:r>
          </w:p>
          <w:p w14:paraId="55C1EE6D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568BD337" w14:textId="15DD768E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Provides comprehensive description of how early relationships between caregivers of young children, prenatal-age 3, influence healthy development and learning.</w:t>
            </w:r>
          </w:p>
          <w:p w14:paraId="0CC65781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AFEA" w14:textId="31395428" w:rsidR="00E60F26" w:rsidRPr="00070643" w:rsidRDefault="00E60F26" w:rsidP="009A71BB">
            <w:pPr>
              <w:widowControl w:val="0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Describes the importance of relationships between young children, birth </w:t>
            </w:r>
            <w:r>
              <w:rPr>
                <w:rFonts w:ascii="Times" w:hAnsi="Times" w:cs="Times"/>
                <w:sz w:val="16"/>
                <w:szCs w:val="16"/>
              </w:rPr>
              <w:t>to age 3, and their caregivers.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87E3" w14:textId="616C614B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Provides inaccurate or incomplete description of the importance of relationships between young children, birth </w:t>
            </w:r>
            <w:r>
              <w:rPr>
                <w:rFonts w:ascii="Times" w:hAnsi="Times" w:cs="Times"/>
                <w:sz w:val="16"/>
                <w:szCs w:val="16"/>
              </w:rPr>
              <w:t>to age 3, and their caregivers.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4E7F5" w14:textId="77777777" w:rsidR="00E60F26" w:rsidRPr="00DF534C" w:rsidRDefault="00E60F26" w:rsidP="009A71BB">
            <w:pPr>
              <w:widowControl w:val="0"/>
              <w:rPr>
                <w:rFonts w:ascii="Times" w:hAnsi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71BB" w:rsidRPr="00DF534C" w14:paraId="1CADE019" w14:textId="77777777" w:rsidTr="00E625A3">
        <w:tblPrEx>
          <w:shd w:val="clear" w:color="auto" w:fill="CED7E7"/>
        </w:tblPrEx>
        <w:trPr>
          <w:trHeight w:val="258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9B66" w14:textId="77777777" w:rsidR="00E60F26" w:rsidRPr="0092670A" w:rsidRDefault="00E60F26" w:rsidP="009A71BB">
            <w:pPr>
              <w:widowControl w:val="0"/>
              <w:textAlignment w:val="baseline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  <w:u w:val="single"/>
              </w:rPr>
              <w:lastRenderedPageBreak/>
              <w:t>H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G</w:t>
            </w:r>
            <w:r>
              <w:rPr>
                <w:rFonts w:ascii="Times" w:hAnsi="Times"/>
                <w:b/>
                <w:sz w:val="16"/>
                <w:szCs w:val="16"/>
                <w:u w:val="single"/>
              </w:rPr>
              <w:t>D</w:t>
            </w:r>
            <w:r w:rsidRPr="0092670A">
              <w:rPr>
                <w:rFonts w:ascii="Times" w:hAnsi="Times"/>
                <w:b/>
                <w:sz w:val="16"/>
                <w:szCs w:val="16"/>
                <w:u w:val="single"/>
              </w:rPr>
              <w:t>5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:  </w:t>
            </w:r>
          </w:p>
          <w:p w14:paraId="36487857" w14:textId="77777777" w:rsidR="00E60F26" w:rsidRPr="0092670A" w:rsidRDefault="00E60F26" w:rsidP="009A71BB">
            <w:pPr>
              <w:widowControl w:val="0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sz w:val="16"/>
                <w:szCs w:val="16"/>
              </w:rPr>
              <w:t>Explains interrelationship between unique developmental trajectories and early relationships (e.g. attachment, trust) with primary caregivers on infant and toddler development, learning, mental health, and well-being. </w:t>
            </w:r>
          </w:p>
          <w:p w14:paraId="153D64BF" w14:textId="77777777" w:rsidR="00E60F26" w:rsidRPr="0092670A" w:rsidRDefault="00E60F26" w:rsidP="009A71BB">
            <w:pPr>
              <w:widowControl w:val="0"/>
              <w:textAlignment w:val="baseline"/>
              <w:rPr>
                <w:rFonts w:ascii="Times" w:hAnsi="Times"/>
                <w:sz w:val="16"/>
                <w:szCs w:val="16"/>
              </w:rPr>
            </w:pPr>
          </w:p>
          <w:p w14:paraId="6F4E9D45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NAEYC: </w:t>
            </w:r>
            <w:r w:rsidRPr="0092670A">
              <w:rPr>
                <w:sz w:val="16"/>
                <w:szCs w:val="16"/>
              </w:rPr>
              <w:t>1a, 1b, 1c, 4a</w:t>
            </w:r>
          </w:p>
          <w:p w14:paraId="35F44E83" w14:textId="77777777" w:rsidR="00E60F26" w:rsidRPr="0092670A" w:rsidRDefault="00E60F26" w:rsidP="009A71BB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/>
                <w:b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 xml:space="preserve">IPTS: </w:t>
            </w:r>
            <w:r w:rsidRPr="0092670A">
              <w:rPr>
                <w:sz w:val="16"/>
                <w:szCs w:val="16"/>
              </w:rPr>
              <w:t>8A, 8G, 8J, 8M</w:t>
            </w:r>
          </w:p>
          <w:p w14:paraId="7874C789" w14:textId="77777777" w:rsidR="00E60F26" w:rsidRPr="0092670A" w:rsidRDefault="00E60F26" w:rsidP="009A71BB">
            <w:pPr>
              <w:widowControl w:val="0"/>
              <w:textAlignment w:val="baseline"/>
              <w:rPr>
                <w:rFonts w:ascii="Times" w:hAnsi="Times"/>
                <w:sz w:val="16"/>
                <w:szCs w:val="16"/>
              </w:rPr>
            </w:pPr>
            <w:r w:rsidRPr="0092670A">
              <w:rPr>
                <w:rFonts w:ascii="Times" w:hAnsi="Times"/>
                <w:b/>
                <w:sz w:val="16"/>
                <w:szCs w:val="16"/>
              </w:rPr>
              <w:t>ITC:</w:t>
            </w:r>
            <w:r w:rsidRPr="0092670A">
              <w:rPr>
                <w:rFonts w:ascii="Times" w:hAnsi="Times"/>
                <w:sz w:val="16"/>
                <w:szCs w:val="16"/>
              </w:rPr>
              <w:t xml:space="preserve"> </w:t>
            </w:r>
            <w:r w:rsidRPr="0092670A">
              <w:rPr>
                <w:rStyle w:val="normaltextrun"/>
                <w:rFonts w:ascii="Times" w:hAnsi="Times"/>
                <w:sz w:val="16"/>
                <w:szCs w:val="16"/>
              </w:rPr>
              <w:t>5A4, 5A10</w:t>
            </w:r>
          </w:p>
          <w:p w14:paraId="1A77167A" w14:textId="77777777" w:rsidR="00E60F26" w:rsidRPr="00070643" w:rsidRDefault="00E60F26" w:rsidP="009A71BB">
            <w:pPr>
              <w:pStyle w:val="Body"/>
              <w:widowControl w:val="0"/>
              <w:spacing w:after="0" w:line="240" w:lineRule="auto"/>
              <w:rPr>
                <w:rFonts w:ascii="Times" w:hAnsi="Times"/>
                <w:b/>
                <w:color w:val="auto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98D3" w14:textId="77777777" w:rsidR="00E60F26" w:rsidRPr="00CF3BD4" w:rsidRDefault="00E60F26" w:rsidP="009A71BB">
            <w:pPr>
              <w:widowControl w:val="0"/>
              <w:spacing w:before="100" w:beforeAutospacing="1" w:after="100" w:afterAutospacing="1"/>
              <w:ind w:right="-120"/>
              <w:textAlignment w:val="baseline"/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relationships, and specifically how </w:t>
            </w:r>
            <w:r>
              <w:rPr>
                <w:rFonts w:ascii="Times" w:hAnsi="Times" w:cs="Times"/>
                <w:sz w:val="16"/>
                <w:szCs w:val="16"/>
              </w:rPr>
              <w:t>attachment and trust, influence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other aspects of learning and development in infants and toddlers (e.g., emerging sense of self, exploratory play, social interactions) and impacts overall growth and development. </w:t>
            </w:r>
          </w:p>
          <w:p w14:paraId="0669A7BB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relationships, and specifically how attachment and trust, influence the mental health and well-being of infants and toddlers.  </w:t>
            </w:r>
          </w:p>
          <w:p w14:paraId="1E545294" w14:textId="77777777" w:rsidR="00E60F26" w:rsidRPr="00C060C3" w:rsidRDefault="00E60F26" w:rsidP="009A71BB">
            <w:pPr>
              <w:widowControl w:val="0"/>
              <w:spacing w:before="100" w:beforeAutospacing="1" w:after="100" w:afterAutospacing="1"/>
              <w:textAlignment w:val="baseline"/>
            </w:pPr>
            <w:r w:rsidRPr="00C060C3">
              <w:rPr>
                <w:rFonts w:ascii="Times" w:hAnsi="Times"/>
                <w:sz w:val="16"/>
                <w:szCs w:val="16"/>
              </w:rPr>
              <w:t>Explains and illustrates the interdependence among areas of development in infants and toddlers (e.g., movement and exploration, language and social interaction, play and emotions).</w:t>
            </w:r>
          </w:p>
          <w:p w14:paraId="4B3CB504" w14:textId="23F0C099" w:rsidR="00E60F26" w:rsidRPr="00070643" w:rsidRDefault="00E60F26" w:rsidP="009A71BB">
            <w:pPr>
              <w:widowControl w:val="0"/>
              <w:rPr>
                <w:rFonts w:ascii="Times" w:hAnsi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Current research-base is integrated into description.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7656" w14:textId="77777777" w:rsidR="00E60F26" w:rsidRPr="00CF3BD4" w:rsidRDefault="00E60F26" w:rsidP="009A71BB">
            <w:pPr>
              <w:widowControl w:val="0"/>
              <w:spacing w:before="100" w:beforeAutospacing="1" w:after="100" w:afterAutospacing="1"/>
              <w:ind w:right="-120"/>
              <w:textAlignment w:val="baseline"/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relationships, and specifically how </w:t>
            </w:r>
            <w:r>
              <w:rPr>
                <w:rFonts w:ascii="Times" w:hAnsi="Times" w:cs="Times"/>
                <w:sz w:val="16"/>
                <w:szCs w:val="16"/>
              </w:rPr>
              <w:t>attachment and trust, influence</w:t>
            </w:r>
            <w:r w:rsidRPr="00C060C3">
              <w:rPr>
                <w:rFonts w:ascii="Times" w:hAnsi="Times"/>
                <w:sz w:val="16"/>
                <w:szCs w:val="16"/>
              </w:rPr>
              <w:t xml:space="preserve"> other aspects of learning and development in infants and toddlers (e.g., emerging sense of self, exploratory play, social interactions) and impacts overall growth and development. </w:t>
            </w:r>
          </w:p>
          <w:p w14:paraId="79DDA964" w14:textId="77777777" w:rsidR="00E60F26" w:rsidRPr="00C060C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relationships, and specifically how attachment and trust, influence the mental health and well-being of infants and toddlers.  </w:t>
            </w:r>
          </w:p>
          <w:p w14:paraId="47B84D99" w14:textId="77777777" w:rsidR="00E60F26" w:rsidRPr="00C060C3" w:rsidRDefault="00E60F26" w:rsidP="009A71BB">
            <w:pPr>
              <w:widowControl w:val="0"/>
              <w:spacing w:before="100" w:beforeAutospacing="1" w:after="100" w:afterAutospacing="1"/>
              <w:textAlignment w:val="baseline"/>
            </w:pPr>
            <w:r w:rsidRPr="00C060C3">
              <w:rPr>
                <w:rFonts w:ascii="Times" w:hAnsi="Times"/>
                <w:sz w:val="16"/>
                <w:szCs w:val="16"/>
              </w:rPr>
              <w:t>Explains and illustrates the interdependence among areas of development in infants and toddlers (e.g., movement and exploration, language and social interaction, play and emotions).</w:t>
            </w:r>
          </w:p>
          <w:p w14:paraId="52715AF0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619D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>Explains how early relationships influence the developmental trajectories of infants and toddlers.</w:t>
            </w:r>
          </w:p>
          <w:p w14:paraId="0D0C7737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</w:p>
          <w:p w14:paraId="32462EC8" w14:textId="77777777" w:rsidR="00E60F26" w:rsidRDefault="00E60F26" w:rsidP="009A71BB">
            <w:pPr>
              <w:pStyle w:val="paragraph"/>
              <w:widowControl w:val="0"/>
              <w:spacing w:before="0" w:after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Fonts w:ascii="Times" w:hAnsi="Times" w:cs="Times"/>
                <w:sz w:val="16"/>
                <w:szCs w:val="16"/>
              </w:rPr>
              <w:t xml:space="preserve">Explains how early relationships influence the mental health and well-being of infants and toddlers.  </w:t>
            </w:r>
          </w:p>
          <w:p w14:paraId="497D722B" w14:textId="77777777" w:rsidR="00E60F26" w:rsidRDefault="00E60F26" w:rsidP="009A71BB">
            <w:pPr>
              <w:pStyle w:val="paragraph"/>
              <w:widowControl w:val="0"/>
              <w:spacing w:before="0" w:after="0"/>
              <w:rPr>
                <w:rFonts w:ascii="Times" w:hAnsi="Times" w:cs="Times"/>
                <w:sz w:val="16"/>
                <w:szCs w:val="16"/>
              </w:rPr>
            </w:pPr>
          </w:p>
          <w:p w14:paraId="3B7713EE" w14:textId="6C91A858" w:rsidR="00E60F26" w:rsidRPr="00070643" w:rsidRDefault="00E60F26" w:rsidP="009A71BB">
            <w:pPr>
              <w:pStyle w:val="paragraph"/>
              <w:widowControl w:val="0"/>
              <w:spacing w:before="0" w:after="0"/>
              <w:rPr>
                <w:rFonts w:ascii="Times" w:hAnsi="Times"/>
                <w:color w:val="auto"/>
                <w:sz w:val="16"/>
                <w:szCs w:val="16"/>
              </w:rPr>
            </w:pPr>
            <w:r w:rsidRPr="00C060C3"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Explains and illustrates the interdependence among areas of development in infants and toddlers</w:t>
            </w:r>
            <w:r>
              <w:rPr>
                <w:rFonts w:ascii="Times" w:eastAsiaTheme="minorHAnsi" w:hAnsi="Times"/>
                <w:sz w:val="16"/>
                <w:szCs w:val="16"/>
                <w:bdr w:val="none" w:sz="0" w:space="0" w:color="auto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C1BA" w14:textId="77777777" w:rsidR="00E60F26" w:rsidRPr="00070643" w:rsidRDefault="00E60F26" w:rsidP="009A71BB">
            <w:pPr>
              <w:widowControl w:val="0"/>
              <w:rPr>
                <w:rFonts w:ascii="Times" w:hAnsi="Times" w:cs="Times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Provides incomplete or inaccurate description of </w:t>
            </w:r>
            <w:r w:rsidRPr="00070643">
              <w:rPr>
                <w:rFonts w:ascii="Times" w:hAnsi="Times" w:cs="Times"/>
                <w:sz w:val="16"/>
                <w:szCs w:val="16"/>
              </w:rPr>
              <w:t>how early relationships influence the developmental trajectories of infants and toddlers.</w:t>
            </w:r>
          </w:p>
          <w:p w14:paraId="21E4034B" w14:textId="77777777" w:rsidR="00E60F26" w:rsidRPr="00070643" w:rsidRDefault="00E60F26" w:rsidP="009A71BB">
            <w:pPr>
              <w:pStyle w:val="Body"/>
              <w:widowControl w:val="0"/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</w:p>
          <w:p w14:paraId="2F9ECF36" w14:textId="435F1E80" w:rsidR="00E60F26" w:rsidRPr="00070643" w:rsidRDefault="00E60F26" w:rsidP="009A71BB">
            <w:pPr>
              <w:pStyle w:val="Body"/>
              <w:widowControl w:val="0"/>
              <w:spacing w:after="0" w:line="240" w:lineRule="auto"/>
              <w:rPr>
                <w:rFonts w:ascii="Times" w:hAnsi="Times"/>
                <w:color w:val="auto"/>
                <w:sz w:val="16"/>
                <w:szCs w:val="16"/>
              </w:rPr>
            </w:pPr>
            <w:r w:rsidRPr="00070643">
              <w:rPr>
                <w:rStyle w:val="normaltextrun"/>
                <w:rFonts w:ascii="Times" w:hAnsi="Times"/>
                <w:sz w:val="16"/>
                <w:szCs w:val="16"/>
              </w:rPr>
              <w:t xml:space="preserve">Provides incomplete or inaccurate description of </w:t>
            </w:r>
            <w:r w:rsidRPr="00070643">
              <w:rPr>
                <w:rFonts w:ascii="Times" w:hAnsi="Times" w:cs="Times"/>
                <w:sz w:val="16"/>
                <w:szCs w:val="16"/>
              </w:rPr>
              <w:t xml:space="preserve">how early relationships influence the mental health and well-being of infants and toddlers.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0788" w14:textId="77777777" w:rsidR="00E60F26" w:rsidRPr="00DF534C" w:rsidRDefault="00E60F26" w:rsidP="009A71BB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B8B853B" w14:textId="38403974" w:rsidR="004B57DA" w:rsidRPr="00DF534C" w:rsidRDefault="009218E9" w:rsidP="004B57DA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  <w:r>
        <w:rPr>
          <w:rStyle w:val="normaltextrun"/>
          <w:rFonts w:ascii="Times" w:hAnsi="Times"/>
          <w:color w:val="auto"/>
          <w:sz w:val="20"/>
          <w:szCs w:val="20"/>
        </w:rPr>
        <w:t>Yellow= Level 2</w:t>
      </w:r>
      <w:r>
        <w:rPr>
          <w:rStyle w:val="normaltextrun"/>
          <w:rFonts w:ascii="Times" w:hAnsi="Times"/>
          <w:color w:val="auto"/>
          <w:sz w:val="20"/>
          <w:szCs w:val="20"/>
        </w:rPr>
        <w:tab/>
      </w:r>
      <w:r>
        <w:rPr>
          <w:rStyle w:val="normaltextrun"/>
          <w:rFonts w:ascii="Times" w:hAnsi="Times"/>
          <w:color w:val="auto"/>
          <w:sz w:val="20"/>
          <w:szCs w:val="20"/>
        </w:rPr>
        <w:tab/>
        <w:t>Green=Level 3</w:t>
      </w:r>
      <w:r w:rsidR="004B57DA" w:rsidRPr="00DF534C">
        <w:rPr>
          <w:rStyle w:val="normaltextrun"/>
          <w:rFonts w:ascii="Times" w:hAnsi="Times"/>
          <w:color w:val="auto"/>
          <w:sz w:val="20"/>
          <w:szCs w:val="20"/>
        </w:rPr>
        <w:tab/>
      </w:r>
      <w:r w:rsidR="004B57DA" w:rsidRPr="00DF534C">
        <w:rPr>
          <w:rStyle w:val="normaltextrun"/>
          <w:rFonts w:ascii="Times" w:hAnsi="Times"/>
          <w:color w:val="auto"/>
          <w:sz w:val="20"/>
          <w:szCs w:val="20"/>
        </w:rPr>
        <w:tab/>
      </w:r>
    </w:p>
    <w:p w14:paraId="5282DD55" w14:textId="77777777" w:rsidR="004B57DA" w:rsidRPr="00DF534C" w:rsidRDefault="004B57DA" w:rsidP="004B57DA">
      <w:pPr>
        <w:pStyle w:val="Body"/>
        <w:widowControl w:val="0"/>
        <w:spacing w:line="240" w:lineRule="auto"/>
        <w:rPr>
          <w:rFonts w:ascii="Times" w:hAnsi="Times"/>
          <w:color w:val="auto"/>
          <w:sz w:val="20"/>
          <w:szCs w:val="20"/>
        </w:rPr>
      </w:pPr>
    </w:p>
    <w:p w14:paraId="5B182C18" w14:textId="77777777" w:rsidR="006A5A7E" w:rsidRDefault="006A5A7E" w:rsidP="006A5A7E"/>
    <w:sectPr w:rsidR="006A5A7E" w:rsidSect="004B57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6BF"/>
    <w:multiLevelType w:val="multilevel"/>
    <w:tmpl w:val="BAA61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900"/>
    <w:multiLevelType w:val="hybridMultilevel"/>
    <w:tmpl w:val="AFD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9B7"/>
    <w:multiLevelType w:val="multilevel"/>
    <w:tmpl w:val="7E0A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73251"/>
    <w:multiLevelType w:val="hybridMultilevel"/>
    <w:tmpl w:val="1D0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4CDD"/>
    <w:multiLevelType w:val="multilevel"/>
    <w:tmpl w:val="DEC25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7E"/>
    <w:rsid w:val="00042ABE"/>
    <w:rsid w:val="002A67A3"/>
    <w:rsid w:val="003B0098"/>
    <w:rsid w:val="004B57DA"/>
    <w:rsid w:val="0057421E"/>
    <w:rsid w:val="00575BE2"/>
    <w:rsid w:val="005D2F22"/>
    <w:rsid w:val="005E2C34"/>
    <w:rsid w:val="006611F9"/>
    <w:rsid w:val="00691DA6"/>
    <w:rsid w:val="00695321"/>
    <w:rsid w:val="006A5A7E"/>
    <w:rsid w:val="00705B12"/>
    <w:rsid w:val="008C1B0F"/>
    <w:rsid w:val="009218E9"/>
    <w:rsid w:val="009A71BB"/>
    <w:rsid w:val="009B40C1"/>
    <w:rsid w:val="00A14CB6"/>
    <w:rsid w:val="00A56EF8"/>
    <w:rsid w:val="00AB7F55"/>
    <w:rsid w:val="00B5742F"/>
    <w:rsid w:val="00B7710E"/>
    <w:rsid w:val="00CE2010"/>
    <w:rsid w:val="00E60F26"/>
    <w:rsid w:val="00E60F44"/>
    <w:rsid w:val="00E625A3"/>
    <w:rsid w:val="00E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D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9B40C1"/>
    <w:rPr>
      <w:lang w:val="en-US"/>
    </w:rPr>
  </w:style>
  <w:style w:type="paragraph" w:customStyle="1" w:styleId="paragraph">
    <w:name w:val="paragraph"/>
    <w:rsid w:val="009B40C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40C1"/>
    <w:pPr>
      <w:ind w:left="720"/>
      <w:contextualSpacing/>
    </w:pPr>
  </w:style>
  <w:style w:type="character" w:customStyle="1" w:styleId="eop">
    <w:name w:val="eop"/>
    <w:basedOn w:val="DefaultParagraphFont"/>
    <w:rsid w:val="00E60F44"/>
  </w:style>
  <w:style w:type="character" w:customStyle="1" w:styleId="apple-converted-space">
    <w:name w:val="apple-converted-space"/>
    <w:basedOn w:val="DefaultParagraphFont"/>
    <w:rsid w:val="005E2C34"/>
  </w:style>
  <w:style w:type="paragraph" w:customStyle="1" w:styleId="Body">
    <w:name w:val="Body"/>
    <w:rsid w:val="004B57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F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F26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rsid w:val="009B40C1"/>
    <w:rPr>
      <w:lang w:val="en-US"/>
    </w:rPr>
  </w:style>
  <w:style w:type="paragraph" w:customStyle="1" w:styleId="paragraph">
    <w:name w:val="paragraph"/>
    <w:rsid w:val="009B40C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B40C1"/>
    <w:pPr>
      <w:ind w:left="720"/>
      <w:contextualSpacing/>
    </w:pPr>
  </w:style>
  <w:style w:type="character" w:customStyle="1" w:styleId="eop">
    <w:name w:val="eop"/>
    <w:basedOn w:val="DefaultParagraphFont"/>
    <w:rsid w:val="00E60F44"/>
  </w:style>
  <w:style w:type="character" w:customStyle="1" w:styleId="apple-converted-space">
    <w:name w:val="apple-converted-space"/>
    <w:basedOn w:val="DefaultParagraphFont"/>
    <w:rsid w:val="005E2C34"/>
  </w:style>
  <w:style w:type="paragraph" w:customStyle="1" w:styleId="Body">
    <w:name w:val="Body"/>
    <w:rsid w:val="004B57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F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F26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Comments</dc:creator>
  <cp:keywords/>
  <dc:description/>
  <cp:lastModifiedBy>Stephanie Hellmer</cp:lastModifiedBy>
  <cp:revision>13</cp:revision>
  <dcterms:created xsi:type="dcterms:W3CDTF">2017-02-19T13:52:00Z</dcterms:created>
  <dcterms:modified xsi:type="dcterms:W3CDTF">2017-05-05T16:01:00Z</dcterms:modified>
</cp:coreProperties>
</file>