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82476" w14:textId="504D20D1" w:rsidR="00CC51D9" w:rsidRPr="00591334" w:rsidRDefault="00042F95" w:rsidP="00591334">
      <w:pPr>
        <w:widowControl w:val="0"/>
        <w:spacing w:after="0" w:line="240" w:lineRule="auto"/>
        <w:jc w:val="center"/>
        <w:rPr>
          <w:rFonts w:cs="Times New Roman"/>
          <w:b/>
          <w:color w:val="FF0000"/>
          <w:szCs w:val="18"/>
        </w:rPr>
      </w:pPr>
      <w:r w:rsidRPr="00591334">
        <w:rPr>
          <w:rFonts w:eastAsia="Times" w:cs="Times New Roman"/>
          <w:b/>
          <w:bCs/>
          <w:szCs w:val="18"/>
        </w:rPr>
        <w:t xml:space="preserve">SAYD </w:t>
      </w:r>
      <w:r w:rsidR="4A2587C5" w:rsidRPr="00591334">
        <w:rPr>
          <w:rFonts w:eastAsia="Times" w:cs="Times New Roman"/>
          <w:b/>
          <w:bCs/>
          <w:szCs w:val="18"/>
        </w:rPr>
        <w:t xml:space="preserve">Family </w:t>
      </w:r>
      <w:r w:rsidRPr="00591334">
        <w:rPr>
          <w:rFonts w:eastAsia="Times" w:cs="Times New Roman"/>
          <w:b/>
          <w:bCs/>
          <w:szCs w:val="18"/>
        </w:rPr>
        <w:t xml:space="preserve">and </w:t>
      </w:r>
      <w:r w:rsidR="4A2587C5" w:rsidRPr="00591334">
        <w:rPr>
          <w:rFonts w:eastAsia="Times" w:cs="Times New Roman"/>
          <w:b/>
          <w:bCs/>
          <w:szCs w:val="18"/>
        </w:rPr>
        <w:t>Community Rel</w:t>
      </w:r>
      <w:r w:rsidR="00EF018F" w:rsidRPr="00591334">
        <w:rPr>
          <w:rFonts w:eastAsia="Times" w:cs="Times New Roman"/>
          <w:b/>
          <w:bCs/>
          <w:szCs w:val="18"/>
        </w:rPr>
        <w:t>ationships Assessment (Level 2</w:t>
      </w:r>
      <w:r w:rsidR="4A2587C5" w:rsidRPr="00591334">
        <w:rPr>
          <w:rFonts w:eastAsia="Times" w:cs="Times New Roman"/>
          <w:b/>
          <w:bCs/>
          <w:szCs w:val="18"/>
        </w:rPr>
        <w:t>)</w:t>
      </w:r>
    </w:p>
    <w:p w14:paraId="606BC5FD" w14:textId="5253A83B" w:rsidR="00CC51D9" w:rsidRPr="00591334" w:rsidRDefault="4A2587C5" w:rsidP="00591334">
      <w:pPr>
        <w:widowControl w:val="0"/>
        <w:spacing w:after="0" w:line="240" w:lineRule="auto"/>
        <w:jc w:val="center"/>
        <w:rPr>
          <w:rFonts w:cs="Times New Roman"/>
          <w:b/>
          <w:szCs w:val="18"/>
        </w:rPr>
      </w:pPr>
      <w:r w:rsidRPr="00591334">
        <w:rPr>
          <w:rFonts w:eastAsia="Times" w:cs="Times New Roman"/>
          <w:b/>
          <w:bCs/>
          <w:szCs w:val="18"/>
        </w:rPr>
        <w:t>Family Interview</w:t>
      </w:r>
    </w:p>
    <w:p w14:paraId="230B247A" w14:textId="77777777" w:rsidR="00042F95" w:rsidRPr="00591334" w:rsidRDefault="00042F95" w:rsidP="00591334">
      <w:pPr>
        <w:widowControl w:val="0"/>
        <w:spacing w:after="0" w:line="240" w:lineRule="auto"/>
        <w:jc w:val="center"/>
        <w:rPr>
          <w:rFonts w:cs="Times New Roman"/>
          <w:b/>
          <w:sz w:val="18"/>
          <w:szCs w:val="18"/>
        </w:rPr>
      </w:pP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9"/>
        <w:gridCol w:w="12879"/>
      </w:tblGrid>
      <w:tr w:rsidR="005103AB" w:rsidRPr="00591334" w14:paraId="10DA8465" w14:textId="77777777" w:rsidTr="00591334">
        <w:tc>
          <w:tcPr>
            <w:tcW w:w="1719" w:type="dxa"/>
            <w:shd w:val="clear" w:color="auto" w:fill="auto"/>
            <w:vAlign w:val="center"/>
          </w:tcPr>
          <w:p w14:paraId="7D83150A" w14:textId="77777777" w:rsidR="00042F95" w:rsidRPr="00591334" w:rsidRDefault="00042F95" w:rsidP="00591334">
            <w:pPr>
              <w:widowControl w:val="0"/>
              <w:spacing w:after="0" w:line="240" w:lineRule="auto"/>
              <w:jc w:val="center"/>
              <w:rPr>
                <w:rFonts w:cs="Times New Roman"/>
                <w:b/>
                <w:sz w:val="18"/>
                <w:szCs w:val="18"/>
              </w:rPr>
            </w:pPr>
            <w:r w:rsidRPr="00591334">
              <w:rPr>
                <w:rFonts w:eastAsia="Times" w:cs="Times New Roman"/>
                <w:b/>
                <w:bCs/>
                <w:sz w:val="18"/>
                <w:szCs w:val="18"/>
              </w:rPr>
              <w:t>SAYD Competencies</w:t>
            </w:r>
          </w:p>
        </w:tc>
        <w:tc>
          <w:tcPr>
            <w:tcW w:w="12879" w:type="dxa"/>
            <w:shd w:val="clear" w:color="auto" w:fill="auto"/>
          </w:tcPr>
          <w:p w14:paraId="64595520" w14:textId="5EECF6DB" w:rsidR="00361850" w:rsidRPr="00591334" w:rsidRDefault="00361850" w:rsidP="00591334">
            <w:pPr>
              <w:pStyle w:val="paragraph"/>
              <w:keepNext/>
              <w:keepLines/>
              <w:spacing w:before="0" w:after="0"/>
              <w:outlineLvl w:val="3"/>
              <w:rPr>
                <w:rFonts w:asciiTheme="minorHAnsi" w:hAnsiTheme="minorHAnsi" w:cs="Times New Roman"/>
                <w:color w:val="auto"/>
                <w:sz w:val="18"/>
                <w:szCs w:val="18"/>
              </w:rPr>
            </w:pPr>
            <w:r w:rsidRPr="00591334">
              <w:rPr>
                <w:rFonts w:asciiTheme="minorHAnsi" w:hAnsiTheme="minorHAnsi" w:cs="Times New Roman"/>
                <w:b/>
                <w:color w:val="auto"/>
                <w:sz w:val="18"/>
                <w:szCs w:val="18"/>
                <w:u w:val="thick"/>
              </w:rPr>
              <w:t>SAYD FCR1</w:t>
            </w:r>
            <w:r w:rsidRPr="00591334">
              <w:rPr>
                <w:rFonts w:asciiTheme="minorHAnsi" w:hAnsiTheme="minorHAnsi" w:cs="Times New Roman"/>
                <w:b/>
                <w:color w:val="auto"/>
                <w:sz w:val="18"/>
                <w:szCs w:val="18"/>
              </w:rPr>
              <w:t>:</w:t>
            </w:r>
            <w:r w:rsidRPr="00591334">
              <w:rPr>
                <w:rFonts w:asciiTheme="minorHAnsi" w:hAnsiTheme="minorHAnsi" w:cs="Times New Roman"/>
                <w:color w:val="auto"/>
                <w:sz w:val="18"/>
                <w:szCs w:val="18"/>
              </w:rPr>
              <w:t xml:space="preserve"> Identifies contextual factors that influence families and the role of the practitioner in providing respectful, responsive supports.</w:t>
            </w:r>
          </w:p>
          <w:p w14:paraId="28CB0DBB" w14:textId="7FCE6A28" w:rsidR="00042F95" w:rsidRPr="00591334" w:rsidRDefault="00361850" w:rsidP="00591334">
            <w:pPr>
              <w:pStyle w:val="paragraph"/>
              <w:keepNext/>
              <w:keepLines/>
              <w:spacing w:before="0" w:after="0"/>
              <w:outlineLvl w:val="3"/>
              <w:rPr>
                <w:rFonts w:asciiTheme="minorHAnsi" w:hAnsiTheme="minorHAnsi" w:cs="Times New Roman"/>
                <w:color w:val="auto"/>
                <w:sz w:val="18"/>
                <w:szCs w:val="18"/>
              </w:rPr>
            </w:pPr>
            <w:r w:rsidRPr="00591334">
              <w:rPr>
                <w:rFonts w:asciiTheme="minorHAnsi" w:hAnsiTheme="minorHAnsi" w:cs="Times New Roman"/>
                <w:b/>
                <w:color w:val="auto"/>
                <w:sz w:val="18"/>
                <w:szCs w:val="18"/>
                <w:u w:val="thick"/>
              </w:rPr>
              <w:t xml:space="preserve">SAYD FCR2:  </w:t>
            </w:r>
            <w:r w:rsidRPr="00591334">
              <w:rPr>
                <w:rFonts w:asciiTheme="minorHAnsi" w:hAnsiTheme="minorHAnsi" w:cs="Times New Roman"/>
                <w:color w:val="auto"/>
                <w:sz w:val="18"/>
                <w:szCs w:val="18"/>
              </w:rPr>
              <w:t>Identifies the role of the community in influencing and supporting SAY and their families.</w:t>
            </w:r>
            <w:r w:rsidRPr="00591334">
              <w:rPr>
                <w:rFonts w:asciiTheme="minorHAnsi" w:hAnsiTheme="minorHAnsi"/>
                <w:sz w:val="18"/>
                <w:szCs w:val="18"/>
              </w:rPr>
              <w:t xml:space="preserve"> </w:t>
            </w:r>
          </w:p>
        </w:tc>
      </w:tr>
      <w:tr w:rsidR="005103AB" w:rsidRPr="00591334" w14:paraId="23E9B051" w14:textId="77777777" w:rsidTr="00591334">
        <w:trPr>
          <w:trHeight w:val="71"/>
        </w:trPr>
        <w:tc>
          <w:tcPr>
            <w:tcW w:w="1719" w:type="dxa"/>
            <w:shd w:val="clear" w:color="auto" w:fill="auto"/>
            <w:vAlign w:val="center"/>
          </w:tcPr>
          <w:p w14:paraId="2A15D8C8" w14:textId="77777777" w:rsidR="00042F95" w:rsidRPr="00591334" w:rsidRDefault="00042F95" w:rsidP="00591334">
            <w:pPr>
              <w:widowControl w:val="0"/>
              <w:spacing w:after="0" w:line="240" w:lineRule="auto"/>
              <w:jc w:val="center"/>
              <w:rPr>
                <w:rFonts w:cs="Times New Roman"/>
                <w:b/>
                <w:sz w:val="18"/>
                <w:szCs w:val="18"/>
              </w:rPr>
            </w:pPr>
            <w:bookmarkStart w:id="0" w:name="_GoBack" w:colFirst="0" w:colLast="1"/>
            <w:r w:rsidRPr="00591334">
              <w:rPr>
                <w:rFonts w:eastAsia="Times" w:cs="Times New Roman"/>
                <w:b/>
                <w:bCs/>
                <w:sz w:val="18"/>
                <w:szCs w:val="18"/>
              </w:rPr>
              <w:t>Original Gateways SAYD Benchmarks</w:t>
            </w:r>
          </w:p>
        </w:tc>
        <w:tc>
          <w:tcPr>
            <w:tcW w:w="12879" w:type="dxa"/>
            <w:shd w:val="clear" w:color="auto" w:fill="auto"/>
          </w:tcPr>
          <w:p w14:paraId="722D1354" w14:textId="54F3C9DD" w:rsidR="00591334" w:rsidRPr="00591334" w:rsidRDefault="00591334" w:rsidP="00591334">
            <w:pPr>
              <w:tabs>
                <w:tab w:val="left" w:pos="4383"/>
              </w:tabs>
              <w:spacing w:after="0" w:line="240" w:lineRule="auto"/>
              <w:rPr>
                <w:sz w:val="18"/>
                <w:szCs w:val="18"/>
              </w:rPr>
            </w:pPr>
            <w:r w:rsidRPr="00591334">
              <w:rPr>
                <w:sz w:val="18"/>
                <w:szCs w:val="18"/>
              </w:rPr>
              <w:t>2-4F1, 2-4F3, 2-4F4, 2-4F6, 2-4I1, 5A26, 5F36, 2-4F18, 2-4F25, 5F22</w:t>
            </w:r>
          </w:p>
          <w:p w14:paraId="232A2C14" w14:textId="26532B07" w:rsidR="00D32460" w:rsidRPr="00591334" w:rsidRDefault="00D32460" w:rsidP="00591334">
            <w:pPr>
              <w:widowControl w:val="0"/>
              <w:spacing w:after="0" w:line="240" w:lineRule="auto"/>
              <w:ind w:hanging="3"/>
              <w:rPr>
                <w:rFonts w:cs="Times New Roman"/>
                <w:sz w:val="18"/>
                <w:szCs w:val="18"/>
              </w:rPr>
            </w:pPr>
          </w:p>
        </w:tc>
      </w:tr>
      <w:tr w:rsidR="005103AB" w:rsidRPr="00591334" w14:paraId="4C9087D0" w14:textId="77777777" w:rsidTr="00591334">
        <w:trPr>
          <w:trHeight w:val="71"/>
        </w:trPr>
        <w:tc>
          <w:tcPr>
            <w:tcW w:w="1719" w:type="dxa"/>
            <w:shd w:val="clear" w:color="auto" w:fill="auto"/>
            <w:vAlign w:val="center"/>
          </w:tcPr>
          <w:p w14:paraId="52396F4B" w14:textId="232BFDD9" w:rsidR="00112F2C" w:rsidRPr="00591334" w:rsidRDefault="00112F2C" w:rsidP="00591334">
            <w:pPr>
              <w:widowControl w:val="0"/>
              <w:spacing w:after="0" w:line="240" w:lineRule="auto"/>
              <w:jc w:val="center"/>
              <w:rPr>
                <w:rFonts w:eastAsia="Times" w:cs="Times New Roman"/>
                <w:b/>
                <w:bCs/>
                <w:sz w:val="18"/>
                <w:szCs w:val="18"/>
              </w:rPr>
            </w:pPr>
            <w:r w:rsidRPr="00591334">
              <w:rPr>
                <w:rFonts w:eastAsia="Times" w:cs="Times New Roman"/>
                <w:b/>
                <w:bCs/>
                <w:sz w:val="18"/>
                <w:szCs w:val="18"/>
              </w:rPr>
              <w:t>IPTS</w:t>
            </w:r>
          </w:p>
        </w:tc>
        <w:tc>
          <w:tcPr>
            <w:tcW w:w="12879" w:type="dxa"/>
            <w:shd w:val="clear" w:color="auto" w:fill="auto"/>
          </w:tcPr>
          <w:p w14:paraId="006F655E" w14:textId="621EDCA4" w:rsidR="00112F2C" w:rsidRPr="00591334" w:rsidRDefault="00112F2C" w:rsidP="00591334">
            <w:pPr>
              <w:widowControl w:val="0"/>
              <w:spacing w:after="0" w:line="240" w:lineRule="auto"/>
              <w:ind w:hanging="3"/>
              <w:rPr>
                <w:rFonts w:cs="Times New Roman"/>
                <w:sz w:val="18"/>
                <w:szCs w:val="18"/>
              </w:rPr>
            </w:pPr>
            <w:r w:rsidRPr="00591334">
              <w:rPr>
                <w:rFonts w:cs="Times New Roman"/>
                <w:sz w:val="18"/>
                <w:szCs w:val="18"/>
              </w:rPr>
              <w:tab/>
            </w:r>
            <w:r w:rsidR="00591334" w:rsidRPr="00591334">
              <w:rPr>
                <w:rFonts w:cs="Times New Roman"/>
                <w:sz w:val="18"/>
                <w:szCs w:val="18"/>
              </w:rPr>
              <w:t xml:space="preserve">1A, 3C, 3N, 9B, 9L, 11P, </w:t>
            </w:r>
            <w:r w:rsidR="00591334" w:rsidRPr="00591334">
              <w:rPr>
                <w:sz w:val="18"/>
                <w:szCs w:val="18"/>
              </w:rPr>
              <w:t>3E, 3G, 5L, 7D, 9A, 9K, 9L, 9M</w:t>
            </w:r>
          </w:p>
        </w:tc>
      </w:tr>
      <w:tr w:rsidR="005103AB" w:rsidRPr="00591334" w14:paraId="10D4E9B1" w14:textId="77777777" w:rsidTr="00591334">
        <w:trPr>
          <w:trHeight w:val="71"/>
        </w:trPr>
        <w:tc>
          <w:tcPr>
            <w:tcW w:w="1719" w:type="dxa"/>
            <w:shd w:val="clear" w:color="auto" w:fill="auto"/>
            <w:vAlign w:val="center"/>
          </w:tcPr>
          <w:p w14:paraId="0CDB90A1" w14:textId="0FD46F93" w:rsidR="00112F2C" w:rsidRPr="00591334" w:rsidRDefault="00112F2C" w:rsidP="00591334">
            <w:pPr>
              <w:widowControl w:val="0"/>
              <w:spacing w:after="0" w:line="240" w:lineRule="auto"/>
              <w:jc w:val="center"/>
              <w:rPr>
                <w:rFonts w:eastAsia="Times" w:cs="Times New Roman"/>
                <w:b/>
                <w:bCs/>
                <w:sz w:val="18"/>
                <w:szCs w:val="18"/>
              </w:rPr>
            </w:pPr>
            <w:r w:rsidRPr="00591334">
              <w:rPr>
                <w:rFonts w:eastAsia="Times" w:cs="Times New Roman"/>
                <w:b/>
                <w:bCs/>
                <w:sz w:val="18"/>
                <w:szCs w:val="18"/>
              </w:rPr>
              <w:t>NAA</w:t>
            </w:r>
          </w:p>
        </w:tc>
        <w:tc>
          <w:tcPr>
            <w:tcW w:w="12879" w:type="dxa"/>
            <w:shd w:val="clear" w:color="auto" w:fill="auto"/>
          </w:tcPr>
          <w:p w14:paraId="5E482589" w14:textId="726E63D5" w:rsidR="00112F2C" w:rsidRPr="00591334" w:rsidRDefault="00591334" w:rsidP="00591334">
            <w:pPr>
              <w:widowControl w:val="0"/>
              <w:spacing w:after="0" w:line="240" w:lineRule="auto"/>
              <w:ind w:hanging="3"/>
              <w:rPr>
                <w:rFonts w:cs="Times New Roman"/>
                <w:sz w:val="18"/>
                <w:szCs w:val="18"/>
              </w:rPr>
            </w:pPr>
            <w:r w:rsidRPr="00591334">
              <w:rPr>
                <w:sz w:val="18"/>
                <w:szCs w:val="18"/>
              </w:rPr>
              <w:t>1, 2, 7, 13, 23, 24, 25</w:t>
            </w:r>
          </w:p>
        </w:tc>
      </w:tr>
      <w:tr w:rsidR="005103AB" w:rsidRPr="00591334" w14:paraId="1A1DFE9D" w14:textId="77777777" w:rsidTr="00591334">
        <w:trPr>
          <w:trHeight w:val="71"/>
        </w:trPr>
        <w:tc>
          <w:tcPr>
            <w:tcW w:w="1719" w:type="dxa"/>
            <w:shd w:val="clear" w:color="auto" w:fill="auto"/>
            <w:vAlign w:val="center"/>
          </w:tcPr>
          <w:p w14:paraId="4D43B719" w14:textId="34E0EE7F" w:rsidR="00112F2C" w:rsidRPr="00591334" w:rsidRDefault="00112F2C" w:rsidP="00591334">
            <w:pPr>
              <w:widowControl w:val="0"/>
              <w:spacing w:after="0" w:line="240" w:lineRule="auto"/>
              <w:jc w:val="center"/>
              <w:rPr>
                <w:rFonts w:eastAsia="Times" w:cs="Times New Roman"/>
                <w:b/>
                <w:bCs/>
                <w:sz w:val="18"/>
                <w:szCs w:val="18"/>
              </w:rPr>
            </w:pPr>
            <w:r w:rsidRPr="00591334">
              <w:rPr>
                <w:rFonts w:eastAsia="Times" w:cs="Times New Roman"/>
                <w:b/>
                <w:bCs/>
                <w:sz w:val="18"/>
                <w:szCs w:val="18"/>
              </w:rPr>
              <w:t>COA</w:t>
            </w:r>
          </w:p>
        </w:tc>
        <w:tc>
          <w:tcPr>
            <w:tcW w:w="12879" w:type="dxa"/>
            <w:shd w:val="clear" w:color="auto" w:fill="auto"/>
          </w:tcPr>
          <w:p w14:paraId="39D421B5" w14:textId="4128279E" w:rsidR="00112F2C" w:rsidRPr="00591334" w:rsidRDefault="00591334" w:rsidP="00591334">
            <w:pPr>
              <w:widowControl w:val="0"/>
              <w:spacing w:after="0" w:line="240" w:lineRule="auto"/>
              <w:rPr>
                <w:rFonts w:cs="Times New Roman"/>
                <w:sz w:val="18"/>
                <w:szCs w:val="18"/>
              </w:rPr>
            </w:pPr>
            <w:r w:rsidRPr="00591334">
              <w:rPr>
                <w:sz w:val="18"/>
                <w:szCs w:val="18"/>
              </w:rPr>
              <w:t xml:space="preserve">3.01, 4.02, </w:t>
            </w:r>
            <w:r w:rsidRPr="00591334">
              <w:rPr>
                <w:rFonts w:cs="Times New Roman"/>
                <w:sz w:val="18"/>
                <w:szCs w:val="18"/>
              </w:rPr>
              <w:t xml:space="preserve">10.01, </w:t>
            </w:r>
            <w:r w:rsidRPr="00591334">
              <w:rPr>
                <w:sz w:val="18"/>
                <w:szCs w:val="18"/>
              </w:rPr>
              <w:t xml:space="preserve">10.02, 11.02, 11.04, </w:t>
            </w:r>
            <w:r w:rsidRPr="00591334">
              <w:rPr>
                <w:rFonts w:cs="Times New Roman"/>
                <w:sz w:val="18"/>
                <w:szCs w:val="18"/>
              </w:rPr>
              <w:t>13.01, 13.03</w:t>
            </w:r>
          </w:p>
        </w:tc>
      </w:tr>
      <w:tr w:rsidR="005103AB" w:rsidRPr="00591334" w14:paraId="417912C3" w14:textId="77777777" w:rsidTr="00591334">
        <w:trPr>
          <w:trHeight w:val="71"/>
        </w:trPr>
        <w:tc>
          <w:tcPr>
            <w:tcW w:w="1719" w:type="dxa"/>
            <w:shd w:val="clear" w:color="auto" w:fill="auto"/>
            <w:vAlign w:val="center"/>
          </w:tcPr>
          <w:p w14:paraId="253BCD47" w14:textId="544D8838" w:rsidR="00112F2C" w:rsidRPr="00591334" w:rsidRDefault="00112F2C" w:rsidP="00591334">
            <w:pPr>
              <w:widowControl w:val="0"/>
              <w:spacing w:after="0" w:line="240" w:lineRule="auto"/>
              <w:jc w:val="center"/>
              <w:rPr>
                <w:rFonts w:eastAsia="Times" w:cs="Times New Roman"/>
                <w:b/>
                <w:bCs/>
                <w:sz w:val="18"/>
                <w:szCs w:val="18"/>
              </w:rPr>
            </w:pPr>
            <w:r w:rsidRPr="00591334">
              <w:rPr>
                <w:rFonts w:eastAsia="Times" w:cs="Times New Roman"/>
                <w:b/>
                <w:bCs/>
                <w:sz w:val="18"/>
                <w:szCs w:val="18"/>
              </w:rPr>
              <w:t>ACT Now</w:t>
            </w:r>
          </w:p>
        </w:tc>
        <w:tc>
          <w:tcPr>
            <w:tcW w:w="12879" w:type="dxa"/>
            <w:shd w:val="clear" w:color="auto" w:fill="auto"/>
          </w:tcPr>
          <w:p w14:paraId="023EE237" w14:textId="37A5B24D" w:rsidR="00112F2C" w:rsidRPr="00591334" w:rsidRDefault="00591334" w:rsidP="009A45D8">
            <w:pPr>
              <w:spacing w:after="0" w:line="240" w:lineRule="auto"/>
              <w:rPr>
                <w:sz w:val="18"/>
                <w:szCs w:val="18"/>
              </w:rPr>
            </w:pPr>
            <w:r w:rsidRPr="00591334">
              <w:rPr>
                <w:sz w:val="18"/>
                <w:szCs w:val="18"/>
              </w:rPr>
              <w:t>15.4, 18.1</w:t>
            </w:r>
            <w:r w:rsidRPr="00591334">
              <w:rPr>
                <w:sz w:val="18"/>
                <w:szCs w:val="18"/>
              </w:rPr>
              <w:t>–</w:t>
            </w:r>
            <w:r w:rsidRPr="00591334">
              <w:rPr>
                <w:sz w:val="18"/>
                <w:szCs w:val="18"/>
              </w:rPr>
              <w:t>18.6, 20.1</w:t>
            </w:r>
            <w:r w:rsidRPr="00591334">
              <w:rPr>
                <w:sz w:val="18"/>
                <w:szCs w:val="18"/>
              </w:rPr>
              <w:t>–</w:t>
            </w:r>
            <w:r w:rsidR="009A45D8">
              <w:rPr>
                <w:sz w:val="18"/>
                <w:szCs w:val="18"/>
              </w:rPr>
              <w:t xml:space="preserve">20.4, </w:t>
            </w:r>
            <w:r w:rsidR="009A45D8" w:rsidRPr="00591334">
              <w:rPr>
                <w:sz w:val="18"/>
                <w:szCs w:val="18"/>
              </w:rPr>
              <w:t xml:space="preserve">21.1, </w:t>
            </w:r>
            <w:r w:rsidRPr="00591334">
              <w:rPr>
                <w:sz w:val="18"/>
                <w:szCs w:val="18"/>
              </w:rPr>
              <w:t>24.4, 24.6</w:t>
            </w:r>
            <w:r w:rsidRPr="00591334">
              <w:rPr>
                <w:sz w:val="18"/>
                <w:szCs w:val="18"/>
              </w:rPr>
              <w:t>–</w:t>
            </w:r>
            <w:r w:rsidRPr="00591334">
              <w:rPr>
                <w:sz w:val="18"/>
                <w:szCs w:val="18"/>
              </w:rPr>
              <w:t>24.8, 27.1–27.4</w:t>
            </w:r>
            <w:r w:rsidRPr="00591334">
              <w:rPr>
                <w:sz w:val="18"/>
                <w:szCs w:val="18"/>
              </w:rPr>
              <w:t xml:space="preserve">, </w:t>
            </w:r>
            <w:r w:rsidRPr="00591334">
              <w:rPr>
                <w:sz w:val="18"/>
                <w:szCs w:val="18"/>
              </w:rPr>
              <w:t>28.1, 28.2, 29.1–29.3, 30.2</w:t>
            </w:r>
          </w:p>
        </w:tc>
      </w:tr>
      <w:bookmarkEnd w:id="0"/>
    </w:tbl>
    <w:p w14:paraId="571DDDFA" w14:textId="77777777" w:rsidR="00042F95" w:rsidRPr="00591334" w:rsidRDefault="00042F95" w:rsidP="00591334">
      <w:pPr>
        <w:widowControl w:val="0"/>
        <w:spacing w:after="0" w:line="240" w:lineRule="auto"/>
        <w:rPr>
          <w:rFonts w:cs="Times New Roman"/>
          <w:sz w:val="18"/>
          <w:szCs w:val="18"/>
        </w:rPr>
      </w:pPr>
    </w:p>
    <w:p w14:paraId="6D891DFB" w14:textId="55093C0B" w:rsidR="00B675FF" w:rsidRPr="00591334" w:rsidRDefault="00042F95" w:rsidP="00591334">
      <w:pPr>
        <w:widowControl w:val="0"/>
        <w:spacing w:after="0" w:line="240" w:lineRule="auto"/>
        <w:jc w:val="center"/>
        <w:rPr>
          <w:rFonts w:cs="Times New Roman"/>
          <w:b/>
          <w:color w:val="000000"/>
          <w:sz w:val="18"/>
          <w:szCs w:val="18"/>
        </w:rPr>
      </w:pPr>
      <w:r w:rsidRPr="00591334">
        <w:rPr>
          <w:rFonts w:cs="Times New Roman"/>
          <w:b/>
          <w:color w:val="000000"/>
          <w:sz w:val="18"/>
          <w:szCs w:val="18"/>
        </w:rPr>
        <w:t>Assessment Guidelines</w:t>
      </w:r>
    </w:p>
    <w:p w14:paraId="5E515460" w14:textId="77777777" w:rsidR="00042F95" w:rsidRPr="00591334" w:rsidRDefault="00042F95" w:rsidP="00591334">
      <w:pPr>
        <w:widowControl w:val="0"/>
        <w:spacing w:after="0" w:line="240" w:lineRule="auto"/>
        <w:jc w:val="center"/>
        <w:rPr>
          <w:rFonts w:cs="Times New Roman"/>
          <w:b/>
          <w:color w:val="000000"/>
          <w:sz w:val="18"/>
          <w:szCs w:val="18"/>
        </w:rPr>
      </w:pPr>
    </w:p>
    <w:p w14:paraId="53031396" w14:textId="38332DE5" w:rsidR="00F16D71" w:rsidRPr="00591334" w:rsidRDefault="00042F95" w:rsidP="00591334">
      <w:pPr>
        <w:widowControl w:val="0"/>
        <w:spacing w:after="0" w:line="240" w:lineRule="auto"/>
        <w:rPr>
          <w:rFonts w:eastAsia="Times New Roman" w:cs="Times New Roman"/>
          <w:sz w:val="18"/>
          <w:szCs w:val="18"/>
        </w:rPr>
      </w:pPr>
      <w:r w:rsidRPr="00591334">
        <w:rPr>
          <w:rFonts w:eastAsia="Times" w:cs="Times New Roman"/>
          <w:sz w:val="18"/>
          <w:szCs w:val="18"/>
        </w:rPr>
        <w:t>In this a</w:t>
      </w:r>
      <w:r w:rsidR="4A2587C5" w:rsidRPr="00591334">
        <w:rPr>
          <w:rFonts w:eastAsia="Times" w:cs="Times New Roman"/>
          <w:sz w:val="18"/>
          <w:szCs w:val="18"/>
        </w:rPr>
        <w:t xml:space="preserve">ssessment, you will interview the family member of a </w:t>
      </w:r>
      <w:r w:rsidR="00F50484" w:rsidRPr="00591334">
        <w:rPr>
          <w:rFonts w:eastAsia="Times" w:cs="Times New Roman"/>
          <w:sz w:val="18"/>
          <w:szCs w:val="18"/>
        </w:rPr>
        <w:t xml:space="preserve">child </w:t>
      </w:r>
      <w:r w:rsidR="003E303C" w:rsidRPr="00591334">
        <w:rPr>
          <w:rFonts w:eastAsia="Times" w:cs="Times New Roman"/>
          <w:sz w:val="18"/>
          <w:szCs w:val="18"/>
        </w:rPr>
        <w:t>who is between the ages of five and sixteen</w:t>
      </w:r>
      <w:r w:rsidR="00576164" w:rsidRPr="00591334">
        <w:rPr>
          <w:rFonts w:eastAsia="Times" w:cs="Times New Roman"/>
          <w:sz w:val="18"/>
          <w:szCs w:val="18"/>
        </w:rPr>
        <w:t>. The goal of this interview</w:t>
      </w:r>
      <w:r w:rsidR="4A2587C5" w:rsidRPr="00591334">
        <w:rPr>
          <w:rFonts w:eastAsia="Times" w:cs="Times New Roman"/>
          <w:sz w:val="18"/>
          <w:szCs w:val="18"/>
        </w:rPr>
        <w:t xml:space="preserve"> is to gather information that will be useful in </w:t>
      </w:r>
      <w:r w:rsidR="003E303C" w:rsidRPr="00591334">
        <w:rPr>
          <w:rFonts w:eastAsia="Times" w:cs="Times New Roman"/>
          <w:sz w:val="18"/>
          <w:szCs w:val="18"/>
        </w:rPr>
        <w:t>knowing both the child and family, contributing to the capacity to provide responsive SAY programming</w:t>
      </w:r>
      <w:r w:rsidR="4A2587C5" w:rsidRPr="00591334">
        <w:rPr>
          <w:rFonts w:eastAsia="Times" w:cs="Times New Roman"/>
          <w:sz w:val="18"/>
          <w:szCs w:val="18"/>
        </w:rPr>
        <w:t xml:space="preserve">. </w:t>
      </w:r>
    </w:p>
    <w:p w14:paraId="14936748" w14:textId="77777777" w:rsidR="00576164" w:rsidRPr="00591334" w:rsidRDefault="00576164" w:rsidP="00591334">
      <w:pPr>
        <w:widowControl w:val="0"/>
        <w:spacing w:after="0" w:line="240" w:lineRule="auto"/>
        <w:rPr>
          <w:rFonts w:eastAsia="Times New Roman" w:cs="Times New Roman"/>
          <w:b/>
          <w:color w:val="FF0000"/>
          <w:sz w:val="18"/>
          <w:szCs w:val="18"/>
        </w:rPr>
      </w:pPr>
    </w:p>
    <w:p w14:paraId="75EDEF4C" w14:textId="77777777" w:rsidR="00576164" w:rsidRPr="00591334" w:rsidRDefault="00576164" w:rsidP="00591334">
      <w:pPr>
        <w:widowControl w:val="0"/>
        <w:spacing w:after="0" w:line="240" w:lineRule="auto"/>
        <w:rPr>
          <w:rFonts w:eastAsia="Times New Roman" w:cs="Times New Roman"/>
          <w:b/>
          <w:sz w:val="18"/>
          <w:szCs w:val="18"/>
        </w:rPr>
      </w:pPr>
      <w:r w:rsidRPr="00591334">
        <w:rPr>
          <w:rFonts w:eastAsia="Times" w:cs="Times New Roman"/>
          <w:b/>
          <w:bCs/>
          <w:sz w:val="18"/>
          <w:szCs w:val="18"/>
          <w:u w:val="single"/>
        </w:rPr>
        <w:t>Part 1: Family Interview</w:t>
      </w:r>
      <w:r w:rsidRPr="00591334">
        <w:rPr>
          <w:rFonts w:eastAsia="Times" w:cs="Times New Roman"/>
          <w:b/>
          <w:bCs/>
          <w:sz w:val="18"/>
          <w:szCs w:val="18"/>
        </w:rPr>
        <w:t>:</w:t>
      </w:r>
    </w:p>
    <w:p w14:paraId="44023503" w14:textId="77777777" w:rsidR="00576164" w:rsidRPr="00591334" w:rsidRDefault="00576164" w:rsidP="00591334">
      <w:pPr>
        <w:widowControl w:val="0"/>
        <w:spacing w:after="0" w:line="240" w:lineRule="auto"/>
        <w:rPr>
          <w:rFonts w:eastAsia="Times" w:cs="Times New Roman"/>
          <w:sz w:val="18"/>
          <w:szCs w:val="18"/>
        </w:rPr>
      </w:pPr>
    </w:p>
    <w:p w14:paraId="23B89E6A" w14:textId="77777777" w:rsidR="00576164" w:rsidRPr="00591334" w:rsidRDefault="00576164" w:rsidP="00591334">
      <w:pPr>
        <w:widowControl w:val="0"/>
        <w:spacing w:after="0" w:line="240" w:lineRule="auto"/>
        <w:rPr>
          <w:rFonts w:eastAsia="Times New Roman" w:cs="Times New Roman"/>
          <w:b/>
          <w:bCs/>
          <w:sz w:val="18"/>
          <w:szCs w:val="18"/>
        </w:rPr>
      </w:pPr>
      <w:r w:rsidRPr="00591334">
        <w:rPr>
          <w:rFonts w:eastAsia="Times" w:cs="Times New Roman"/>
          <w:sz w:val="18"/>
          <w:szCs w:val="18"/>
        </w:rPr>
        <w:t>Interview Preparation</w:t>
      </w:r>
    </w:p>
    <w:p w14:paraId="7CA218AD" w14:textId="77777777" w:rsidR="00576164" w:rsidRPr="00591334" w:rsidRDefault="00576164" w:rsidP="00591334">
      <w:pPr>
        <w:pStyle w:val="ListParagraph"/>
        <w:widowControl w:val="0"/>
        <w:numPr>
          <w:ilvl w:val="0"/>
          <w:numId w:val="6"/>
        </w:numPr>
        <w:spacing w:after="0" w:line="240" w:lineRule="auto"/>
        <w:rPr>
          <w:rFonts w:eastAsia="Times New Roman" w:cs="Times New Roman"/>
          <w:b/>
          <w:bCs/>
          <w:sz w:val="18"/>
          <w:szCs w:val="18"/>
        </w:rPr>
      </w:pPr>
      <w:r w:rsidRPr="00591334">
        <w:rPr>
          <w:rFonts w:eastAsia="Times" w:cs="Times New Roman"/>
          <w:sz w:val="18"/>
          <w:szCs w:val="18"/>
        </w:rPr>
        <w:t xml:space="preserve">Select a family with a child between the ages of 5 and 16. This family can be a friend, relative (outside of your immediate family), neighbor, or a family in your early childhood classroom environment. </w:t>
      </w:r>
    </w:p>
    <w:p w14:paraId="7199B2AF" w14:textId="77777777" w:rsidR="00576164" w:rsidRPr="00591334" w:rsidRDefault="00576164" w:rsidP="00591334">
      <w:pPr>
        <w:pStyle w:val="ListParagraph"/>
        <w:widowControl w:val="0"/>
        <w:numPr>
          <w:ilvl w:val="0"/>
          <w:numId w:val="6"/>
        </w:numPr>
        <w:spacing w:after="0" w:line="240" w:lineRule="auto"/>
        <w:rPr>
          <w:rFonts w:eastAsia="Times New Roman" w:cs="Times New Roman"/>
          <w:sz w:val="18"/>
          <w:szCs w:val="18"/>
        </w:rPr>
      </w:pPr>
      <w:r w:rsidRPr="00591334">
        <w:rPr>
          <w:rFonts w:eastAsia="Times" w:cs="Times New Roman"/>
          <w:sz w:val="18"/>
          <w:szCs w:val="18"/>
        </w:rPr>
        <w:t>Review the family interview questions below.</w:t>
      </w:r>
    </w:p>
    <w:p w14:paraId="3068DDEF" w14:textId="77777777" w:rsidR="00576164" w:rsidRPr="00591334" w:rsidRDefault="00576164" w:rsidP="00591334">
      <w:pPr>
        <w:pStyle w:val="ListParagraph"/>
        <w:widowControl w:val="0"/>
        <w:numPr>
          <w:ilvl w:val="0"/>
          <w:numId w:val="6"/>
        </w:numPr>
        <w:spacing w:after="0" w:line="240" w:lineRule="auto"/>
        <w:rPr>
          <w:rFonts w:eastAsia="Times New Roman" w:cs="Times New Roman"/>
          <w:sz w:val="18"/>
          <w:szCs w:val="18"/>
        </w:rPr>
      </w:pPr>
      <w:r w:rsidRPr="00591334">
        <w:rPr>
          <w:rFonts w:eastAsia="Times" w:cs="Times New Roman"/>
          <w:sz w:val="18"/>
          <w:szCs w:val="18"/>
        </w:rPr>
        <w:t>Arrange a time to interview the family.</w:t>
      </w:r>
      <w:r w:rsidRPr="00591334">
        <w:rPr>
          <w:rFonts w:eastAsia="Times" w:cs="Times New Roman"/>
          <w:b/>
          <w:bCs/>
          <w:sz w:val="18"/>
          <w:szCs w:val="18"/>
        </w:rPr>
        <w:t xml:space="preserve"> </w:t>
      </w:r>
      <w:r w:rsidRPr="00591334">
        <w:rPr>
          <w:rFonts w:eastAsia="Times" w:cs="Times New Roman"/>
          <w:sz w:val="18"/>
          <w:szCs w:val="18"/>
        </w:rPr>
        <w:t>Your interview is likely to last approximately 30 minutes.</w:t>
      </w:r>
    </w:p>
    <w:p w14:paraId="4216E521" w14:textId="77777777" w:rsidR="00576164" w:rsidRPr="00591334" w:rsidRDefault="00576164" w:rsidP="00591334">
      <w:pPr>
        <w:pStyle w:val="ListParagraph"/>
        <w:widowControl w:val="0"/>
        <w:numPr>
          <w:ilvl w:val="0"/>
          <w:numId w:val="6"/>
        </w:numPr>
        <w:spacing w:after="0" w:line="240" w:lineRule="auto"/>
        <w:rPr>
          <w:rFonts w:eastAsia="Times New Roman" w:cs="Times New Roman"/>
          <w:sz w:val="18"/>
          <w:szCs w:val="18"/>
        </w:rPr>
      </w:pPr>
      <w:r w:rsidRPr="00591334">
        <w:rPr>
          <w:rFonts w:eastAsia="Times" w:cs="Times New Roman"/>
          <w:sz w:val="18"/>
          <w:szCs w:val="18"/>
        </w:rPr>
        <w:t>Prior to meeting with the family, provide a one-page overview of the following:</w:t>
      </w:r>
    </w:p>
    <w:p w14:paraId="0360EB86" w14:textId="529FD5DF" w:rsidR="00576164" w:rsidRPr="00591334" w:rsidRDefault="00576164" w:rsidP="00591334">
      <w:pPr>
        <w:pStyle w:val="ListParagraph"/>
        <w:widowControl w:val="0"/>
        <w:numPr>
          <w:ilvl w:val="1"/>
          <w:numId w:val="6"/>
        </w:numPr>
        <w:spacing w:after="0" w:line="240" w:lineRule="auto"/>
        <w:rPr>
          <w:rFonts w:eastAsia="Times New Roman" w:cs="Times New Roman"/>
          <w:sz w:val="18"/>
          <w:szCs w:val="18"/>
        </w:rPr>
      </w:pPr>
      <w:r w:rsidRPr="00591334">
        <w:rPr>
          <w:rFonts w:eastAsia="Times New Roman" w:cs="Times New Roman"/>
          <w:sz w:val="18"/>
          <w:szCs w:val="18"/>
        </w:rPr>
        <w:t>Privileges, rights, and obstacles that influence families based on both their structure and the context they exist within</w:t>
      </w:r>
    </w:p>
    <w:p w14:paraId="38382090" w14:textId="77777777" w:rsidR="00576164" w:rsidRPr="00591334" w:rsidRDefault="00576164" w:rsidP="00591334">
      <w:pPr>
        <w:pStyle w:val="ListParagraph"/>
        <w:widowControl w:val="0"/>
        <w:numPr>
          <w:ilvl w:val="1"/>
          <w:numId w:val="6"/>
        </w:numPr>
        <w:spacing w:after="0" w:line="240" w:lineRule="auto"/>
        <w:rPr>
          <w:rFonts w:eastAsia="Times New Roman" w:cs="Times New Roman"/>
          <w:sz w:val="18"/>
          <w:szCs w:val="18"/>
        </w:rPr>
      </w:pPr>
      <w:r w:rsidRPr="00591334">
        <w:rPr>
          <w:rFonts w:eastAsia="Times New Roman" w:cs="Times New Roman"/>
          <w:sz w:val="18"/>
          <w:szCs w:val="18"/>
        </w:rPr>
        <w:t>How the community context can influence family development</w:t>
      </w:r>
    </w:p>
    <w:p w14:paraId="5C460695" w14:textId="77777777" w:rsidR="00576164" w:rsidRPr="00591334" w:rsidRDefault="00576164" w:rsidP="00591334">
      <w:pPr>
        <w:pStyle w:val="ListParagraph"/>
        <w:widowControl w:val="0"/>
        <w:numPr>
          <w:ilvl w:val="1"/>
          <w:numId w:val="6"/>
        </w:numPr>
        <w:spacing w:after="0" w:line="240" w:lineRule="auto"/>
        <w:rPr>
          <w:rFonts w:eastAsia="Times New Roman" w:cs="Times New Roman"/>
          <w:sz w:val="18"/>
          <w:szCs w:val="18"/>
        </w:rPr>
      </w:pPr>
      <w:r w:rsidRPr="00591334">
        <w:rPr>
          <w:rFonts w:eastAsia="Times New Roman" w:cs="Times New Roman"/>
          <w:sz w:val="18"/>
          <w:szCs w:val="18"/>
        </w:rPr>
        <w:t>The importance of a strength-based approach in interacting with family member</w:t>
      </w:r>
    </w:p>
    <w:p w14:paraId="05776CE8" w14:textId="77777777" w:rsidR="00576164" w:rsidRPr="00591334" w:rsidRDefault="00576164" w:rsidP="00591334">
      <w:pPr>
        <w:widowControl w:val="0"/>
        <w:spacing w:after="0" w:line="240" w:lineRule="auto"/>
        <w:rPr>
          <w:rFonts w:eastAsia="Times New Roman" w:cs="Times New Roman"/>
          <w:sz w:val="18"/>
          <w:szCs w:val="18"/>
        </w:rPr>
      </w:pPr>
    </w:p>
    <w:p w14:paraId="5199AD8A" w14:textId="77777777" w:rsidR="00576164" w:rsidRPr="00591334" w:rsidRDefault="00576164" w:rsidP="00591334">
      <w:pPr>
        <w:widowControl w:val="0"/>
        <w:spacing w:after="0" w:line="240" w:lineRule="auto"/>
        <w:rPr>
          <w:rFonts w:eastAsia="Times New Roman" w:cs="Times New Roman"/>
          <w:sz w:val="18"/>
          <w:szCs w:val="18"/>
        </w:rPr>
      </w:pPr>
      <w:r w:rsidRPr="00591334">
        <w:rPr>
          <w:rFonts w:eastAsia="Times" w:cs="Times New Roman"/>
          <w:sz w:val="18"/>
          <w:szCs w:val="18"/>
        </w:rPr>
        <w:t>During the Interview</w:t>
      </w:r>
      <w:r w:rsidRPr="00591334">
        <w:rPr>
          <w:rFonts w:eastAsia="Times" w:cs="Times New Roman"/>
          <w:b/>
          <w:bCs/>
          <w:sz w:val="18"/>
          <w:szCs w:val="18"/>
        </w:rPr>
        <w:t>:</w:t>
      </w:r>
      <w:r w:rsidRPr="00591334">
        <w:rPr>
          <w:rFonts w:eastAsia="Times" w:cs="Times New Roman"/>
          <w:sz w:val="18"/>
          <w:szCs w:val="18"/>
        </w:rPr>
        <w:t xml:space="preserve"> </w:t>
      </w:r>
    </w:p>
    <w:p w14:paraId="0FA355E3" w14:textId="77777777" w:rsidR="00576164" w:rsidRPr="00591334" w:rsidRDefault="00576164" w:rsidP="00591334">
      <w:pPr>
        <w:pStyle w:val="ListParagraph"/>
        <w:widowControl w:val="0"/>
        <w:numPr>
          <w:ilvl w:val="0"/>
          <w:numId w:val="6"/>
        </w:numPr>
        <w:spacing w:after="0" w:line="240" w:lineRule="auto"/>
        <w:rPr>
          <w:rFonts w:eastAsia="Times New Roman" w:cs="Times New Roman"/>
          <w:sz w:val="18"/>
          <w:szCs w:val="18"/>
        </w:rPr>
      </w:pPr>
      <w:r w:rsidRPr="00591334">
        <w:rPr>
          <w:rFonts w:eastAsia="Times" w:cs="Times New Roman"/>
          <w:sz w:val="18"/>
          <w:szCs w:val="18"/>
        </w:rPr>
        <w:t>Be sure to let the family know that you are completing this interview as a course assignment, and that the purpose of the assignment is to support your mastery of content.</w:t>
      </w:r>
    </w:p>
    <w:p w14:paraId="08229546" w14:textId="77777777" w:rsidR="00576164" w:rsidRPr="00591334" w:rsidRDefault="00576164" w:rsidP="00591334">
      <w:pPr>
        <w:pStyle w:val="ListParagraph"/>
        <w:widowControl w:val="0"/>
        <w:numPr>
          <w:ilvl w:val="0"/>
          <w:numId w:val="6"/>
        </w:numPr>
        <w:spacing w:after="0" w:line="240" w:lineRule="auto"/>
        <w:rPr>
          <w:rFonts w:eastAsia="Times New Roman" w:cs="Times New Roman"/>
          <w:sz w:val="18"/>
          <w:szCs w:val="18"/>
        </w:rPr>
      </w:pPr>
      <w:r w:rsidRPr="00591334">
        <w:rPr>
          <w:rFonts w:eastAsia="Times" w:cs="Times New Roman"/>
          <w:sz w:val="18"/>
          <w:szCs w:val="18"/>
        </w:rPr>
        <w:t xml:space="preserve">Let the questions below guide your interview but allow parents to share anything about their family and culture that they feel is pertinent, even if it is not specifically mentioned in the interview questions. </w:t>
      </w:r>
    </w:p>
    <w:p w14:paraId="31C54D90" w14:textId="77777777" w:rsidR="00576164" w:rsidRPr="00591334" w:rsidRDefault="00576164" w:rsidP="00591334">
      <w:pPr>
        <w:widowControl w:val="0"/>
        <w:spacing w:after="0" w:line="240" w:lineRule="auto"/>
        <w:rPr>
          <w:rFonts w:eastAsia="Times" w:cs="Times New Roman"/>
          <w:sz w:val="18"/>
          <w:szCs w:val="18"/>
        </w:rPr>
      </w:pPr>
    </w:p>
    <w:p w14:paraId="793D4A73" w14:textId="77777777" w:rsidR="00576164" w:rsidRPr="00591334" w:rsidRDefault="00576164" w:rsidP="00591334">
      <w:pPr>
        <w:widowControl w:val="0"/>
        <w:spacing w:after="0" w:line="240" w:lineRule="auto"/>
        <w:rPr>
          <w:rFonts w:eastAsia="Times New Roman" w:cs="Times New Roman"/>
          <w:b/>
          <w:sz w:val="18"/>
          <w:szCs w:val="18"/>
        </w:rPr>
      </w:pPr>
      <w:r w:rsidRPr="00591334">
        <w:rPr>
          <w:rFonts w:eastAsia="Times" w:cs="Times New Roman"/>
          <w:b/>
          <w:bCs/>
          <w:sz w:val="18"/>
          <w:szCs w:val="18"/>
          <w:u w:val="single"/>
        </w:rPr>
        <w:t>Part 2: Post Interview Reflection</w:t>
      </w:r>
      <w:r w:rsidRPr="00591334">
        <w:rPr>
          <w:rFonts w:eastAsia="Times" w:cs="Times New Roman"/>
          <w:b/>
          <w:bCs/>
          <w:sz w:val="18"/>
          <w:szCs w:val="18"/>
        </w:rPr>
        <w:t>:</w:t>
      </w:r>
    </w:p>
    <w:p w14:paraId="3F5E265F" w14:textId="77777777" w:rsidR="00576164" w:rsidRPr="00591334" w:rsidRDefault="00576164" w:rsidP="00591334">
      <w:pPr>
        <w:widowControl w:val="0"/>
        <w:spacing w:after="0" w:line="240" w:lineRule="auto"/>
        <w:rPr>
          <w:rFonts w:eastAsia="Times" w:cs="Times New Roman"/>
          <w:sz w:val="18"/>
          <w:szCs w:val="18"/>
        </w:rPr>
      </w:pPr>
    </w:p>
    <w:p w14:paraId="19F2E973" w14:textId="77777777" w:rsidR="00576164" w:rsidRPr="00591334" w:rsidRDefault="00576164" w:rsidP="00591334">
      <w:pPr>
        <w:widowControl w:val="0"/>
        <w:spacing w:after="0" w:line="240" w:lineRule="auto"/>
        <w:rPr>
          <w:rFonts w:eastAsia="Times" w:cs="Times New Roman"/>
          <w:sz w:val="18"/>
          <w:szCs w:val="18"/>
        </w:rPr>
      </w:pPr>
      <w:r w:rsidRPr="00591334">
        <w:rPr>
          <w:rFonts w:eastAsia="Times" w:cs="Times New Roman"/>
          <w:sz w:val="18"/>
          <w:szCs w:val="18"/>
        </w:rPr>
        <w:t>Using the interview questions as a guide, describe the family and summarize your interview:</w:t>
      </w:r>
    </w:p>
    <w:p w14:paraId="16F29993" w14:textId="77777777" w:rsidR="00576164" w:rsidRPr="00591334" w:rsidRDefault="00576164" w:rsidP="00591334">
      <w:pPr>
        <w:pStyle w:val="ListParagraph"/>
        <w:widowControl w:val="0"/>
        <w:numPr>
          <w:ilvl w:val="0"/>
          <w:numId w:val="36"/>
        </w:numPr>
        <w:spacing w:after="0" w:line="240" w:lineRule="auto"/>
        <w:rPr>
          <w:rFonts w:eastAsia="Times New Roman" w:cs="Times New Roman"/>
          <w:sz w:val="18"/>
          <w:szCs w:val="18"/>
        </w:rPr>
      </w:pPr>
      <w:r w:rsidRPr="00591334">
        <w:rPr>
          <w:rFonts w:eastAsia="Times New Roman" w:cs="Times New Roman"/>
          <w:sz w:val="18"/>
          <w:szCs w:val="18"/>
        </w:rPr>
        <w:t>What privileges, rights, and obstacles does this family encounter? How might the context of this family influence SAY development and choices?</w:t>
      </w:r>
    </w:p>
    <w:p w14:paraId="73FA6A1A" w14:textId="77777777" w:rsidR="00576164" w:rsidRPr="00591334" w:rsidRDefault="00576164" w:rsidP="00591334">
      <w:pPr>
        <w:pStyle w:val="ListParagraph"/>
        <w:widowControl w:val="0"/>
        <w:numPr>
          <w:ilvl w:val="0"/>
          <w:numId w:val="36"/>
        </w:numPr>
        <w:spacing w:after="0" w:line="240" w:lineRule="auto"/>
        <w:rPr>
          <w:rFonts w:eastAsia="Times New Roman" w:cs="Times New Roman"/>
          <w:sz w:val="18"/>
          <w:szCs w:val="18"/>
        </w:rPr>
      </w:pPr>
      <w:r w:rsidRPr="00591334">
        <w:rPr>
          <w:rFonts w:eastAsia="Times New Roman" w:cs="Times New Roman"/>
          <w:sz w:val="18"/>
          <w:szCs w:val="18"/>
        </w:rPr>
        <w:t xml:space="preserve"> How can the knowledge gained about the family’s perspectives and backgrounds contribute to your ability to support the child?</w:t>
      </w:r>
    </w:p>
    <w:p w14:paraId="747A2743" w14:textId="77777777" w:rsidR="00576164" w:rsidRPr="00591334" w:rsidRDefault="00576164" w:rsidP="00591334">
      <w:pPr>
        <w:widowControl w:val="0"/>
        <w:spacing w:after="0" w:line="240" w:lineRule="auto"/>
        <w:rPr>
          <w:rFonts w:eastAsia="Times New Roman" w:cs="Times New Roman"/>
          <w:sz w:val="18"/>
          <w:szCs w:val="18"/>
        </w:rPr>
      </w:pPr>
    </w:p>
    <w:p w14:paraId="0D4139F7" w14:textId="77777777" w:rsidR="00576164" w:rsidRPr="00591334" w:rsidRDefault="00576164" w:rsidP="00591334">
      <w:pPr>
        <w:widowControl w:val="0"/>
        <w:spacing w:after="0" w:line="240" w:lineRule="auto"/>
        <w:rPr>
          <w:rFonts w:eastAsia="Times New Roman" w:cs="Times New Roman"/>
          <w:sz w:val="18"/>
          <w:szCs w:val="18"/>
        </w:rPr>
      </w:pPr>
      <w:r w:rsidRPr="00591334">
        <w:rPr>
          <w:rFonts w:eastAsia="Times New Roman" w:cs="Times New Roman"/>
          <w:sz w:val="18"/>
          <w:szCs w:val="18"/>
        </w:rPr>
        <w:t xml:space="preserve"> Post Interview Reflection:</w:t>
      </w:r>
    </w:p>
    <w:p w14:paraId="18D9FCB2" w14:textId="77777777" w:rsidR="00576164" w:rsidRPr="00591334" w:rsidRDefault="00576164" w:rsidP="00591334">
      <w:pPr>
        <w:pStyle w:val="ListParagraph"/>
        <w:widowControl w:val="0"/>
        <w:numPr>
          <w:ilvl w:val="0"/>
          <w:numId w:val="37"/>
        </w:numPr>
        <w:spacing w:after="0" w:line="240" w:lineRule="auto"/>
        <w:rPr>
          <w:rFonts w:eastAsia="Times New Roman" w:cs="Times New Roman"/>
          <w:sz w:val="18"/>
          <w:szCs w:val="18"/>
        </w:rPr>
      </w:pPr>
      <w:r w:rsidRPr="00591334">
        <w:rPr>
          <w:rFonts w:eastAsia="Times New Roman" w:cs="Times New Roman"/>
          <w:sz w:val="18"/>
          <w:szCs w:val="18"/>
        </w:rPr>
        <w:t>Identify three local organizations and/or opportunities that would be beneficial for this family.</w:t>
      </w:r>
    </w:p>
    <w:p w14:paraId="4EFC2F0F" w14:textId="77777777" w:rsidR="00576164" w:rsidRPr="00591334" w:rsidRDefault="00576164" w:rsidP="00591334">
      <w:pPr>
        <w:pStyle w:val="ListParagraph"/>
        <w:widowControl w:val="0"/>
        <w:numPr>
          <w:ilvl w:val="0"/>
          <w:numId w:val="37"/>
        </w:numPr>
        <w:spacing w:after="0" w:line="240" w:lineRule="auto"/>
        <w:rPr>
          <w:rFonts w:eastAsia="Times New Roman" w:cs="Times New Roman"/>
          <w:sz w:val="18"/>
          <w:szCs w:val="18"/>
        </w:rPr>
      </w:pPr>
      <w:r w:rsidRPr="00591334">
        <w:rPr>
          <w:rFonts w:eastAsia="Times New Roman" w:cs="Times New Roman"/>
          <w:sz w:val="18"/>
          <w:szCs w:val="18"/>
        </w:rPr>
        <w:t>Based on what you have learned about this family, what would you recommend for communication and resource sharing?</w:t>
      </w:r>
    </w:p>
    <w:p w14:paraId="3BA6356E" w14:textId="77777777" w:rsidR="00576164" w:rsidRPr="00591334" w:rsidRDefault="00576164" w:rsidP="00591334">
      <w:pPr>
        <w:pStyle w:val="ListParagraph"/>
        <w:widowControl w:val="0"/>
        <w:numPr>
          <w:ilvl w:val="0"/>
          <w:numId w:val="37"/>
        </w:numPr>
        <w:spacing w:after="0" w:line="240" w:lineRule="auto"/>
        <w:rPr>
          <w:rFonts w:eastAsia="Times New Roman" w:cs="Times New Roman"/>
          <w:sz w:val="18"/>
          <w:szCs w:val="18"/>
        </w:rPr>
      </w:pPr>
      <w:r w:rsidRPr="00591334">
        <w:rPr>
          <w:rFonts w:eastAsia="Times New Roman" w:cs="Times New Roman"/>
          <w:sz w:val="18"/>
          <w:szCs w:val="18"/>
        </w:rPr>
        <w:t xml:space="preserve">What strategies and skills could you utilize to maintain a relationship with this family in the </w:t>
      </w:r>
      <w:proofErr w:type="gramStart"/>
      <w:r w:rsidRPr="00591334">
        <w:rPr>
          <w:rFonts w:eastAsia="Times New Roman" w:cs="Times New Roman"/>
          <w:sz w:val="18"/>
          <w:szCs w:val="18"/>
        </w:rPr>
        <w:t>future.</w:t>
      </w:r>
      <w:proofErr w:type="gramEnd"/>
      <w:r w:rsidRPr="00591334">
        <w:rPr>
          <w:rFonts w:eastAsia="Times New Roman" w:cs="Times New Roman"/>
          <w:sz w:val="18"/>
          <w:szCs w:val="18"/>
        </w:rPr>
        <w:t xml:space="preserve"> </w:t>
      </w:r>
    </w:p>
    <w:p w14:paraId="720799FC" w14:textId="77777777" w:rsidR="00576164" w:rsidRPr="00591334" w:rsidRDefault="00576164" w:rsidP="00591334">
      <w:pPr>
        <w:widowControl w:val="0"/>
        <w:spacing w:after="0" w:line="240" w:lineRule="auto"/>
        <w:rPr>
          <w:rFonts w:cs="Times New Roman"/>
          <w:sz w:val="18"/>
          <w:szCs w:val="18"/>
        </w:rPr>
      </w:pPr>
    </w:p>
    <w:p w14:paraId="28AB5E98" w14:textId="77777777" w:rsidR="00576164" w:rsidRPr="00591334" w:rsidRDefault="00576164" w:rsidP="00591334">
      <w:pPr>
        <w:widowControl w:val="0"/>
        <w:spacing w:after="0" w:line="240" w:lineRule="auto"/>
        <w:rPr>
          <w:rFonts w:cs="Times New Roman"/>
          <w:sz w:val="18"/>
          <w:szCs w:val="18"/>
        </w:rPr>
      </w:pPr>
      <w:r w:rsidRPr="00591334">
        <w:rPr>
          <w:rFonts w:eastAsia="Times" w:cs="Times New Roman"/>
          <w:b/>
          <w:bCs/>
          <w:color w:val="000000" w:themeColor="text1"/>
          <w:sz w:val="18"/>
          <w:szCs w:val="18"/>
        </w:rPr>
        <w:t>Family Interview Questions</w:t>
      </w:r>
      <w:r w:rsidRPr="00591334">
        <w:rPr>
          <w:rFonts w:eastAsia="Times" w:cs="Times New Roman"/>
          <w:color w:val="000000" w:themeColor="text1"/>
          <w:sz w:val="18"/>
          <w:szCs w:val="18"/>
        </w:rPr>
        <w:t>:</w:t>
      </w:r>
    </w:p>
    <w:p w14:paraId="5158C569" w14:textId="77777777" w:rsidR="00576164" w:rsidRPr="00591334" w:rsidRDefault="00576164" w:rsidP="00591334">
      <w:pPr>
        <w:widowControl w:val="0"/>
        <w:spacing w:after="0" w:line="240" w:lineRule="auto"/>
        <w:rPr>
          <w:rFonts w:cs="Times New Roman"/>
          <w:sz w:val="18"/>
          <w:szCs w:val="18"/>
        </w:rPr>
      </w:pPr>
    </w:p>
    <w:p w14:paraId="559A1EF7" w14:textId="77777777" w:rsidR="00576164" w:rsidRPr="00591334" w:rsidRDefault="00576164" w:rsidP="00591334">
      <w:pPr>
        <w:pStyle w:val="ListParagraph"/>
        <w:widowControl w:val="0"/>
        <w:numPr>
          <w:ilvl w:val="0"/>
          <w:numId w:val="10"/>
        </w:numPr>
        <w:spacing w:after="0" w:line="240" w:lineRule="auto"/>
        <w:rPr>
          <w:rFonts w:eastAsia="Times" w:cs="Times New Roman"/>
          <w:color w:val="000000" w:themeColor="text1"/>
          <w:sz w:val="18"/>
          <w:szCs w:val="18"/>
        </w:rPr>
      </w:pPr>
      <w:r w:rsidRPr="00591334">
        <w:rPr>
          <w:rFonts w:eastAsia="Times" w:cs="Times New Roman"/>
          <w:color w:val="000000" w:themeColor="text1"/>
          <w:sz w:val="18"/>
          <w:szCs w:val="18"/>
        </w:rPr>
        <w:t>What do you enjoy most about parenting? What do you feel are your greatest strengths and obstacles?</w:t>
      </w:r>
    </w:p>
    <w:p w14:paraId="14A2D10F" w14:textId="77777777" w:rsidR="00576164" w:rsidRPr="00591334" w:rsidRDefault="00576164" w:rsidP="00591334">
      <w:pPr>
        <w:pStyle w:val="ListParagraph"/>
        <w:widowControl w:val="0"/>
        <w:numPr>
          <w:ilvl w:val="0"/>
          <w:numId w:val="10"/>
        </w:numPr>
        <w:spacing w:after="0" w:line="240" w:lineRule="auto"/>
        <w:rPr>
          <w:rFonts w:eastAsia="Times" w:cs="Times New Roman"/>
          <w:color w:val="000000" w:themeColor="text1"/>
          <w:sz w:val="18"/>
          <w:szCs w:val="18"/>
        </w:rPr>
      </w:pPr>
      <w:r w:rsidRPr="00591334">
        <w:rPr>
          <w:rFonts w:eastAsia="Times" w:cs="Times New Roman"/>
          <w:color w:val="000000" w:themeColor="text1"/>
          <w:sz w:val="18"/>
          <w:szCs w:val="18"/>
        </w:rPr>
        <w:t>What do you feel is your role in supporting your child within environments outside of your home?  How comfortable do you feel in the role you described?</w:t>
      </w:r>
    </w:p>
    <w:p w14:paraId="453AF26F" w14:textId="77777777" w:rsidR="00576164" w:rsidRPr="00591334" w:rsidRDefault="00576164" w:rsidP="00591334">
      <w:pPr>
        <w:pStyle w:val="ListParagraph"/>
        <w:widowControl w:val="0"/>
        <w:numPr>
          <w:ilvl w:val="0"/>
          <w:numId w:val="10"/>
        </w:numPr>
        <w:spacing w:after="0" w:line="240" w:lineRule="auto"/>
        <w:rPr>
          <w:rFonts w:eastAsia="Times" w:cs="Times New Roman"/>
          <w:color w:val="000000" w:themeColor="text1"/>
          <w:sz w:val="18"/>
          <w:szCs w:val="18"/>
        </w:rPr>
      </w:pPr>
      <w:r w:rsidRPr="00591334">
        <w:rPr>
          <w:rFonts w:eastAsia="Times" w:cs="Times New Roman"/>
          <w:color w:val="000000" w:themeColor="text1"/>
          <w:sz w:val="18"/>
          <w:szCs w:val="18"/>
        </w:rPr>
        <w:t>What do you feel are your child’s greatest strengths and areas for further development?</w:t>
      </w:r>
    </w:p>
    <w:p w14:paraId="017358D5" w14:textId="77777777" w:rsidR="00576164" w:rsidRPr="00591334" w:rsidRDefault="00576164" w:rsidP="00591334">
      <w:pPr>
        <w:pStyle w:val="ListParagraph"/>
        <w:widowControl w:val="0"/>
        <w:numPr>
          <w:ilvl w:val="0"/>
          <w:numId w:val="10"/>
        </w:numPr>
        <w:spacing w:after="0" w:line="240" w:lineRule="auto"/>
        <w:rPr>
          <w:rFonts w:eastAsia="Times" w:cs="Times New Roman"/>
          <w:color w:val="000000" w:themeColor="text1"/>
          <w:sz w:val="18"/>
          <w:szCs w:val="18"/>
        </w:rPr>
      </w:pPr>
      <w:r w:rsidRPr="00591334">
        <w:rPr>
          <w:rFonts w:eastAsia="Times" w:cs="Times New Roman"/>
          <w:color w:val="000000" w:themeColor="text1"/>
          <w:sz w:val="18"/>
          <w:szCs w:val="18"/>
        </w:rPr>
        <w:t>What do you most enjoy about your child's early childhood program?</w:t>
      </w:r>
    </w:p>
    <w:p w14:paraId="412381F3" w14:textId="77777777" w:rsidR="00576164" w:rsidRPr="00591334" w:rsidRDefault="00576164" w:rsidP="00591334">
      <w:pPr>
        <w:pStyle w:val="ListParagraph"/>
        <w:widowControl w:val="0"/>
        <w:numPr>
          <w:ilvl w:val="0"/>
          <w:numId w:val="10"/>
        </w:numPr>
        <w:spacing w:after="0" w:line="240" w:lineRule="auto"/>
        <w:rPr>
          <w:rFonts w:eastAsia="Times" w:cs="Times New Roman"/>
          <w:color w:val="000000" w:themeColor="text1"/>
          <w:sz w:val="18"/>
          <w:szCs w:val="18"/>
        </w:rPr>
      </w:pPr>
      <w:r w:rsidRPr="00591334">
        <w:rPr>
          <w:rFonts w:eastAsia="Times" w:cs="Times New Roman"/>
          <w:color w:val="000000" w:themeColor="text1"/>
          <w:sz w:val="18"/>
          <w:szCs w:val="18"/>
        </w:rPr>
        <w:t>What are your hopes and for your child? What do you see as the role of the school-age and youth program in fitting within those hopes and dreams?</w:t>
      </w:r>
    </w:p>
    <w:p w14:paraId="0A3D2551" w14:textId="77777777" w:rsidR="00576164" w:rsidRPr="00591334" w:rsidRDefault="00576164" w:rsidP="00591334">
      <w:pPr>
        <w:pStyle w:val="ListParagraph"/>
        <w:widowControl w:val="0"/>
        <w:numPr>
          <w:ilvl w:val="0"/>
          <w:numId w:val="10"/>
        </w:numPr>
        <w:spacing w:after="0" w:line="240" w:lineRule="auto"/>
        <w:rPr>
          <w:rFonts w:eastAsia="Times" w:cs="Times New Roman"/>
          <w:color w:val="000000" w:themeColor="text1"/>
          <w:sz w:val="18"/>
          <w:szCs w:val="18"/>
        </w:rPr>
      </w:pPr>
      <w:r w:rsidRPr="00591334">
        <w:rPr>
          <w:rFonts w:eastAsia="Times" w:cs="Times New Roman"/>
          <w:color w:val="000000" w:themeColor="text1"/>
          <w:sz w:val="18"/>
          <w:szCs w:val="18"/>
        </w:rPr>
        <w:t xml:space="preserve">What are your short and long-term goals for your child's future?  </w:t>
      </w:r>
    </w:p>
    <w:p w14:paraId="66CD51CA" w14:textId="77777777" w:rsidR="00576164" w:rsidRPr="00591334" w:rsidRDefault="00576164" w:rsidP="00591334">
      <w:pPr>
        <w:pStyle w:val="ListParagraph"/>
        <w:widowControl w:val="0"/>
        <w:numPr>
          <w:ilvl w:val="0"/>
          <w:numId w:val="10"/>
        </w:numPr>
        <w:spacing w:after="0" w:line="240" w:lineRule="auto"/>
        <w:rPr>
          <w:rFonts w:eastAsia="Times" w:cs="Times New Roman"/>
          <w:color w:val="000000" w:themeColor="text1"/>
          <w:sz w:val="18"/>
          <w:szCs w:val="18"/>
        </w:rPr>
      </w:pPr>
      <w:r w:rsidRPr="00591334">
        <w:rPr>
          <w:rFonts w:eastAsia="Times" w:cs="Times New Roman"/>
          <w:color w:val="000000" w:themeColor="text1"/>
          <w:sz w:val="18"/>
          <w:szCs w:val="18"/>
        </w:rPr>
        <w:t>What is most important to you in your daily interactions with your child?</w:t>
      </w:r>
    </w:p>
    <w:p w14:paraId="6DC7A984" w14:textId="77777777" w:rsidR="00576164" w:rsidRPr="00591334" w:rsidRDefault="00576164" w:rsidP="00591334">
      <w:pPr>
        <w:pStyle w:val="ListParagraph"/>
        <w:widowControl w:val="0"/>
        <w:numPr>
          <w:ilvl w:val="0"/>
          <w:numId w:val="10"/>
        </w:numPr>
        <w:spacing w:after="0" w:line="240" w:lineRule="auto"/>
        <w:rPr>
          <w:rFonts w:eastAsia="Times" w:cs="Times New Roman"/>
          <w:color w:val="000000" w:themeColor="text1"/>
          <w:sz w:val="18"/>
          <w:szCs w:val="18"/>
        </w:rPr>
      </w:pPr>
      <w:r w:rsidRPr="00591334">
        <w:rPr>
          <w:rFonts w:eastAsia="Times" w:cs="Times New Roman"/>
          <w:color w:val="000000" w:themeColor="text1"/>
          <w:sz w:val="18"/>
          <w:szCs w:val="18"/>
        </w:rPr>
        <w:t>What suggestions do you have or what additional opportunities would you like to be connected to your child’s classroom or within the community?</w:t>
      </w:r>
    </w:p>
    <w:p w14:paraId="77451647" w14:textId="5E456C10" w:rsidR="005103AB" w:rsidRPr="00591334" w:rsidRDefault="00576164" w:rsidP="00591334">
      <w:pPr>
        <w:pStyle w:val="ListParagraph"/>
        <w:widowControl w:val="0"/>
        <w:numPr>
          <w:ilvl w:val="0"/>
          <w:numId w:val="10"/>
        </w:numPr>
        <w:spacing w:after="0" w:line="240" w:lineRule="auto"/>
        <w:rPr>
          <w:rFonts w:eastAsia="Times" w:cs="Times New Roman"/>
          <w:color w:val="000000" w:themeColor="text1"/>
          <w:sz w:val="18"/>
          <w:szCs w:val="18"/>
        </w:rPr>
      </w:pPr>
      <w:r w:rsidRPr="00591334">
        <w:rPr>
          <w:rFonts w:eastAsia="Times" w:cs="Times New Roman"/>
          <w:color w:val="000000" w:themeColor="text1"/>
          <w:sz w:val="18"/>
          <w:szCs w:val="18"/>
        </w:rPr>
        <w:t>What are your preferred ways to be communicated with from your child’s teacher/school? Face to face? We</w:t>
      </w:r>
      <w:r w:rsidR="00591334">
        <w:rPr>
          <w:rFonts w:eastAsia="Times" w:cs="Times New Roman"/>
          <w:color w:val="000000" w:themeColor="text1"/>
          <w:sz w:val="18"/>
          <w:szCs w:val="18"/>
        </w:rPr>
        <w:t>bsite? Newsletter? Email? Text?</w:t>
      </w:r>
    </w:p>
    <w:tbl>
      <w:tblPr>
        <w:tblW w:w="141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042"/>
        <w:gridCol w:w="2776"/>
        <w:gridCol w:w="2776"/>
        <w:gridCol w:w="2776"/>
        <w:gridCol w:w="2777"/>
        <w:gridCol w:w="1045"/>
      </w:tblGrid>
      <w:tr w:rsidR="00361850" w:rsidRPr="00591334" w14:paraId="024959AA" w14:textId="77777777" w:rsidTr="00746253">
        <w:trPr>
          <w:trHeight w:val="292"/>
          <w:tblHeader/>
        </w:trPr>
        <w:tc>
          <w:tcPr>
            <w:tcW w:w="1419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D1709" w14:textId="77777777" w:rsidR="00361850" w:rsidRPr="00591334" w:rsidRDefault="00361850" w:rsidP="00591334">
            <w:pPr>
              <w:pStyle w:val="Body"/>
              <w:keepNext/>
              <w:spacing w:after="0" w:line="240" w:lineRule="auto"/>
              <w:ind w:left="360"/>
              <w:jc w:val="center"/>
              <w:outlineLvl w:val="3"/>
              <w:rPr>
                <w:rFonts w:asciiTheme="minorHAnsi" w:hAnsiTheme="minorHAnsi"/>
                <w:color w:val="auto"/>
                <w:sz w:val="18"/>
                <w:szCs w:val="18"/>
              </w:rPr>
            </w:pPr>
            <w:r w:rsidRPr="00591334">
              <w:rPr>
                <w:rStyle w:val="normaltextrun"/>
                <w:rFonts w:asciiTheme="minorHAnsi" w:hAnsiTheme="minorHAnsi"/>
                <w:b/>
                <w:bCs/>
                <w:color w:val="auto"/>
                <w:sz w:val="18"/>
                <w:szCs w:val="18"/>
              </w:rPr>
              <w:lastRenderedPageBreak/>
              <w:t>SAYD Family &amp; Community Relationships Master Rubric</w:t>
            </w:r>
          </w:p>
        </w:tc>
      </w:tr>
      <w:tr w:rsidR="00361850" w:rsidRPr="00591334" w14:paraId="7E2AF9D4" w14:textId="77777777" w:rsidTr="00591334">
        <w:trPr>
          <w:trHeight w:val="569"/>
          <w:tblHeader/>
        </w:trPr>
        <w:tc>
          <w:tcPr>
            <w:tcW w:w="204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301745F" w14:textId="77777777" w:rsidR="00361850" w:rsidRPr="00591334" w:rsidRDefault="00361850" w:rsidP="00591334">
            <w:pPr>
              <w:pStyle w:val="Body"/>
              <w:keepNext/>
              <w:spacing w:after="0" w:line="240" w:lineRule="auto"/>
              <w:jc w:val="center"/>
              <w:outlineLvl w:val="3"/>
              <w:rPr>
                <w:rFonts w:asciiTheme="minorHAnsi" w:hAnsiTheme="minorHAnsi"/>
                <w:color w:val="auto"/>
                <w:sz w:val="18"/>
                <w:szCs w:val="18"/>
              </w:rPr>
            </w:pPr>
            <w:r w:rsidRPr="00591334">
              <w:rPr>
                <w:rStyle w:val="normaltextrun"/>
                <w:rFonts w:asciiTheme="minorHAnsi" w:hAnsiTheme="minorHAnsi"/>
                <w:b/>
                <w:bCs/>
                <w:color w:val="auto"/>
                <w:sz w:val="18"/>
                <w:szCs w:val="18"/>
              </w:rPr>
              <w:t>Competency</w:t>
            </w:r>
          </w:p>
        </w:tc>
        <w:tc>
          <w:tcPr>
            <w:tcW w:w="277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9DA4165" w14:textId="77777777" w:rsidR="00361850" w:rsidRPr="00591334" w:rsidRDefault="00361850" w:rsidP="00591334">
            <w:pPr>
              <w:pStyle w:val="Body"/>
              <w:keepNext/>
              <w:spacing w:after="0" w:line="240" w:lineRule="auto"/>
              <w:jc w:val="center"/>
              <w:outlineLvl w:val="3"/>
              <w:rPr>
                <w:rFonts w:asciiTheme="minorHAnsi" w:hAnsiTheme="minorHAnsi"/>
                <w:color w:val="auto"/>
                <w:sz w:val="18"/>
                <w:szCs w:val="18"/>
              </w:rPr>
            </w:pPr>
            <w:r w:rsidRPr="00591334">
              <w:rPr>
                <w:rStyle w:val="normaltextrun"/>
                <w:rFonts w:asciiTheme="minorHAnsi" w:hAnsiTheme="minorHAnsi"/>
                <w:b/>
                <w:bCs/>
                <w:color w:val="auto"/>
                <w:sz w:val="18"/>
                <w:szCs w:val="18"/>
              </w:rPr>
              <w:t>Distinguished</w:t>
            </w:r>
          </w:p>
        </w:tc>
        <w:tc>
          <w:tcPr>
            <w:tcW w:w="277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50BAB37" w14:textId="77777777" w:rsidR="00361850" w:rsidRPr="00591334" w:rsidRDefault="00361850" w:rsidP="00591334">
            <w:pPr>
              <w:pStyle w:val="Body"/>
              <w:keepNext/>
              <w:spacing w:after="0" w:line="240" w:lineRule="auto"/>
              <w:jc w:val="center"/>
              <w:outlineLvl w:val="3"/>
              <w:rPr>
                <w:rFonts w:asciiTheme="minorHAnsi" w:hAnsiTheme="minorHAnsi"/>
                <w:color w:val="auto"/>
                <w:sz w:val="18"/>
                <w:szCs w:val="18"/>
              </w:rPr>
            </w:pPr>
            <w:r w:rsidRPr="00591334">
              <w:rPr>
                <w:rStyle w:val="normaltextrun"/>
                <w:rFonts w:asciiTheme="minorHAnsi" w:hAnsiTheme="minorHAnsi"/>
                <w:b/>
                <w:bCs/>
                <w:color w:val="auto"/>
                <w:sz w:val="18"/>
                <w:szCs w:val="18"/>
              </w:rPr>
              <w:t>Proficient</w:t>
            </w:r>
          </w:p>
        </w:tc>
        <w:tc>
          <w:tcPr>
            <w:tcW w:w="277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BB429A1" w14:textId="77777777" w:rsidR="00361850" w:rsidRPr="00591334" w:rsidRDefault="00361850" w:rsidP="00591334">
            <w:pPr>
              <w:pStyle w:val="Body"/>
              <w:keepNext/>
              <w:spacing w:after="0" w:line="240" w:lineRule="auto"/>
              <w:jc w:val="center"/>
              <w:outlineLvl w:val="3"/>
              <w:rPr>
                <w:rFonts w:asciiTheme="minorHAnsi" w:hAnsiTheme="minorHAnsi"/>
                <w:color w:val="auto"/>
                <w:sz w:val="18"/>
                <w:szCs w:val="18"/>
              </w:rPr>
            </w:pPr>
            <w:r w:rsidRPr="00591334">
              <w:rPr>
                <w:rStyle w:val="normaltextrun"/>
                <w:rFonts w:asciiTheme="minorHAnsi" w:hAnsiTheme="minorHAnsi"/>
                <w:b/>
                <w:bCs/>
                <w:color w:val="auto"/>
                <w:sz w:val="18"/>
                <w:szCs w:val="18"/>
              </w:rPr>
              <w:t>Needs Improvement</w:t>
            </w:r>
          </w:p>
        </w:tc>
        <w:tc>
          <w:tcPr>
            <w:tcW w:w="277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9ADFEB8" w14:textId="77777777" w:rsidR="00361850" w:rsidRPr="00591334" w:rsidRDefault="00361850" w:rsidP="00591334">
            <w:pPr>
              <w:pStyle w:val="Body"/>
              <w:keepNext/>
              <w:spacing w:after="0" w:line="240" w:lineRule="auto"/>
              <w:jc w:val="center"/>
              <w:outlineLvl w:val="3"/>
              <w:rPr>
                <w:rFonts w:asciiTheme="minorHAnsi" w:hAnsiTheme="minorHAnsi"/>
                <w:color w:val="auto"/>
                <w:sz w:val="18"/>
                <w:szCs w:val="18"/>
              </w:rPr>
            </w:pPr>
            <w:r w:rsidRPr="00591334">
              <w:rPr>
                <w:rStyle w:val="normaltextrun"/>
                <w:rFonts w:asciiTheme="minorHAnsi" w:hAnsiTheme="minorHAnsi"/>
                <w:b/>
                <w:bCs/>
                <w:color w:val="auto"/>
                <w:sz w:val="18"/>
                <w:szCs w:val="18"/>
              </w:rPr>
              <w:t>Unsatisfactory</w:t>
            </w:r>
          </w:p>
        </w:tc>
        <w:tc>
          <w:tcPr>
            <w:tcW w:w="104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311D527" w14:textId="77777777" w:rsidR="00361850" w:rsidRPr="00591334" w:rsidRDefault="00361850" w:rsidP="00591334">
            <w:pPr>
              <w:pStyle w:val="Body"/>
              <w:keepNext/>
              <w:spacing w:after="0" w:line="240" w:lineRule="auto"/>
              <w:jc w:val="center"/>
              <w:outlineLvl w:val="3"/>
              <w:rPr>
                <w:rFonts w:asciiTheme="minorHAnsi" w:hAnsiTheme="minorHAnsi"/>
                <w:color w:val="auto"/>
                <w:sz w:val="18"/>
                <w:szCs w:val="18"/>
              </w:rPr>
            </w:pPr>
            <w:r w:rsidRPr="00591334">
              <w:rPr>
                <w:rStyle w:val="normaltextrun"/>
                <w:rFonts w:asciiTheme="minorHAnsi" w:hAnsiTheme="minorHAnsi"/>
                <w:b/>
                <w:bCs/>
                <w:color w:val="auto"/>
                <w:sz w:val="18"/>
                <w:szCs w:val="18"/>
              </w:rPr>
              <w:t>Unable to Assess</w:t>
            </w:r>
          </w:p>
        </w:tc>
      </w:tr>
      <w:tr w:rsidR="00361850" w:rsidRPr="00591334" w14:paraId="6A20C630" w14:textId="77777777" w:rsidTr="00591334">
        <w:tblPrEx>
          <w:shd w:val="clear" w:color="auto" w:fill="CED7E7"/>
        </w:tblPrEx>
        <w:trPr>
          <w:trHeight w:val="2574"/>
        </w:trPr>
        <w:tc>
          <w:tcPr>
            <w:tcW w:w="2042"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51BF30DA" w14:textId="77777777" w:rsidR="00361850" w:rsidRPr="00591334" w:rsidRDefault="00361850" w:rsidP="00591334">
            <w:pPr>
              <w:pStyle w:val="paragraph"/>
              <w:keepNext/>
              <w:keepLines/>
              <w:spacing w:before="0" w:after="0"/>
              <w:outlineLvl w:val="3"/>
              <w:rPr>
                <w:rFonts w:asciiTheme="minorHAnsi" w:hAnsiTheme="minorHAnsi"/>
                <w:color w:val="auto"/>
                <w:sz w:val="18"/>
                <w:szCs w:val="18"/>
              </w:rPr>
            </w:pPr>
            <w:r w:rsidRPr="00591334">
              <w:rPr>
                <w:rFonts w:asciiTheme="minorHAnsi" w:hAnsiTheme="minorHAnsi" w:cs="Times New Roman"/>
                <w:b/>
                <w:color w:val="auto"/>
                <w:sz w:val="18"/>
                <w:szCs w:val="18"/>
                <w:u w:val="thick"/>
              </w:rPr>
              <w:t>SAYD FCR1</w:t>
            </w:r>
            <w:r w:rsidRPr="00591334">
              <w:rPr>
                <w:rFonts w:asciiTheme="minorHAnsi" w:hAnsiTheme="minorHAnsi" w:cs="Times New Roman"/>
                <w:b/>
                <w:color w:val="auto"/>
                <w:sz w:val="18"/>
                <w:szCs w:val="18"/>
              </w:rPr>
              <w:t>:</w:t>
            </w:r>
            <w:r w:rsidRPr="00591334">
              <w:rPr>
                <w:rFonts w:asciiTheme="minorHAnsi" w:hAnsiTheme="minorHAnsi" w:cs="Times New Roman"/>
                <w:color w:val="auto"/>
                <w:sz w:val="18"/>
                <w:szCs w:val="18"/>
              </w:rPr>
              <w:t xml:space="preserve"> Identifies contextual factors that influence families and the role of the practitioner in providing respectful, responsive supports.</w:t>
            </w:r>
          </w:p>
          <w:p w14:paraId="2EC1F855" w14:textId="77777777" w:rsidR="00361850" w:rsidRPr="00591334" w:rsidRDefault="00361850" w:rsidP="00591334">
            <w:pPr>
              <w:keepNext/>
              <w:spacing w:after="0" w:line="240" w:lineRule="auto"/>
              <w:rPr>
                <w:sz w:val="18"/>
                <w:szCs w:val="18"/>
              </w:rPr>
            </w:pPr>
          </w:p>
        </w:tc>
        <w:tc>
          <w:tcPr>
            <w:tcW w:w="2776"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6260A640" w14:textId="77777777" w:rsidR="00361850" w:rsidRPr="00591334" w:rsidRDefault="00361850" w:rsidP="00591334">
            <w:pPr>
              <w:pStyle w:val="BodyText3"/>
              <w:spacing w:after="0"/>
              <w:rPr>
                <w:rFonts w:asciiTheme="minorHAnsi" w:hAnsiTheme="minorHAnsi"/>
                <w:sz w:val="18"/>
                <w:szCs w:val="18"/>
              </w:rPr>
            </w:pPr>
            <w:r w:rsidRPr="00591334">
              <w:rPr>
                <w:rFonts w:asciiTheme="minorHAnsi" w:hAnsiTheme="minorHAnsi"/>
                <w:sz w:val="18"/>
                <w:szCs w:val="18"/>
              </w:rPr>
              <w:t>Identifies privileges, rights, and obstacles that families and SAY encounter based on their family structure and context.</w:t>
            </w:r>
          </w:p>
          <w:p w14:paraId="30D6C921" w14:textId="77777777" w:rsidR="00361850" w:rsidRPr="00591334" w:rsidRDefault="00361850" w:rsidP="00591334">
            <w:pPr>
              <w:spacing w:after="0" w:line="240" w:lineRule="auto"/>
              <w:rPr>
                <w:sz w:val="18"/>
                <w:szCs w:val="18"/>
              </w:rPr>
            </w:pPr>
          </w:p>
          <w:p w14:paraId="3AEED5B3" w14:textId="77777777" w:rsidR="00361850" w:rsidRPr="00591334" w:rsidRDefault="00361850" w:rsidP="00591334">
            <w:pPr>
              <w:spacing w:after="0" w:line="240" w:lineRule="auto"/>
              <w:rPr>
                <w:sz w:val="18"/>
                <w:szCs w:val="18"/>
              </w:rPr>
            </w:pPr>
            <w:r w:rsidRPr="00591334">
              <w:rPr>
                <w:sz w:val="18"/>
                <w:szCs w:val="18"/>
              </w:rPr>
              <w:t xml:space="preserve">Identifies strength-based, anti-bias practices (e.g. communication styles and skills, engagement strategies) that demonstrate respect for and responsiveness to family culture, language and structure. </w:t>
            </w:r>
          </w:p>
          <w:p w14:paraId="7788FE47" w14:textId="77777777" w:rsidR="00361850" w:rsidRPr="00591334" w:rsidRDefault="00361850" w:rsidP="00591334">
            <w:pPr>
              <w:spacing w:after="0" w:line="240" w:lineRule="auto"/>
              <w:rPr>
                <w:sz w:val="18"/>
                <w:szCs w:val="18"/>
              </w:rPr>
            </w:pPr>
          </w:p>
          <w:p w14:paraId="5D8FEA38" w14:textId="77777777" w:rsidR="00361850" w:rsidRPr="00591334" w:rsidRDefault="00361850" w:rsidP="00591334">
            <w:pPr>
              <w:keepNext/>
              <w:spacing w:after="0" w:line="240" w:lineRule="auto"/>
              <w:rPr>
                <w:sz w:val="18"/>
                <w:szCs w:val="18"/>
              </w:rPr>
            </w:pPr>
            <w:r w:rsidRPr="00591334">
              <w:rPr>
                <w:sz w:val="18"/>
                <w:szCs w:val="18"/>
              </w:rPr>
              <w:t>Identifies local organizations and opportunities that influence SAY services and present possibilities for partnership and collaboration</w:t>
            </w:r>
          </w:p>
          <w:p w14:paraId="75194D11" w14:textId="77777777" w:rsidR="00361850" w:rsidRPr="00591334" w:rsidRDefault="00361850" w:rsidP="00591334">
            <w:pPr>
              <w:keepNext/>
              <w:spacing w:after="0" w:line="240" w:lineRule="auto"/>
              <w:rPr>
                <w:sz w:val="18"/>
                <w:szCs w:val="18"/>
              </w:rPr>
            </w:pPr>
          </w:p>
          <w:p w14:paraId="506ACA1F" w14:textId="34FA45BA" w:rsidR="00361850" w:rsidRPr="00591334" w:rsidRDefault="00361850" w:rsidP="00591334">
            <w:pPr>
              <w:pStyle w:val="paragraph"/>
              <w:keepNext/>
              <w:keepLines/>
              <w:spacing w:before="0" w:after="0"/>
              <w:outlineLvl w:val="3"/>
              <w:rPr>
                <w:rFonts w:asciiTheme="minorHAnsi" w:hAnsiTheme="minorHAnsi"/>
                <w:color w:val="auto"/>
                <w:sz w:val="18"/>
                <w:szCs w:val="18"/>
              </w:rPr>
            </w:pPr>
            <w:r w:rsidRPr="00591334">
              <w:rPr>
                <w:rFonts w:asciiTheme="minorHAnsi" w:hAnsiTheme="minorHAnsi"/>
                <w:sz w:val="18"/>
                <w:szCs w:val="18"/>
              </w:rPr>
              <w:t xml:space="preserve">Uses research to provide a rationale for the importance of </w:t>
            </w:r>
            <w:r w:rsidRPr="00591334">
              <w:rPr>
                <w:rFonts w:asciiTheme="minorHAnsi" w:hAnsiTheme="minorHAnsi" w:cs="Times New Roman"/>
                <w:color w:val="auto"/>
                <w:sz w:val="18"/>
                <w:szCs w:val="18"/>
              </w:rPr>
              <w:t>respectful, responsive supports.</w:t>
            </w:r>
          </w:p>
        </w:tc>
        <w:tc>
          <w:tcPr>
            <w:tcW w:w="2776"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2BD8D723" w14:textId="77777777" w:rsidR="00361850" w:rsidRPr="00591334" w:rsidRDefault="00361850" w:rsidP="00591334">
            <w:pPr>
              <w:pStyle w:val="BodyText3"/>
              <w:spacing w:after="0"/>
              <w:rPr>
                <w:rFonts w:asciiTheme="minorHAnsi" w:hAnsiTheme="minorHAnsi"/>
                <w:sz w:val="18"/>
                <w:szCs w:val="18"/>
              </w:rPr>
            </w:pPr>
            <w:r w:rsidRPr="00591334">
              <w:rPr>
                <w:rFonts w:asciiTheme="minorHAnsi" w:hAnsiTheme="minorHAnsi"/>
                <w:sz w:val="18"/>
                <w:szCs w:val="18"/>
              </w:rPr>
              <w:t>Identifies privileges, rights, and obstacles that families and SAY encounter based on their family structure and context.</w:t>
            </w:r>
          </w:p>
          <w:p w14:paraId="38C22551" w14:textId="77777777" w:rsidR="00361850" w:rsidRPr="00591334" w:rsidRDefault="00361850" w:rsidP="00591334">
            <w:pPr>
              <w:spacing w:after="0" w:line="240" w:lineRule="auto"/>
              <w:rPr>
                <w:sz w:val="18"/>
                <w:szCs w:val="18"/>
              </w:rPr>
            </w:pPr>
          </w:p>
          <w:p w14:paraId="0B1E78D5" w14:textId="77777777" w:rsidR="00361850" w:rsidRPr="00591334" w:rsidRDefault="00361850" w:rsidP="00591334">
            <w:pPr>
              <w:spacing w:after="0" w:line="240" w:lineRule="auto"/>
              <w:rPr>
                <w:sz w:val="18"/>
                <w:szCs w:val="18"/>
              </w:rPr>
            </w:pPr>
            <w:r w:rsidRPr="00591334">
              <w:rPr>
                <w:sz w:val="18"/>
                <w:szCs w:val="18"/>
              </w:rPr>
              <w:t xml:space="preserve">Identifies strength-based, anti-bias practices (e.g. communication styles and skills, engagement strategies) that demonstrate respect for and responsiveness to family culture, language and structure. </w:t>
            </w:r>
          </w:p>
          <w:p w14:paraId="2B0E4624" w14:textId="77777777" w:rsidR="00361850" w:rsidRPr="00591334" w:rsidRDefault="00361850" w:rsidP="00591334">
            <w:pPr>
              <w:spacing w:after="0" w:line="240" w:lineRule="auto"/>
              <w:rPr>
                <w:sz w:val="18"/>
                <w:szCs w:val="18"/>
              </w:rPr>
            </w:pPr>
          </w:p>
          <w:p w14:paraId="5DA5A6D9" w14:textId="77777777" w:rsidR="00361850" w:rsidRPr="00591334" w:rsidRDefault="00361850" w:rsidP="00591334">
            <w:pPr>
              <w:pStyle w:val="BodyText"/>
              <w:rPr>
                <w:rFonts w:asciiTheme="minorHAnsi" w:hAnsiTheme="minorHAnsi"/>
                <w:sz w:val="18"/>
                <w:szCs w:val="18"/>
              </w:rPr>
            </w:pPr>
            <w:r w:rsidRPr="00591334">
              <w:rPr>
                <w:rFonts w:asciiTheme="minorHAnsi" w:hAnsiTheme="minorHAnsi"/>
                <w:sz w:val="18"/>
                <w:szCs w:val="18"/>
              </w:rPr>
              <w:t xml:space="preserve">Identifies local organizations and opportunities that influence SAY services and present possibilities for partnership and collaboration. </w:t>
            </w:r>
          </w:p>
          <w:p w14:paraId="36FEAF85" w14:textId="77777777" w:rsidR="00361850" w:rsidRPr="00591334" w:rsidRDefault="00361850" w:rsidP="00591334">
            <w:pPr>
              <w:keepNext/>
              <w:spacing w:after="0" w:line="240" w:lineRule="auto"/>
              <w:rPr>
                <w:sz w:val="18"/>
                <w:szCs w:val="18"/>
              </w:rPr>
            </w:pPr>
          </w:p>
        </w:tc>
        <w:tc>
          <w:tcPr>
            <w:tcW w:w="2776"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63A04F3D" w14:textId="77777777" w:rsidR="00361850" w:rsidRPr="00591334" w:rsidRDefault="00361850" w:rsidP="00591334">
            <w:pPr>
              <w:pStyle w:val="BodyText3"/>
              <w:spacing w:after="0"/>
              <w:rPr>
                <w:rFonts w:asciiTheme="minorHAnsi" w:hAnsiTheme="minorHAnsi"/>
                <w:sz w:val="18"/>
                <w:szCs w:val="18"/>
              </w:rPr>
            </w:pPr>
            <w:r w:rsidRPr="00591334">
              <w:rPr>
                <w:rFonts w:asciiTheme="minorHAnsi" w:hAnsiTheme="minorHAnsi"/>
                <w:sz w:val="18"/>
                <w:szCs w:val="18"/>
              </w:rPr>
              <w:t>Identifies privileges, rights, or obstacles that families and SAY encounter.</w:t>
            </w:r>
          </w:p>
          <w:p w14:paraId="180CD3C5" w14:textId="77777777" w:rsidR="00361850" w:rsidRPr="00591334" w:rsidRDefault="00361850" w:rsidP="00591334">
            <w:pPr>
              <w:spacing w:after="0" w:line="240" w:lineRule="auto"/>
              <w:rPr>
                <w:sz w:val="18"/>
                <w:szCs w:val="18"/>
              </w:rPr>
            </w:pPr>
          </w:p>
          <w:p w14:paraId="3F24E2AA" w14:textId="77777777" w:rsidR="00361850" w:rsidRPr="00591334" w:rsidRDefault="00361850" w:rsidP="00591334">
            <w:pPr>
              <w:spacing w:after="0" w:line="240" w:lineRule="auto"/>
              <w:rPr>
                <w:sz w:val="18"/>
                <w:szCs w:val="18"/>
              </w:rPr>
            </w:pPr>
            <w:r w:rsidRPr="00591334">
              <w:rPr>
                <w:sz w:val="18"/>
                <w:szCs w:val="18"/>
              </w:rPr>
              <w:t xml:space="preserve">Partially identifies strength-based, anti-bias practices (e.g. communication styles and skills, engagement strategies) that demonstrate respect for and responsiveness to family culture, language and structure. </w:t>
            </w:r>
          </w:p>
          <w:p w14:paraId="05187325" w14:textId="77777777" w:rsidR="00361850" w:rsidRPr="00591334" w:rsidRDefault="00361850" w:rsidP="00591334">
            <w:pPr>
              <w:spacing w:after="0" w:line="240" w:lineRule="auto"/>
              <w:rPr>
                <w:sz w:val="18"/>
                <w:szCs w:val="18"/>
              </w:rPr>
            </w:pPr>
          </w:p>
          <w:p w14:paraId="16060EB0" w14:textId="77777777" w:rsidR="00361850" w:rsidRPr="00591334" w:rsidRDefault="00361850" w:rsidP="00591334">
            <w:pPr>
              <w:pStyle w:val="BodyText"/>
              <w:rPr>
                <w:rFonts w:asciiTheme="minorHAnsi" w:hAnsiTheme="minorHAnsi"/>
                <w:sz w:val="18"/>
                <w:szCs w:val="18"/>
              </w:rPr>
            </w:pPr>
            <w:r w:rsidRPr="00591334">
              <w:rPr>
                <w:rFonts w:asciiTheme="minorHAnsi" w:hAnsiTheme="minorHAnsi"/>
                <w:sz w:val="18"/>
                <w:szCs w:val="18"/>
              </w:rPr>
              <w:t>Identifies local organizations and opportunities that influence SAY services.</w:t>
            </w:r>
          </w:p>
        </w:tc>
        <w:tc>
          <w:tcPr>
            <w:tcW w:w="277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016E2AEA" w14:textId="77777777" w:rsidR="00361850" w:rsidRPr="00591334" w:rsidRDefault="00361850" w:rsidP="00591334">
            <w:pPr>
              <w:pStyle w:val="BodyText3"/>
              <w:spacing w:after="0"/>
              <w:rPr>
                <w:rFonts w:asciiTheme="minorHAnsi" w:hAnsiTheme="minorHAnsi"/>
                <w:sz w:val="18"/>
                <w:szCs w:val="18"/>
              </w:rPr>
            </w:pPr>
            <w:r w:rsidRPr="00591334">
              <w:rPr>
                <w:rFonts w:asciiTheme="minorHAnsi" w:hAnsiTheme="minorHAnsi"/>
                <w:sz w:val="18"/>
                <w:szCs w:val="18"/>
              </w:rPr>
              <w:t>Inaccurately identifies privileges, rights, and obstacles that families and SAY encounter based on their family structure and context.</w:t>
            </w:r>
          </w:p>
          <w:p w14:paraId="7A711697" w14:textId="77777777" w:rsidR="00361850" w:rsidRPr="00591334" w:rsidRDefault="00361850" w:rsidP="00591334">
            <w:pPr>
              <w:spacing w:after="0" w:line="240" w:lineRule="auto"/>
              <w:rPr>
                <w:sz w:val="18"/>
                <w:szCs w:val="18"/>
              </w:rPr>
            </w:pPr>
          </w:p>
          <w:p w14:paraId="5F7C98EA" w14:textId="77777777" w:rsidR="00361850" w:rsidRPr="00591334" w:rsidRDefault="00361850" w:rsidP="00591334">
            <w:pPr>
              <w:spacing w:after="0" w:line="240" w:lineRule="auto"/>
              <w:rPr>
                <w:sz w:val="18"/>
                <w:szCs w:val="18"/>
              </w:rPr>
            </w:pPr>
            <w:r w:rsidRPr="00591334">
              <w:rPr>
                <w:sz w:val="18"/>
                <w:szCs w:val="18"/>
              </w:rPr>
              <w:t xml:space="preserve">Uses a deficit lens when referring to family culture, language and structure. </w:t>
            </w:r>
          </w:p>
          <w:p w14:paraId="4A032A57" w14:textId="77777777" w:rsidR="00361850" w:rsidRPr="00591334" w:rsidRDefault="00361850" w:rsidP="00591334">
            <w:pPr>
              <w:spacing w:after="0" w:line="240" w:lineRule="auto"/>
              <w:rPr>
                <w:sz w:val="18"/>
                <w:szCs w:val="18"/>
              </w:rPr>
            </w:pPr>
          </w:p>
          <w:p w14:paraId="767C2391" w14:textId="77777777" w:rsidR="00361850" w:rsidRPr="00591334" w:rsidRDefault="00361850" w:rsidP="00591334">
            <w:pPr>
              <w:pStyle w:val="BodyText"/>
              <w:rPr>
                <w:rFonts w:asciiTheme="minorHAnsi" w:hAnsiTheme="minorHAnsi"/>
                <w:sz w:val="18"/>
                <w:szCs w:val="18"/>
              </w:rPr>
            </w:pPr>
            <w:r w:rsidRPr="00591334">
              <w:rPr>
                <w:rFonts w:asciiTheme="minorHAnsi" w:hAnsiTheme="minorHAnsi"/>
                <w:sz w:val="18"/>
                <w:szCs w:val="18"/>
              </w:rPr>
              <w:t>Identifies local organizations and opportunities that are not related to SAY services.</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D7B52" w14:textId="77777777" w:rsidR="00361850" w:rsidRPr="00591334" w:rsidRDefault="00361850" w:rsidP="00591334">
            <w:pPr>
              <w:keepNext/>
              <w:spacing w:after="0" w:line="240" w:lineRule="auto"/>
              <w:rPr>
                <w:sz w:val="18"/>
                <w:szCs w:val="18"/>
              </w:rPr>
            </w:pPr>
          </w:p>
        </w:tc>
      </w:tr>
      <w:tr w:rsidR="00361850" w:rsidRPr="00591334" w14:paraId="7E661002" w14:textId="77777777" w:rsidTr="00591334">
        <w:tblPrEx>
          <w:shd w:val="clear" w:color="auto" w:fill="CED7E7"/>
        </w:tblPrEx>
        <w:trPr>
          <w:trHeight w:val="29"/>
        </w:trPr>
        <w:tc>
          <w:tcPr>
            <w:tcW w:w="2042"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066011A2" w14:textId="77777777" w:rsidR="00361850" w:rsidRPr="00591334" w:rsidRDefault="00361850" w:rsidP="00591334">
            <w:pPr>
              <w:pStyle w:val="paragraph"/>
              <w:keepNext/>
              <w:keepLines/>
              <w:spacing w:before="0" w:after="0"/>
              <w:outlineLvl w:val="3"/>
              <w:rPr>
                <w:rFonts w:asciiTheme="minorHAnsi" w:hAnsiTheme="minorHAnsi" w:cs="Times New Roman"/>
                <w:b/>
                <w:color w:val="auto"/>
                <w:sz w:val="18"/>
                <w:szCs w:val="18"/>
                <w:u w:val="thick"/>
              </w:rPr>
            </w:pPr>
            <w:r w:rsidRPr="00591334">
              <w:rPr>
                <w:rFonts w:asciiTheme="minorHAnsi" w:hAnsiTheme="minorHAnsi" w:cs="Times New Roman"/>
                <w:b/>
                <w:color w:val="auto"/>
                <w:sz w:val="18"/>
                <w:szCs w:val="18"/>
                <w:u w:val="thick"/>
              </w:rPr>
              <w:t xml:space="preserve">SAYD FCR2:  </w:t>
            </w:r>
            <w:r w:rsidRPr="00591334">
              <w:rPr>
                <w:rFonts w:asciiTheme="minorHAnsi" w:hAnsiTheme="minorHAnsi" w:cs="Times New Roman"/>
                <w:color w:val="auto"/>
                <w:sz w:val="18"/>
                <w:szCs w:val="18"/>
              </w:rPr>
              <w:t>Identifies the role of the community in influencing and supporting SAY and their families.</w:t>
            </w:r>
          </w:p>
        </w:tc>
        <w:tc>
          <w:tcPr>
            <w:tcW w:w="2776"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2E91206F" w14:textId="77777777" w:rsidR="00361850" w:rsidRPr="00591334" w:rsidRDefault="00361850" w:rsidP="00591334">
            <w:pPr>
              <w:pStyle w:val="BodyText"/>
              <w:rPr>
                <w:rFonts w:asciiTheme="minorHAnsi" w:hAnsiTheme="minorHAnsi"/>
                <w:sz w:val="18"/>
                <w:szCs w:val="18"/>
              </w:rPr>
            </w:pPr>
            <w:r w:rsidRPr="00591334">
              <w:rPr>
                <w:rFonts w:asciiTheme="minorHAnsi" w:hAnsiTheme="minorHAnsi"/>
                <w:sz w:val="18"/>
                <w:szCs w:val="18"/>
              </w:rPr>
              <w:t>Recognizes that families live in a context of communities (e.g. geographic, micro, macro, blended).</w:t>
            </w:r>
          </w:p>
          <w:p w14:paraId="10961F17" w14:textId="77777777" w:rsidR="00361850" w:rsidRPr="00591334" w:rsidRDefault="00361850" w:rsidP="00591334">
            <w:pPr>
              <w:pStyle w:val="BodyText"/>
              <w:rPr>
                <w:rFonts w:asciiTheme="minorHAnsi" w:hAnsiTheme="minorHAnsi"/>
                <w:sz w:val="18"/>
                <w:szCs w:val="18"/>
              </w:rPr>
            </w:pPr>
          </w:p>
          <w:p w14:paraId="6A3363E2" w14:textId="77777777" w:rsidR="00361850" w:rsidRPr="00591334" w:rsidRDefault="00361850" w:rsidP="00591334">
            <w:pPr>
              <w:pStyle w:val="BodyText"/>
              <w:rPr>
                <w:rFonts w:asciiTheme="minorHAnsi" w:hAnsiTheme="minorHAnsi"/>
                <w:sz w:val="18"/>
                <w:szCs w:val="18"/>
              </w:rPr>
            </w:pPr>
            <w:r w:rsidRPr="00591334">
              <w:rPr>
                <w:rFonts w:asciiTheme="minorHAnsi" w:hAnsiTheme="minorHAnsi"/>
                <w:sz w:val="18"/>
                <w:szCs w:val="18"/>
              </w:rPr>
              <w:t xml:space="preserve">Identifies local organizations and opportunities that influence SAY services and present possibilities for partnership and collaboration. </w:t>
            </w:r>
          </w:p>
          <w:p w14:paraId="508BCD96" w14:textId="77777777" w:rsidR="00361850" w:rsidRPr="00591334" w:rsidRDefault="00361850" w:rsidP="00591334">
            <w:pPr>
              <w:pStyle w:val="BodyText"/>
              <w:rPr>
                <w:rFonts w:asciiTheme="minorHAnsi" w:hAnsiTheme="minorHAnsi"/>
                <w:sz w:val="18"/>
                <w:szCs w:val="18"/>
              </w:rPr>
            </w:pPr>
          </w:p>
          <w:p w14:paraId="4B23113D" w14:textId="7AE81854" w:rsidR="00361850" w:rsidRPr="00591334" w:rsidRDefault="00361850" w:rsidP="00591334">
            <w:pPr>
              <w:pStyle w:val="BodyText"/>
              <w:rPr>
                <w:rFonts w:asciiTheme="minorHAnsi" w:hAnsiTheme="minorHAnsi"/>
                <w:sz w:val="18"/>
                <w:szCs w:val="18"/>
              </w:rPr>
            </w:pPr>
            <w:r w:rsidRPr="00591334">
              <w:rPr>
                <w:rFonts w:asciiTheme="minorHAnsi" w:hAnsiTheme="minorHAnsi"/>
                <w:sz w:val="18"/>
                <w:szCs w:val="18"/>
              </w:rPr>
              <w:t>Provides an overview of the evidence-base supporting the importance of collaboration.</w:t>
            </w:r>
          </w:p>
        </w:tc>
        <w:tc>
          <w:tcPr>
            <w:tcW w:w="2776"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B592E60" w14:textId="77777777" w:rsidR="00361850" w:rsidRPr="00591334" w:rsidRDefault="00361850" w:rsidP="00591334">
            <w:pPr>
              <w:pStyle w:val="BodyText"/>
              <w:rPr>
                <w:rFonts w:asciiTheme="minorHAnsi" w:hAnsiTheme="minorHAnsi"/>
                <w:sz w:val="18"/>
                <w:szCs w:val="18"/>
              </w:rPr>
            </w:pPr>
            <w:r w:rsidRPr="00591334">
              <w:rPr>
                <w:rFonts w:asciiTheme="minorHAnsi" w:hAnsiTheme="minorHAnsi"/>
                <w:sz w:val="18"/>
                <w:szCs w:val="18"/>
              </w:rPr>
              <w:t>Recognizes that families live in a context of communities (e.g. geographic, micro, macro, blended).</w:t>
            </w:r>
          </w:p>
          <w:p w14:paraId="4754CADA" w14:textId="77777777" w:rsidR="00361850" w:rsidRPr="00591334" w:rsidRDefault="00361850" w:rsidP="00591334">
            <w:pPr>
              <w:pStyle w:val="BodyText"/>
              <w:rPr>
                <w:rFonts w:asciiTheme="minorHAnsi" w:hAnsiTheme="minorHAnsi"/>
                <w:sz w:val="18"/>
                <w:szCs w:val="18"/>
              </w:rPr>
            </w:pPr>
          </w:p>
          <w:p w14:paraId="1AF6ECF5" w14:textId="77777777" w:rsidR="00361850" w:rsidRPr="00591334" w:rsidRDefault="00361850" w:rsidP="00591334">
            <w:pPr>
              <w:pStyle w:val="BodyText"/>
              <w:rPr>
                <w:rFonts w:asciiTheme="minorHAnsi" w:hAnsiTheme="minorHAnsi"/>
                <w:sz w:val="18"/>
                <w:szCs w:val="18"/>
              </w:rPr>
            </w:pPr>
            <w:r w:rsidRPr="00591334">
              <w:rPr>
                <w:rFonts w:asciiTheme="minorHAnsi" w:hAnsiTheme="minorHAnsi"/>
                <w:sz w:val="18"/>
                <w:szCs w:val="18"/>
              </w:rPr>
              <w:t xml:space="preserve">Identifies local organizations and opportunities that influence SAY services and present possibilities for partnership and collaboration. </w:t>
            </w:r>
          </w:p>
          <w:p w14:paraId="0DED2BBA" w14:textId="77777777" w:rsidR="00361850" w:rsidRPr="00591334" w:rsidRDefault="00361850" w:rsidP="00591334">
            <w:pPr>
              <w:pStyle w:val="ListParagraph"/>
              <w:keepNext/>
              <w:spacing w:after="0" w:line="240" w:lineRule="auto"/>
              <w:rPr>
                <w:rFonts w:cs="Times New Roman"/>
                <w:sz w:val="18"/>
                <w:szCs w:val="18"/>
              </w:rPr>
            </w:pPr>
          </w:p>
        </w:tc>
        <w:tc>
          <w:tcPr>
            <w:tcW w:w="2776"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5EB3454D" w14:textId="77777777" w:rsidR="00361850" w:rsidRPr="00591334" w:rsidRDefault="00361850" w:rsidP="00591334">
            <w:pPr>
              <w:pStyle w:val="BodyText"/>
              <w:rPr>
                <w:rFonts w:asciiTheme="minorHAnsi" w:hAnsiTheme="minorHAnsi"/>
                <w:sz w:val="18"/>
                <w:szCs w:val="18"/>
              </w:rPr>
            </w:pPr>
            <w:r w:rsidRPr="00591334">
              <w:rPr>
                <w:rFonts w:asciiTheme="minorHAnsi" w:hAnsiTheme="minorHAnsi"/>
                <w:sz w:val="18"/>
                <w:szCs w:val="18"/>
              </w:rPr>
              <w:t xml:space="preserve">Correctly identifies the context of communities. </w:t>
            </w:r>
          </w:p>
          <w:p w14:paraId="1E7686CC" w14:textId="77777777" w:rsidR="00361850" w:rsidRPr="00591334" w:rsidRDefault="00361850" w:rsidP="00591334">
            <w:pPr>
              <w:pStyle w:val="BodyText"/>
              <w:rPr>
                <w:rFonts w:asciiTheme="minorHAnsi" w:hAnsiTheme="minorHAnsi"/>
                <w:sz w:val="18"/>
                <w:szCs w:val="18"/>
              </w:rPr>
            </w:pPr>
          </w:p>
          <w:p w14:paraId="441E0232" w14:textId="77777777" w:rsidR="00361850" w:rsidRPr="00591334" w:rsidRDefault="00361850" w:rsidP="00591334">
            <w:pPr>
              <w:pStyle w:val="BodyText"/>
              <w:rPr>
                <w:rFonts w:asciiTheme="minorHAnsi" w:hAnsiTheme="minorHAnsi"/>
                <w:sz w:val="18"/>
                <w:szCs w:val="18"/>
              </w:rPr>
            </w:pPr>
            <w:r w:rsidRPr="00591334">
              <w:rPr>
                <w:rFonts w:asciiTheme="minorHAnsi" w:hAnsiTheme="minorHAnsi"/>
                <w:sz w:val="18"/>
                <w:szCs w:val="18"/>
              </w:rPr>
              <w:t xml:space="preserve">Identifies local organizations and opportunities that influence SAY services and present possibilities for partnership and collaboration. </w:t>
            </w:r>
          </w:p>
          <w:p w14:paraId="4E4719F2" w14:textId="77777777" w:rsidR="00361850" w:rsidRPr="00591334" w:rsidRDefault="00361850" w:rsidP="00591334">
            <w:pPr>
              <w:keepNext/>
              <w:spacing w:after="0" w:line="240" w:lineRule="auto"/>
              <w:rPr>
                <w:sz w:val="18"/>
                <w:szCs w:val="18"/>
              </w:rPr>
            </w:pPr>
          </w:p>
        </w:tc>
        <w:tc>
          <w:tcPr>
            <w:tcW w:w="277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8BB3454" w14:textId="77777777" w:rsidR="00361850" w:rsidRPr="00591334" w:rsidRDefault="00361850" w:rsidP="00591334">
            <w:pPr>
              <w:pStyle w:val="BodyText"/>
              <w:rPr>
                <w:rFonts w:asciiTheme="minorHAnsi" w:hAnsiTheme="minorHAnsi"/>
                <w:sz w:val="18"/>
                <w:szCs w:val="18"/>
              </w:rPr>
            </w:pPr>
            <w:r w:rsidRPr="00591334">
              <w:rPr>
                <w:rFonts w:asciiTheme="minorHAnsi" w:hAnsiTheme="minorHAnsi"/>
                <w:sz w:val="18"/>
                <w:szCs w:val="18"/>
              </w:rPr>
              <w:t xml:space="preserve">Provides an inaccurate description of community and their influence on families. </w:t>
            </w:r>
          </w:p>
          <w:p w14:paraId="60D34511" w14:textId="77777777" w:rsidR="00361850" w:rsidRPr="00591334" w:rsidRDefault="00361850" w:rsidP="00591334">
            <w:pPr>
              <w:pStyle w:val="BodyText"/>
              <w:rPr>
                <w:rFonts w:asciiTheme="minorHAnsi" w:hAnsiTheme="minorHAnsi"/>
                <w:sz w:val="18"/>
                <w:szCs w:val="18"/>
              </w:rPr>
            </w:pPr>
          </w:p>
          <w:p w14:paraId="240D931D" w14:textId="77777777" w:rsidR="00361850" w:rsidRPr="00591334" w:rsidRDefault="00361850" w:rsidP="00591334">
            <w:pPr>
              <w:pStyle w:val="BodyText"/>
              <w:rPr>
                <w:rFonts w:asciiTheme="minorHAnsi" w:hAnsiTheme="minorHAnsi"/>
                <w:sz w:val="18"/>
                <w:szCs w:val="18"/>
              </w:rPr>
            </w:pPr>
            <w:r w:rsidRPr="00591334">
              <w:rPr>
                <w:rFonts w:asciiTheme="minorHAnsi" w:hAnsiTheme="minorHAnsi"/>
                <w:sz w:val="18"/>
                <w:szCs w:val="18"/>
              </w:rPr>
              <w:t>Identifies local organizations and opportunities that do not provide SAY services.</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195A1" w14:textId="77777777" w:rsidR="00361850" w:rsidRPr="00591334" w:rsidRDefault="00361850" w:rsidP="00591334">
            <w:pPr>
              <w:keepNext/>
              <w:spacing w:after="0" w:line="240" w:lineRule="auto"/>
              <w:rPr>
                <w:sz w:val="18"/>
                <w:szCs w:val="18"/>
              </w:rPr>
            </w:pPr>
          </w:p>
        </w:tc>
      </w:tr>
    </w:tbl>
    <w:p w14:paraId="3E44F5EB" w14:textId="681BFA7E" w:rsidR="00361850" w:rsidRPr="00591334" w:rsidRDefault="00361850" w:rsidP="00591334">
      <w:pPr>
        <w:spacing w:after="0" w:line="240" w:lineRule="auto"/>
        <w:rPr>
          <w:sz w:val="18"/>
          <w:szCs w:val="18"/>
        </w:rPr>
      </w:pPr>
      <w:r w:rsidRPr="00591334">
        <w:rPr>
          <w:sz w:val="18"/>
          <w:szCs w:val="18"/>
        </w:rPr>
        <w:t>Level 2—Yellow</w:t>
      </w:r>
      <w:r w:rsidRPr="00591334">
        <w:rPr>
          <w:sz w:val="18"/>
          <w:szCs w:val="18"/>
        </w:rPr>
        <w:tab/>
      </w:r>
    </w:p>
    <w:p w14:paraId="769B1415" w14:textId="77777777" w:rsidR="00361850" w:rsidRPr="00591334" w:rsidRDefault="00361850" w:rsidP="00591334">
      <w:pPr>
        <w:pStyle w:val="Body"/>
        <w:widowControl w:val="0"/>
        <w:spacing w:after="0" w:line="240" w:lineRule="auto"/>
        <w:rPr>
          <w:rFonts w:asciiTheme="minorHAnsi" w:hAnsiTheme="minorHAnsi"/>
          <w:color w:val="auto"/>
          <w:sz w:val="18"/>
          <w:szCs w:val="18"/>
        </w:rPr>
      </w:pPr>
    </w:p>
    <w:p w14:paraId="214F02EA" w14:textId="22701411" w:rsidR="3DC3766A" w:rsidRPr="00591334" w:rsidRDefault="3DC3766A" w:rsidP="00591334">
      <w:pPr>
        <w:widowControl w:val="0"/>
        <w:spacing w:after="0" w:line="240" w:lineRule="auto"/>
        <w:rPr>
          <w:rFonts w:cs="Times New Roman"/>
          <w:sz w:val="18"/>
          <w:szCs w:val="18"/>
        </w:rPr>
      </w:pPr>
    </w:p>
    <w:sectPr w:rsidR="3DC3766A" w:rsidRPr="00591334" w:rsidSect="008C38DA">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502E3" w14:textId="77777777" w:rsidR="0058008A" w:rsidRDefault="0058008A" w:rsidP="000E6629">
      <w:pPr>
        <w:spacing w:after="0" w:line="240" w:lineRule="auto"/>
      </w:pPr>
      <w:r>
        <w:separator/>
      </w:r>
    </w:p>
  </w:endnote>
  <w:endnote w:type="continuationSeparator" w:id="0">
    <w:p w14:paraId="4A698DA0" w14:textId="77777777" w:rsidR="0058008A" w:rsidRDefault="0058008A" w:rsidP="000E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8B199" w14:textId="77777777" w:rsidR="00042F95" w:rsidRDefault="00042F95" w:rsidP="008C66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4188C4" w14:textId="77777777" w:rsidR="00042F95" w:rsidRDefault="00042F95" w:rsidP="00042F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23817" w14:textId="77777777" w:rsidR="00042F95" w:rsidRDefault="00042F95" w:rsidP="008C66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7269">
      <w:rPr>
        <w:rStyle w:val="PageNumber"/>
        <w:noProof/>
      </w:rPr>
      <w:t>1</w:t>
    </w:r>
    <w:r>
      <w:rPr>
        <w:rStyle w:val="PageNumber"/>
      </w:rPr>
      <w:fldChar w:fldCharType="end"/>
    </w:r>
  </w:p>
  <w:p w14:paraId="709070F1" w14:textId="5A54963C" w:rsidR="00B70C3E" w:rsidRPr="000E6629" w:rsidRDefault="00B70C3E" w:rsidP="00042F95">
    <w:pPr>
      <w:tabs>
        <w:tab w:val="center" w:pos="4320"/>
        <w:tab w:val="right" w:pos="8640"/>
      </w:tabs>
      <w:spacing w:after="0" w:line="240" w:lineRule="auto"/>
      <w:ind w:right="360"/>
      <w:rPr>
        <w:rFonts w:ascii="Cambria" w:eastAsia="MS Mincho" w:hAnsi="Cambria"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C81A8" w14:textId="77777777" w:rsidR="0058008A" w:rsidRDefault="0058008A" w:rsidP="000E6629">
      <w:pPr>
        <w:spacing w:after="0" w:line="240" w:lineRule="auto"/>
      </w:pPr>
      <w:r>
        <w:separator/>
      </w:r>
    </w:p>
  </w:footnote>
  <w:footnote w:type="continuationSeparator" w:id="0">
    <w:p w14:paraId="01D93341" w14:textId="77777777" w:rsidR="0058008A" w:rsidRDefault="0058008A" w:rsidP="000E6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00000014"/>
    <w:lvl w:ilvl="0" w:tplc="0000076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5"/>
    <w:multiLevelType w:val="hybridMultilevel"/>
    <w:tmpl w:val="00000015"/>
    <w:lvl w:ilvl="0" w:tplc="000007D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16"/>
    <w:multiLevelType w:val="hybridMultilevel"/>
    <w:tmpl w:val="00000016"/>
    <w:lvl w:ilvl="0" w:tplc="0000083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17"/>
    <w:multiLevelType w:val="hybridMultilevel"/>
    <w:tmpl w:val="00000017"/>
    <w:lvl w:ilvl="0" w:tplc="0000089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18"/>
    <w:multiLevelType w:val="hybridMultilevel"/>
    <w:tmpl w:val="00000018"/>
    <w:lvl w:ilvl="0" w:tplc="000008F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19"/>
    <w:multiLevelType w:val="hybridMultilevel"/>
    <w:tmpl w:val="00000019"/>
    <w:lvl w:ilvl="0" w:tplc="0000096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1A"/>
    <w:multiLevelType w:val="hybridMultilevel"/>
    <w:tmpl w:val="0000001A"/>
    <w:lvl w:ilvl="0" w:tplc="000009C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A50547"/>
    <w:multiLevelType w:val="hybridMultilevel"/>
    <w:tmpl w:val="268A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297950"/>
    <w:multiLevelType w:val="hybridMultilevel"/>
    <w:tmpl w:val="A9524D98"/>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EB7661"/>
    <w:multiLevelType w:val="hybridMultilevel"/>
    <w:tmpl w:val="4A1CA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D93ED2"/>
    <w:multiLevelType w:val="hybridMultilevel"/>
    <w:tmpl w:val="F5AA1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5471DC"/>
    <w:multiLevelType w:val="hybridMultilevel"/>
    <w:tmpl w:val="BF500622"/>
    <w:lvl w:ilvl="0" w:tplc="BB34287C">
      <w:start w:val="1"/>
      <w:numFmt w:val="decimal"/>
      <w:lvlText w:val="%1."/>
      <w:lvlJc w:val="left"/>
      <w:pPr>
        <w:ind w:left="720" w:hanging="360"/>
      </w:pPr>
    </w:lvl>
    <w:lvl w:ilvl="1" w:tplc="6810A20E">
      <w:start w:val="1"/>
      <w:numFmt w:val="lowerLetter"/>
      <w:lvlText w:val="%2."/>
      <w:lvlJc w:val="left"/>
      <w:pPr>
        <w:ind w:left="1440" w:hanging="360"/>
      </w:pPr>
    </w:lvl>
    <w:lvl w:ilvl="2" w:tplc="8732104E">
      <w:start w:val="1"/>
      <w:numFmt w:val="lowerRoman"/>
      <w:lvlText w:val="%3."/>
      <w:lvlJc w:val="right"/>
      <w:pPr>
        <w:ind w:left="2160" w:hanging="180"/>
      </w:pPr>
    </w:lvl>
    <w:lvl w:ilvl="3" w:tplc="C108F914">
      <w:start w:val="1"/>
      <w:numFmt w:val="decimal"/>
      <w:lvlText w:val="%4."/>
      <w:lvlJc w:val="left"/>
      <w:pPr>
        <w:ind w:left="2880" w:hanging="360"/>
      </w:pPr>
    </w:lvl>
    <w:lvl w:ilvl="4" w:tplc="232A5218">
      <w:start w:val="1"/>
      <w:numFmt w:val="lowerLetter"/>
      <w:lvlText w:val="%5."/>
      <w:lvlJc w:val="left"/>
      <w:pPr>
        <w:ind w:left="3600" w:hanging="360"/>
      </w:pPr>
    </w:lvl>
    <w:lvl w:ilvl="5" w:tplc="BAECA5B8">
      <w:start w:val="1"/>
      <w:numFmt w:val="lowerRoman"/>
      <w:lvlText w:val="%6."/>
      <w:lvlJc w:val="right"/>
      <w:pPr>
        <w:ind w:left="4320" w:hanging="180"/>
      </w:pPr>
    </w:lvl>
    <w:lvl w:ilvl="6" w:tplc="37DEBF9C">
      <w:start w:val="1"/>
      <w:numFmt w:val="decimal"/>
      <w:lvlText w:val="%7."/>
      <w:lvlJc w:val="left"/>
      <w:pPr>
        <w:ind w:left="5040" w:hanging="360"/>
      </w:pPr>
    </w:lvl>
    <w:lvl w:ilvl="7" w:tplc="453EE66C">
      <w:start w:val="1"/>
      <w:numFmt w:val="lowerLetter"/>
      <w:lvlText w:val="%8."/>
      <w:lvlJc w:val="left"/>
      <w:pPr>
        <w:ind w:left="5760" w:hanging="360"/>
      </w:pPr>
    </w:lvl>
    <w:lvl w:ilvl="8" w:tplc="3D681ABC">
      <w:start w:val="1"/>
      <w:numFmt w:val="lowerRoman"/>
      <w:lvlText w:val="%9."/>
      <w:lvlJc w:val="right"/>
      <w:pPr>
        <w:ind w:left="6480" w:hanging="180"/>
      </w:pPr>
    </w:lvl>
  </w:abstractNum>
  <w:abstractNum w:abstractNumId="13">
    <w:nsid w:val="243A74B6"/>
    <w:multiLevelType w:val="hybridMultilevel"/>
    <w:tmpl w:val="8446F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35412A"/>
    <w:multiLevelType w:val="hybridMultilevel"/>
    <w:tmpl w:val="47FC0F42"/>
    <w:lvl w:ilvl="0" w:tplc="BF721FA2">
      <w:start w:val="1"/>
      <w:numFmt w:val="decimal"/>
      <w:lvlText w:val="%1."/>
      <w:lvlJc w:val="left"/>
      <w:pPr>
        <w:ind w:left="720" w:hanging="360"/>
      </w:pPr>
    </w:lvl>
    <w:lvl w:ilvl="1" w:tplc="E294D5E8">
      <w:start w:val="1"/>
      <w:numFmt w:val="lowerLetter"/>
      <w:lvlText w:val="%2."/>
      <w:lvlJc w:val="left"/>
      <w:pPr>
        <w:ind w:left="1440" w:hanging="360"/>
      </w:pPr>
    </w:lvl>
    <w:lvl w:ilvl="2" w:tplc="D9A89A6C">
      <w:start w:val="1"/>
      <w:numFmt w:val="lowerRoman"/>
      <w:lvlText w:val="%3."/>
      <w:lvlJc w:val="right"/>
      <w:pPr>
        <w:ind w:left="2160" w:hanging="180"/>
      </w:pPr>
    </w:lvl>
    <w:lvl w:ilvl="3" w:tplc="C1F2F46E">
      <w:start w:val="1"/>
      <w:numFmt w:val="decimal"/>
      <w:lvlText w:val="%4."/>
      <w:lvlJc w:val="left"/>
      <w:pPr>
        <w:ind w:left="2880" w:hanging="360"/>
      </w:pPr>
    </w:lvl>
    <w:lvl w:ilvl="4" w:tplc="E264C78E">
      <w:start w:val="1"/>
      <w:numFmt w:val="lowerLetter"/>
      <w:lvlText w:val="%5."/>
      <w:lvlJc w:val="left"/>
      <w:pPr>
        <w:ind w:left="3600" w:hanging="360"/>
      </w:pPr>
    </w:lvl>
    <w:lvl w:ilvl="5" w:tplc="3CF28448">
      <w:start w:val="1"/>
      <w:numFmt w:val="lowerRoman"/>
      <w:lvlText w:val="%6."/>
      <w:lvlJc w:val="right"/>
      <w:pPr>
        <w:ind w:left="4320" w:hanging="180"/>
      </w:pPr>
    </w:lvl>
    <w:lvl w:ilvl="6" w:tplc="281AE7BC">
      <w:start w:val="1"/>
      <w:numFmt w:val="decimal"/>
      <w:lvlText w:val="%7."/>
      <w:lvlJc w:val="left"/>
      <w:pPr>
        <w:ind w:left="5040" w:hanging="360"/>
      </w:pPr>
    </w:lvl>
    <w:lvl w:ilvl="7" w:tplc="A39E9242">
      <w:start w:val="1"/>
      <w:numFmt w:val="lowerLetter"/>
      <w:lvlText w:val="%8."/>
      <w:lvlJc w:val="left"/>
      <w:pPr>
        <w:ind w:left="5760" w:hanging="360"/>
      </w:pPr>
    </w:lvl>
    <w:lvl w:ilvl="8" w:tplc="8A78C8DA">
      <w:start w:val="1"/>
      <w:numFmt w:val="lowerRoman"/>
      <w:lvlText w:val="%9."/>
      <w:lvlJc w:val="right"/>
      <w:pPr>
        <w:ind w:left="6480" w:hanging="180"/>
      </w:pPr>
    </w:lvl>
  </w:abstractNum>
  <w:abstractNum w:abstractNumId="15">
    <w:nsid w:val="33544AB7"/>
    <w:multiLevelType w:val="hybridMultilevel"/>
    <w:tmpl w:val="06067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3F02C8"/>
    <w:multiLevelType w:val="hybridMultilevel"/>
    <w:tmpl w:val="A63E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5166F"/>
    <w:multiLevelType w:val="hybridMultilevel"/>
    <w:tmpl w:val="4508ADE6"/>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FA0876"/>
    <w:multiLevelType w:val="hybridMultilevel"/>
    <w:tmpl w:val="E892B16E"/>
    <w:lvl w:ilvl="0" w:tplc="EBBC468C">
      <w:start w:val="1"/>
      <w:numFmt w:val="bullet"/>
      <w:lvlText w:val=""/>
      <w:lvlJc w:val="left"/>
      <w:pPr>
        <w:ind w:left="720" w:hanging="360"/>
      </w:pPr>
      <w:rPr>
        <w:rFonts w:ascii="Symbol" w:hAnsi="Symbol" w:hint="default"/>
        <w:color w:val="000000" w:themeColor="text1"/>
        <w:sz w:val="13"/>
        <w:szCs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006A3F"/>
    <w:multiLevelType w:val="hybridMultilevel"/>
    <w:tmpl w:val="6EECDB50"/>
    <w:lvl w:ilvl="0" w:tplc="1C1EEF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FA7E4B"/>
    <w:multiLevelType w:val="hybridMultilevel"/>
    <w:tmpl w:val="B6EC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E417CC"/>
    <w:multiLevelType w:val="hybridMultilevel"/>
    <w:tmpl w:val="583414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E335AF3"/>
    <w:multiLevelType w:val="hybridMultilevel"/>
    <w:tmpl w:val="9C0AC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F724CD"/>
    <w:multiLevelType w:val="hybridMultilevel"/>
    <w:tmpl w:val="FE68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A252D1"/>
    <w:multiLevelType w:val="hybridMultilevel"/>
    <w:tmpl w:val="84948D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3A41BE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36777F"/>
    <w:multiLevelType w:val="hybridMultilevel"/>
    <w:tmpl w:val="48AC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051604"/>
    <w:multiLevelType w:val="hybridMultilevel"/>
    <w:tmpl w:val="86307594"/>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FB3A56"/>
    <w:multiLevelType w:val="hybridMultilevel"/>
    <w:tmpl w:val="4768E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0E47276"/>
    <w:multiLevelType w:val="hybridMultilevel"/>
    <w:tmpl w:val="F838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39218C"/>
    <w:multiLevelType w:val="hybridMultilevel"/>
    <w:tmpl w:val="3AB20690"/>
    <w:lvl w:ilvl="0" w:tplc="00507F52">
      <w:start w:val="1"/>
      <w:numFmt w:val="bullet"/>
      <w:lvlText w:val=""/>
      <w:lvlJc w:val="left"/>
      <w:pPr>
        <w:ind w:left="720" w:hanging="360"/>
      </w:pPr>
      <w:rPr>
        <w:rFonts w:ascii="Symbol" w:hAnsi="Symbol" w:hint="default"/>
      </w:rPr>
    </w:lvl>
    <w:lvl w:ilvl="1" w:tplc="0FB4BF74">
      <w:start w:val="1"/>
      <w:numFmt w:val="bullet"/>
      <w:lvlText w:val=""/>
      <w:lvlJc w:val="left"/>
      <w:pPr>
        <w:ind w:left="1440" w:hanging="360"/>
      </w:pPr>
      <w:rPr>
        <w:rFonts w:ascii="Symbol" w:hAnsi="Symbol" w:hint="default"/>
      </w:rPr>
    </w:lvl>
    <w:lvl w:ilvl="2" w:tplc="44E6A046">
      <w:start w:val="1"/>
      <w:numFmt w:val="bullet"/>
      <w:lvlText w:val=""/>
      <w:lvlJc w:val="left"/>
      <w:pPr>
        <w:ind w:left="2160" w:hanging="360"/>
      </w:pPr>
      <w:rPr>
        <w:rFonts w:ascii="Wingdings" w:hAnsi="Wingdings" w:hint="default"/>
      </w:rPr>
    </w:lvl>
    <w:lvl w:ilvl="3" w:tplc="0EA2AA6A">
      <w:start w:val="1"/>
      <w:numFmt w:val="bullet"/>
      <w:lvlText w:val=""/>
      <w:lvlJc w:val="left"/>
      <w:pPr>
        <w:ind w:left="2880" w:hanging="360"/>
      </w:pPr>
      <w:rPr>
        <w:rFonts w:ascii="Symbol" w:hAnsi="Symbol" w:hint="default"/>
      </w:rPr>
    </w:lvl>
    <w:lvl w:ilvl="4" w:tplc="21FE6748">
      <w:start w:val="1"/>
      <w:numFmt w:val="bullet"/>
      <w:lvlText w:val="o"/>
      <w:lvlJc w:val="left"/>
      <w:pPr>
        <w:ind w:left="3600" w:hanging="360"/>
      </w:pPr>
      <w:rPr>
        <w:rFonts w:ascii="Courier New" w:hAnsi="Courier New" w:hint="default"/>
      </w:rPr>
    </w:lvl>
    <w:lvl w:ilvl="5" w:tplc="C264143E">
      <w:start w:val="1"/>
      <w:numFmt w:val="bullet"/>
      <w:lvlText w:val=""/>
      <w:lvlJc w:val="left"/>
      <w:pPr>
        <w:ind w:left="4320" w:hanging="360"/>
      </w:pPr>
      <w:rPr>
        <w:rFonts w:ascii="Wingdings" w:hAnsi="Wingdings" w:hint="default"/>
      </w:rPr>
    </w:lvl>
    <w:lvl w:ilvl="6" w:tplc="FE4AFF84">
      <w:start w:val="1"/>
      <w:numFmt w:val="bullet"/>
      <w:lvlText w:val=""/>
      <w:lvlJc w:val="left"/>
      <w:pPr>
        <w:ind w:left="5040" w:hanging="360"/>
      </w:pPr>
      <w:rPr>
        <w:rFonts w:ascii="Symbol" w:hAnsi="Symbol" w:hint="default"/>
      </w:rPr>
    </w:lvl>
    <w:lvl w:ilvl="7" w:tplc="2EF85126">
      <w:start w:val="1"/>
      <w:numFmt w:val="bullet"/>
      <w:lvlText w:val="o"/>
      <w:lvlJc w:val="left"/>
      <w:pPr>
        <w:ind w:left="5760" w:hanging="360"/>
      </w:pPr>
      <w:rPr>
        <w:rFonts w:ascii="Courier New" w:hAnsi="Courier New" w:hint="default"/>
      </w:rPr>
    </w:lvl>
    <w:lvl w:ilvl="8" w:tplc="818E940C">
      <w:start w:val="1"/>
      <w:numFmt w:val="bullet"/>
      <w:lvlText w:val=""/>
      <w:lvlJc w:val="left"/>
      <w:pPr>
        <w:ind w:left="6480" w:hanging="360"/>
      </w:pPr>
      <w:rPr>
        <w:rFonts w:ascii="Wingdings" w:hAnsi="Wingdings" w:hint="default"/>
      </w:rPr>
    </w:lvl>
  </w:abstractNum>
  <w:abstractNum w:abstractNumId="30">
    <w:nsid w:val="53EA7B4C"/>
    <w:multiLevelType w:val="hybridMultilevel"/>
    <w:tmpl w:val="BF00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666204"/>
    <w:multiLevelType w:val="hybridMultilevel"/>
    <w:tmpl w:val="C450B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27AA28A">
      <w:start w:val="1"/>
      <w:numFmt w:val="lowerRoman"/>
      <w:lvlText w:val="%3."/>
      <w:lvlJc w:val="right"/>
      <w:pPr>
        <w:ind w:left="2160" w:hanging="180"/>
      </w:pPr>
    </w:lvl>
    <w:lvl w:ilvl="3" w:tplc="10E0C65C">
      <w:start w:val="1"/>
      <w:numFmt w:val="decimal"/>
      <w:lvlText w:val="%4."/>
      <w:lvlJc w:val="left"/>
      <w:pPr>
        <w:ind w:left="2880" w:hanging="360"/>
      </w:pPr>
    </w:lvl>
    <w:lvl w:ilvl="4" w:tplc="5F0A5E0A">
      <w:start w:val="1"/>
      <w:numFmt w:val="lowerLetter"/>
      <w:lvlText w:val="%5."/>
      <w:lvlJc w:val="left"/>
      <w:pPr>
        <w:ind w:left="3600" w:hanging="360"/>
      </w:pPr>
    </w:lvl>
    <w:lvl w:ilvl="5" w:tplc="405C6D4A">
      <w:start w:val="1"/>
      <w:numFmt w:val="lowerRoman"/>
      <w:lvlText w:val="%6."/>
      <w:lvlJc w:val="right"/>
      <w:pPr>
        <w:ind w:left="4320" w:hanging="180"/>
      </w:pPr>
    </w:lvl>
    <w:lvl w:ilvl="6" w:tplc="2090BA28">
      <w:start w:val="1"/>
      <w:numFmt w:val="decimal"/>
      <w:lvlText w:val="%7."/>
      <w:lvlJc w:val="left"/>
      <w:pPr>
        <w:ind w:left="5040" w:hanging="360"/>
      </w:pPr>
    </w:lvl>
    <w:lvl w:ilvl="7" w:tplc="17A6B8D6">
      <w:start w:val="1"/>
      <w:numFmt w:val="lowerLetter"/>
      <w:lvlText w:val="%8."/>
      <w:lvlJc w:val="left"/>
      <w:pPr>
        <w:ind w:left="5760" w:hanging="360"/>
      </w:pPr>
    </w:lvl>
    <w:lvl w:ilvl="8" w:tplc="67886A12">
      <w:start w:val="1"/>
      <w:numFmt w:val="lowerRoman"/>
      <w:lvlText w:val="%9."/>
      <w:lvlJc w:val="right"/>
      <w:pPr>
        <w:ind w:left="6480" w:hanging="180"/>
      </w:pPr>
    </w:lvl>
  </w:abstractNum>
  <w:abstractNum w:abstractNumId="32">
    <w:nsid w:val="5F103B92"/>
    <w:multiLevelType w:val="hybridMultilevel"/>
    <w:tmpl w:val="4BD0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F54E14"/>
    <w:multiLevelType w:val="hybridMultilevel"/>
    <w:tmpl w:val="1FE27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A41BE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C459A4"/>
    <w:multiLevelType w:val="hybridMultilevel"/>
    <w:tmpl w:val="513248FC"/>
    <w:lvl w:ilvl="0" w:tplc="66AAF57A">
      <w:start w:val="1"/>
      <w:numFmt w:val="decimal"/>
      <w:lvlText w:val="%1."/>
      <w:lvlJc w:val="left"/>
      <w:pPr>
        <w:ind w:left="720" w:hanging="360"/>
      </w:pPr>
    </w:lvl>
    <w:lvl w:ilvl="1" w:tplc="FF74C142">
      <w:start w:val="1"/>
      <w:numFmt w:val="lowerLetter"/>
      <w:lvlText w:val="%2."/>
      <w:lvlJc w:val="left"/>
      <w:pPr>
        <w:ind w:left="1440" w:hanging="360"/>
      </w:pPr>
    </w:lvl>
    <w:lvl w:ilvl="2" w:tplc="A928FF22">
      <w:start w:val="1"/>
      <w:numFmt w:val="lowerRoman"/>
      <w:lvlText w:val="%3."/>
      <w:lvlJc w:val="right"/>
      <w:pPr>
        <w:ind w:left="2160" w:hanging="180"/>
      </w:pPr>
    </w:lvl>
    <w:lvl w:ilvl="3" w:tplc="7F0EDF36">
      <w:start w:val="1"/>
      <w:numFmt w:val="decimal"/>
      <w:lvlText w:val="%4."/>
      <w:lvlJc w:val="left"/>
      <w:pPr>
        <w:ind w:left="2880" w:hanging="360"/>
      </w:pPr>
    </w:lvl>
    <w:lvl w:ilvl="4" w:tplc="D69EF4D0">
      <w:start w:val="1"/>
      <w:numFmt w:val="lowerLetter"/>
      <w:lvlText w:val="%5."/>
      <w:lvlJc w:val="left"/>
      <w:pPr>
        <w:ind w:left="3600" w:hanging="360"/>
      </w:pPr>
    </w:lvl>
    <w:lvl w:ilvl="5" w:tplc="67DA9098">
      <w:start w:val="1"/>
      <w:numFmt w:val="lowerRoman"/>
      <w:lvlText w:val="%6."/>
      <w:lvlJc w:val="right"/>
      <w:pPr>
        <w:ind w:left="4320" w:hanging="180"/>
      </w:pPr>
    </w:lvl>
    <w:lvl w:ilvl="6" w:tplc="8834C03A">
      <w:start w:val="1"/>
      <w:numFmt w:val="decimal"/>
      <w:lvlText w:val="%7."/>
      <w:lvlJc w:val="left"/>
      <w:pPr>
        <w:ind w:left="5040" w:hanging="360"/>
      </w:pPr>
    </w:lvl>
    <w:lvl w:ilvl="7" w:tplc="EFF2D42E">
      <w:start w:val="1"/>
      <w:numFmt w:val="lowerLetter"/>
      <w:lvlText w:val="%8."/>
      <w:lvlJc w:val="left"/>
      <w:pPr>
        <w:ind w:left="5760" w:hanging="360"/>
      </w:pPr>
    </w:lvl>
    <w:lvl w:ilvl="8" w:tplc="A8F66CD2">
      <w:start w:val="1"/>
      <w:numFmt w:val="lowerRoman"/>
      <w:lvlText w:val="%9."/>
      <w:lvlJc w:val="right"/>
      <w:pPr>
        <w:ind w:left="6480" w:hanging="180"/>
      </w:pPr>
    </w:lvl>
  </w:abstractNum>
  <w:abstractNum w:abstractNumId="35">
    <w:nsid w:val="75410950"/>
    <w:multiLevelType w:val="hybridMultilevel"/>
    <w:tmpl w:val="EB64022C"/>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F26A00"/>
    <w:multiLevelType w:val="hybridMultilevel"/>
    <w:tmpl w:val="A6BE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25"/>
  </w:num>
  <w:num w:numId="4">
    <w:abstractNumId w:val="20"/>
  </w:num>
  <w:num w:numId="5">
    <w:abstractNumId w:val="28"/>
  </w:num>
  <w:num w:numId="6">
    <w:abstractNumId w:val="26"/>
  </w:num>
  <w:num w:numId="7">
    <w:abstractNumId w:val="23"/>
  </w:num>
  <w:num w:numId="8">
    <w:abstractNumId w:val="16"/>
  </w:num>
  <w:num w:numId="9">
    <w:abstractNumId w:val="11"/>
  </w:num>
  <w:num w:numId="10">
    <w:abstractNumId w:val="22"/>
  </w:num>
  <w:num w:numId="11">
    <w:abstractNumId w:val="24"/>
  </w:num>
  <w:num w:numId="12">
    <w:abstractNumId w:val="21"/>
  </w:num>
  <w:num w:numId="13">
    <w:abstractNumId w:val="33"/>
  </w:num>
  <w:num w:numId="14">
    <w:abstractNumId w:val="19"/>
  </w:num>
  <w:num w:numId="15">
    <w:abstractNumId w:val="8"/>
  </w:num>
  <w:num w:numId="16">
    <w:abstractNumId w:val="9"/>
  </w:num>
  <w:num w:numId="17">
    <w:abstractNumId w:val="27"/>
  </w:num>
  <w:num w:numId="18">
    <w:abstractNumId w:val="13"/>
  </w:num>
  <w:num w:numId="19">
    <w:abstractNumId w:val="15"/>
  </w:num>
  <w:num w:numId="20">
    <w:abstractNumId w:val="35"/>
  </w:num>
  <w:num w:numId="21">
    <w:abstractNumId w:val="30"/>
  </w:num>
  <w:num w:numId="22">
    <w:abstractNumId w:val="10"/>
  </w:num>
  <w:num w:numId="23">
    <w:abstractNumId w:val="17"/>
  </w:num>
  <w:num w:numId="24">
    <w:abstractNumId w:val="29"/>
  </w:num>
  <w:num w:numId="25">
    <w:abstractNumId w:val="12"/>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31"/>
  </w:num>
  <w:num w:numId="35">
    <w:abstractNumId w:val="18"/>
  </w:num>
  <w:num w:numId="36">
    <w:abstractNumId w:val="3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5E61451-5791-4836-BABD-7912C88E3D48}"/>
    <w:docVar w:name="dgnword-eventsink" w:val="77166800"/>
  </w:docVars>
  <w:rsids>
    <w:rsidRoot w:val="00D97127"/>
    <w:rsid w:val="0002395D"/>
    <w:rsid w:val="000260F8"/>
    <w:rsid w:val="00042F95"/>
    <w:rsid w:val="00052375"/>
    <w:rsid w:val="00077A16"/>
    <w:rsid w:val="000C704F"/>
    <w:rsid w:val="000E6629"/>
    <w:rsid w:val="000E6985"/>
    <w:rsid w:val="000F091B"/>
    <w:rsid w:val="00104D25"/>
    <w:rsid w:val="00112F2C"/>
    <w:rsid w:val="00135329"/>
    <w:rsid w:val="001418E4"/>
    <w:rsid w:val="001745F6"/>
    <w:rsid w:val="001C2C85"/>
    <w:rsid w:val="001E099A"/>
    <w:rsid w:val="00224C4A"/>
    <w:rsid w:val="00232750"/>
    <w:rsid w:val="002636A9"/>
    <w:rsid w:val="00267585"/>
    <w:rsid w:val="00284767"/>
    <w:rsid w:val="00285660"/>
    <w:rsid w:val="002A1961"/>
    <w:rsid w:val="002A3877"/>
    <w:rsid w:val="002B2F0D"/>
    <w:rsid w:val="002D0336"/>
    <w:rsid w:val="002E2583"/>
    <w:rsid w:val="002E56B9"/>
    <w:rsid w:val="003208E6"/>
    <w:rsid w:val="00324015"/>
    <w:rsid w:val="00332C7C"/>
    <w:rsid w:val="00361850"/>
    <w:rsid w:val="00380645"/>
    <w:rsid w:val="00395196"/>
    <w:rsid w:val="003958E1"/>
    <w:rsid w:val="003E303C"/>
    <w:rsid w:val="00422A0E"/>
    <w:rsid w:val="00426D45"/>
    <w:rsid w:val="00451999"/>
    <w:rsid w:val="00454852"/>
    <w:rsid w:val="0049700E"/>
    <w:rsid w:val="004D5EBF"/>
    <w:rsid w:val="004F4146"/>
    <w:rsid w:val="005103AB"/>
    <w:rsid w:val="00552B45"/>
    <w:rsid w:val="00576164"/>
    <w:rsid w:val="0058008A"/>
    <w:rsid w:val="00591334"/>
    <w:rsid w:val="005F2034"/>
    <w:rsid w:val="00643A1E"/>
    <w:rsid w:val="006527DD"/>
    <w:rsid w:val="006744EC"/>
    <w:rsid w:val="006F1F52"/>
    <w:rsid w:val="007142C6"/>
    <w:rsid w:val="00782ECA"/>
    <w:rsid w:val="007B5B28"/>
    <w:rsid w:val="007C36B9"/>
    <w:rsid w:val="00800974"/>
    <w:rsid w:val="0087229A"/>
    <w:rsid w:val="008A73DF"/>
    <w:rsid w:val="008C16E2"/>
    <w:rsid w:val="008C38DA"/>
    <w:rsid w:val="008E6995"/>
    <w:rsid w:val="00971671"/>
    <w:rsid w:val="009A45D8"/>
    <w:rsid w:val="009F74F7"/>
    <w:rsid w:val="00A03D40"/>
    <w:rsid w:val="00A24EDD"/>
    <w:rsid w:val="00A27269"/>
    <w:rsid w:val="00A435D7"/>
    <w:rsid w:val="00A5040F"/>
    <w:rsid w:val="00A7291D"/>
    <w:rsid w:val="00A734B2"/>
    <w:rsid w:val="00A80739"/>
    <w:rsid w:val="00AB3E71"/>
    <w:rsid w:val="00AD0B45"/>
    <w:rsid w:val="00B10BAC"/>
    <w:rsid w:val="00B2115F"/>
    <w:rsid w:val="00B55E49"/>
    <w:rsid w:val="00B62A65"/>
    <w:rsid w:val="00B675FF"/>
    <w:rsid w:val="00B7020B"/>
    <w:rsid w:val="00B70C3E"/>
    <w:rsid w:val="00BF0A76"/>
    <w:rsid w:val="00C05E90"/>
    <w:rsid w:val="00C06C98"/>
    <w:rsid w:val="00C34F71"/>
    <w:rsid w:val="00C55B73"/>
    <w:rsid w:val="00CB038D"/>
    <w:rsid w:val="00CC51D9"/>
    <w:rsid w:val="00D165EA"/>
    <w:rsid w:val="00D32460"/>
    <w:rsid w:val="00D41CE9"/>
    <w:rsid w:val="00D620BD"/>
    <w:rsid w:val="00D97127"/>
    <w:rsid w:val="00DB50C2"/>
    <w:rsid w:val="00DC5D01"/>
    <w:rsid w:val="00DF6074"/>
    <w:rsid w:val="00E33FA7"/>
    <w:rsid w:val="00E41113"/>
    <w:rsid w:val="00E415A2"/>
    <w:rsid w:val="00E82D03"/>
    <w:rsid w:val="00EB7A91"/>
    <w:rsid w:val="00EF018F"/>
    <w:rsid w:val="00F03361"/>
    <w:rsid w:val="00F05244"/>
    <w:rsid w:val="00F16D71"/>
    <w:rsid w:val="00F50484"/>
    <w:rsid w:val="00F74A49"/>
    <w:rsid w:val="00F77BCB"/>
    <w:rsid w:val="00FB2F6B"/>
    <w:rsid w:val="00FD4DE9"/>
    <w:rsid w:val="082C1C5A"/>
    <w:rsid w:val="2D4B3939"/>
    <w:rsid w:val="3DC3766A"/>
    <w:rsid w:val="49CDC03A"/>
    <w:rsid w:val="4A2587C5"/>
    <w:rsid w:val="4E2AA40F"/>
    <w:rsid w:val="501C3199"/>
    <w:rsid w:val="58195B8F"/>
    <w:rsid w:val="67286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7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1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7127"/>
    <w:pPr>
      <w:ind w:left="720"/>
      <w:contextualSpacing/>
    </w:pPr>
  </w:style>
  <w:style w:type="paragraph" w:customStyle="1" w:styleId="style2">
    <w:name w:val="style2"/>
    <w:basedOn w:val="Normal"/>
    <w:rsid w:val="00451999"/>
    <w:pPr>
      <w:spacing w:before="100" w:beforeAutospacing="1" w:after="100" w:afterAutospacing="1" w:line="240" w:lineRule="auto"/>
    </w:pPr>
    <w:rPr>
      <w:rFonts w:ascii="Times New Roman" w:eastAsia="Times New Roman" w:hAnsi="Times New Roman" w:cs="Times New Roman"/>
      <w:b/>
      <w:bCs/>
      <w:sz w:val="24"/>
      <w:szCs w:val="24"/>
      <w:lang w:eastAsia="ja-JP"/>
    </w:rPr>
  </w:style>
  <w:style w:type="paragraph" w:styleId="Header">
    <w:name w:val="header"/>
    <w:basedOn w:val="Normal"/>
    <w:link w:val="HeaderChar"/>
    <w:unhideWhenUsed/>
    <w:rsid w:val="000E6629"/>
    <w:pPr>
      <w:tabs>
        <w:tab w:val="center" w:pos="4320"/>
        <w:tab w:val="right" w:pos="8640"/>
      </w:tabs>
      <w:spacing w:after="0" w:line="240" w:lineRule="auto"/>
    </w:pPr>
  </w:style>
  <w:style w:type="character" w:customStyle="1" w:styleId="HeaderChar">
    <w:name w:val="Header Char"/>
    <w:basedOn w:val="DefaultParagraphFont"/>
    <w:link w:val="Header"/>
    <w:rsid w:val="000E6629"/>
  </w:style>
  <w:style w:type="paragraph" w:styleId="Footer">
    <w:name w:val="footer"/>
    <w:basedOn w:val="Normal"/>
    <w:link w:val="FooterChar"/>
    <w:uiPriority w:val="99"/>
    <w:unhideWhenUsed/>
    <w:rsid w:val="000E66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E6629"/>
  </w:style>
  <w:style w:type="paragraph" w:styleId="BalloonText">
    <w:name w:val="Balloon Text"/>
    <w:basedOn w:val="Normal"/>
    <w:link w:val="BalloonTextChar"/>
    <w:uiPriority w:val="99"/>
    <w:semiHidden/>
    <w:unhideWhenUsed/>
    <w:rsid w:val="002B2F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F0D"/>
    <w:rPr>
      <w:rFonts w:ascii="Lucida Grande" w:hAnsi="Lucida Grande" w:cs="Lucida Grande"/>
      <w:sz w:val="18"/>
      <w:szCs w:val="18"/>
    </w:rPr>
  </w:style>
  <w:style w:type="character" w:styleId="CommentReference">
    <w:name w:val="annotation reference"/>
    <w:basedOn w:val="DefaultParagraphFont"/>
    <w:uiPriority w:val="99"/>
    <w:semiHidden/>
    <w:unhideWhenUsed/>
    <w:rsid w:val="00F16D71"/>
    <w:rPr>
      <w:sz w:val="18"/>
      <w:szCs w:val="18"/>
    </w:rPr>
  </w:style>
  <w:style w:type="paragraph" w:styleId="CommentText">
    <w:name w:val="annotation text"/>
    <w:basedOn w:val="Normal"/>
    <w:link w:val="CommentTextChar"/>
    <w:uiPriority w:val="99"/>
    <w:semiHidden/>
    <w:unhideWhenUsed/>
    <w:rsid w:val="00F16D71"/>
    <w:pPr>
      <w:spacing w:line="240" w:lineRule="auto"/>
    </w:pPr>
    <w:rPr>
      <w:sz w:val="24"/>
      <w:szCs w:val="24"/>
    </w:rPr>
  </w:style>
  <w:style w:type="character" w:customStyle="1" w:styleId="CommentTextChar">
    <w:name w:val="Comment Text Char"/>
    <w:basedOn w:val="DefaultParagraphFont"/>
    <w:link w:val="CommentText"/>
    <w:uiPriority w:val="99"/>
    <w:semiHidden/>
    <w:rsid w:val="00F16D71"/>
    <w:rPr>
      <w:sz w:val="24"/>
      <w:szCs w:val="24"/>
    </w:rPr>
  </w:style>
  <w:style w:type="paragraph" w:styleId="CommentSubject">
    <w:name w:val="annotation subject"/>
    <w:basedOn w:val="CommentText"/>
    <w:next w:val="CommentText"/>
    <w:link w:val="CommentSubjectChar"/>
    <w:uiPriority w:val="99"/>
    <w:semiHidden/>
    <w:unhideWhenUsed/>
    <w:rsid w:val="00F16D71"/>
    <w:rPr>
      <w:b/>
      <w:bCs/>
      <w:sz w:val="20"/>
      <w:szCs w:val="20"/>
    </w:rPr>
  </w:style>
  <w:style w:type="character" w:customStyle="1" w:styleId="CommentSubjectChar">
    <w:name w:val="Comment Subject Char"/>
    <w:basedOn w:val="CommentTextChar"/>
    <w:link w:val="CommentSubject"/>
    <w:uiPriority w:val="99"/>
    <w:semiHidden/>
    <w:rsid w:val="00F16D71"/>
    <w:rPr>
      <w:b/>
      <w:bCs/>
      <w:sz w:val="20"/>
      <w:szCs w:val="20"/>
    </w:rPr>
  </w:style>
  <w:style w:type="paragraph" w:customStyle="1" w:styleId="Body">
    <w:name w:val="Body"/>
    <w:rsid w:val="008C38D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rmaltextrun">
    <w:name w:val="normaltextrun"/>
    <w:rsid w:val="008C38DA"/>
    <w:rPr>
      <w:lang w:val="en-US"/>
    </w:rPr>
  </w:style>
  <w:style w:type="paragraph" w:customStyle="1" w:styleId="paragraph">
    <w:name w:val="paragraph"/>
    <w:rsid w:val="00F5048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BodyText">
    <w:name w:val="Body Text"/>
    <w:basedOn w:val="Normal"/>
    <w:link w:val="BodyTextChar"/>
    <w:rsid w:val="00F50484"/>
    <w:pPr>
      <w:spacing w:after="0" w:line="240" w:lineRule="auto"/>
    </w:pPr>
    <w:rPr>
      <w:rFonts w:ascii="Times" w:eastAsia="Times" w:hAnsi="Times" w:cs="Times New Roman"/>
      <w:szCs w:val="20"/>
    </w:rPr>
  </w:style>
  <w:style w:type="character" w:customStyle="1" w:styleId="BodyTextChar">
    <w:name w:val="Body Text Char"/>
    <w:basedOn w:val="DefaultParagraphFont"/>
    <w:link w:val="BodyText"/>
    <w:rsid w:val="00F50484"/>
    <w:rPr>
      <w:rFonts w:ascii="Times" w:eastAsia="Times" w:hAnsi="Times" w:cs="Times New Roman"/>
      <w:szCs w:val="20"/>
    </w:rPr>
  </w:style>
  <w:style w:type="paragraph" w:styleId="BodyText3">
    <w:name w:val="Body Text 3"/>
    <w:basedOn w:val="Normal"/>
    <w:link w:val="BodyText3Char"/>
    <w:unhideWhenUsed/>
    <w:rsid w:val="00F5048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50484"/>
    <w:rPr>
      <w:rFonts w:ascii="Times New Roman" w:eastAsia="Times New Roman" w:hAnsi="Times New Roman" w:cs="Times New Roman"/>
      <w:sz w:val="16"/>
      <w:szCs w:val="16"/>
    </w:rPr>
  </w:style>
  <w:style w:type="character" w:styleId="PageNumber">
    <w:name w:val="page number"/>
    <w:basedOn w:val="DefaultParagraphFont"/>
    <w:uiPriority w:val="99"/>
    <w:semiHidden/>
    <w:unhideWhenUsed/>
    <w:rsid w:val="00042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1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7127"/>
    <w:pPr>
      <w:ind w:left="720"/>
      <w:contextualSpacing/>
    </w:pPr>
  </w:style>
  <w:style w:type="paragraph" w:customStyle="1" w:styleId="style2">
    <w:name w:val="style2"/>
    <w:basedOn w:val="Normal"/>
    <w:rsid w:val="00451999"/>
    <w:pPr>
      <w:spacing w:before="100" w:beforeAutospacing="1" w:after="100" w:afterAutospacing="1" w:line="240" w:lineRule="auto"/>
    </w:pPr>
    <w:rPr>
      <w:rFonts w:ascii="Times New Roman" w:eastAsia="Times New Roman" w:hAnsi="Times New Roman" w:cs="Times New Roman"/>
      <w:b/>
      <w:bCs/>
      <w:sz w:val="24"/>
      <w:szCs w:val="24"/>
      <w:lang w:eastAsia="ja-JP"/>
    </w:rPr>
  </w:style>
  <w:style w:type="paragraph" w:styleId="Header">
    <w:name w:val="header"/>
    <w:basedOn w:val="Normal"/>
    <w:link w:val="HeaderChar"/>
    <w:unhideWhenUsed/>
    <w:rsid w:val="000E6629"/>
    <w:pPr>
      <w:tabs>
        <w:tab w:val="center" w:pos="4320"/>
        <w:tab w:val="right" w:pos="8640"/>
      </w:tabs>
      <w:spacing w:after="0" w:line="240" w:lineRule="auto"/>
    </w:pPr>
  </w:style>
  <w:style w:type="character" w:customStyle="1" w:styleId="HeaderChar">
    <w:name w:val="Header Char"/>
    <w:basedOn w:val="DefaultParagraphFont"/>
    <w:link w:val="Header"/>
    <w:rsid w:val="000E6629"/>
  </w:style>
  <w:style w:type="paragraph" w:styleId="Footer">
    <w:name w:val="footer"/>
    <w:basedOn w:val="Normal"/>
    <w:link w:val="FooterChar"/>
    <w:uiPriority w:val="99"/>
    <w:unhideWhenUsed/>
    <w:rsid w:val="000E66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E6629"/>
  </w:style>
  <w:style w:type="paragraph" w:styleId="BalloonText">
    <w:name w:val="Balloon Text"/>
    <w:basedOn w:val="Normal"/>
    <w:link w:val="BalloonTextChar"/>
    <w:uiPriority w:val="99"/>
    <w:semiHidden/>
    <w:unhideWhenUsed/>
    <w:rsid w:val="002B2F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F0D"/>
    <w:rPr>
      <w:rFonts w:ascii="Lucida Grande" w:hAnsi="Lucida Grande" w:cs="Lucida Grande"/>
      <w:sz w:val="18"/>
      <w:szCs w:val="18"/>
    </w:rPr>
  </w:style>
  <w:style w:type="character" w:styleId="CommentReference">
    <w:name w:val="annotation reference"/>
    <w:basedOn w:val="DefaultParagraphFont"/>
    <w:uiPriority w:val="99"/>
    <w:semiHidden/>
    <w:unhideWhenUsed/>
    <w:rsid w:val="00F16D71"/>
    <w:rPr>
      <w:sz w:val="18"/>
      <w:szCs w:val="18"/>
    </w:rPr>
  </w:style>
  <w:style w:type="paragraph" w:styleId="CommentText">
    <w:name w:val="annotation text"/>
    <w:basedOn w:val="Normal"/>
    <w:link w:val="CommentTextChar"/>
    <w:uiPriority w:val="99"/>
    <w:semiHidden/>
    <w:unhideWhenUsed/>
    <w:rsid w:val="00F16D71"/>
    <w:pPr>
      <w:spacing w:line="240" w:lineRule="auto"/>
    </w:pPr>
    <w:rPr>
      <w:sz w:val="24"/>
      <w:szCs w:val="24"/>
    </w:rPr>
  </w:style>
  <w:style w:type="character" w:customStyle="1" w:styleId="CommentTextChar">
    <w:name w:val="Comment Text Char"/>
    <w:basedOn w:val="DefaultParagraphFont"/>
    <w:link w:val="CommentText"/>
    <w:uiPriority w:val="99"/>
    <w:semiHidden/>
    <w:rsid w:val="00F16D71"/>
    <w:rPr>
      <w:sz w:val="24"/>
      <w:szCs w:val="24"/>
    </w:rPr>
  </w:style>
  <w:style w:type="paragraph" w:styleId="CommentSubject">
    <w:name w:val="annotation subject"/>
    <w:basedOn w:val="CommentText"/>
    <w:next w:val="CommentText"/>
    <w:link w:val="CommentSubjectChar"/>
    <w:uiPriority w:val="99"/>
    <w:semiHidden/>
    <w:unhideWhenUsed/>
    <w:rsid w:val="00F16D71"/>
    <w:rPr>
      <w:b/>
      <w:bCs/>
      <w:sz w:val="20"/>
      <w:szCs w:val="20"/>
    </w:rPr>
  </w:style>
  <w:style w:type="character" w:customStyle="1" w:styleId="CommentSubjectChar">
    <w:name w:val="Comment Subject Char"/>
    <w:basedOn w:val="CommentTextChar"/>
    <w:link w:val="CommentSubject"/>
    <w:uiPriority w:val="99"/>
    <w:semiHidden/>
    <w:rsid w:val="00F16D71"/>
    <w:rPr>
      <w:b/>
      <w:bCs/>
      <w:sz w:val="20"/>
      <w:szCs w:val="20"/>
    </w:rPr>
  </w:style>
  <w:style w:type="paragraph" w:customStyle="1" w:styleId="Body">
    <w:name w:val="Body"/>
    <w:rsid w:val="008C38D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rmaltextrun">
    <w:name w:val="normaltextrun"/>
    <w:rsid w:val="008C38DA"/>
    <w:rPr>
      <w:lang w:val="en-US"/>
    </w:rPr>
  </w:style>
  <w:style w:type="paragraph" w:customStyle="1" w:styleId="paragraph">
    <w:name w:val="paragraph"/>
    <w:rsid w:val="00F5048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BodyText">
    <w:name w:val="Body Text"/>
    <w:basedOn w:val="Normal"/>
    <w:link w:val="BodyTextChar"/>
    <w:rsid w:val="00F50484"/>
    <w:pPr>
      <w:spacing w:after="0" w:line="240" w:lineRule="auto"/>
    </w:pPr>
    <w:rPr>
      <w:rFonts w:ascii="Times" w:eastAsia="Times" w:hAnsi="Times" w:cs="Times New Roman"/>
      <w:szCs w:val="20"/>
    </w:rPr>
  </w:style>
  <w:style w:type="character" w:customStyle="1" w:styleId="BodyTextChar">
    <w:name w:val="Body Text Char"/>
    <w:basedOn w:val="DefaultParagraphFont"/>
    <w:link w:val="BodyText"/>
    <w:rsid w:val="00F50484"/>
    <w:rPr>
      <w:rFonts w:ascii="Times" w:eastAsia="Times" w:hAnsi="Times" w:cs="Times New Roman"/>
      <w:szCs w:val="20"/>
    </w:rPr>
  </w:style>
  <w:style w:type="paragraph" w:styleId="BodyText3">
    <w:name w:val="Body Text 3"/>
    <w:basedOn w:val="Normal"/>
    <w:link w:val="BodyText3Char"/>
    <w:unhideWhenUsed/>
    <w:rsid w:val="00F5048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50484"/>
    <w:rPr>
      <w:rFonts w:ascii="Times New Roman" w:eastAsia="Times New Roman" w:hAnsi="Times New Roman" w:cs="Times New Roman"/>
      <w:sz w:val="16"/>
      <w:szCs w:val="16"/>
    </w:rPr>
  </w:style>
  <w:style w:type="character" w:styleId="PageNumber">
    <w:name w:val="page number"/>
    <w:basedOn w:val="DefaultParagraphFont"/>
    <w:uiPriority w:val="99"/>
    <w:semiHidden/>
    <w:unhideWhenUsed/>
    <w:rsid w:val="00042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Heartland Community College</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Wills</dc:creator>
  <cp:lastModifiedBy>Stephanie Hellmer</cp:lastModifiedBy>
  <cp:revision>8</cp:revision>
  <cp:lastPrinted>2018-12-06T15:43:00Z</cp:lastPrinted>
  <dcterms:created xsi:type="dcterms:W3CDTF">2018-06-17T02:51:00Z</dcterms:created>
  <dcterms:modified xsi:type="dcterms:W3CDTF">2018-12-06T15:44:00Z</dcterms:modified>
</cp:coreProperties>
</file>