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C3AE6" w14:textId="5338FC8A" w:rsidR="00930284" w:rsidRPr="0053796F" w:rsidRDefault="00FD27C1" w:rsidP="00C33783">
      <w:pPr>
        <w:jc w:val="center"/>
        <w:outlineLvl w:val="0"/>
        <w:rPr>
          <w:rFonts w:asciiTheme="minorHAnsi" w:hAnsiTheme="minorHAnsi"/>
          <w:b/>
          <w:color w:val="FF0000"/>
          <w:sz w:val="22"/>
          <w:szCs w:val="18"/>
        </w:rPr>
      </w:pPr>
      <w:r w:rsidRPr="0053796F">
        <w:rPr>
          <w:rFonts w:asciiTheme="minorHAnsi" w:eastAsia="Times" w:hAnsiTheme="minorHAnsi" w:cs="Times"/>
          <w:b/>
          <w:bCs/>
          <w:sz w:val="22"/>
          <w:szCs w:val="18"/>
        </w:rPr>
        <w:t>SAYD Personal &amp; Professional Development Assessment</w:t>
      </w:r>
      <w:r w:rsidR="00123E65" w:rsidRPr="0053796F">
        <w:rPr>
          <w:rFonts w:asciiTheme="minorHAnsi" w:eastAsia="Times" w:hAnsiTheme="minorHAnsi" w:cs="Times"/>
          <w:b/>
          <w:bCs/>
          <w:sz w:val="22"/>
          <w:szCs w:val="18"/>
        </w:rPr>
        <w:t xml:space="preserve"> (Level 4</w:t>
      </w:r>
      <w:r w:rsidRPr="0053796F">
        <w:rPr>
          <w:rFonts w:asciiTheme="minorHAnsi" w:eastAsia="Times" w:hAnsiTheme="minorHAnsi" w:cs="Times"/>
          <w:b/>
          <w:bCs/>
          <w:sz w:val="22"/>
          <w:szCs w:val="18"/>
        </w:rPr>
        <w:t>)</w:t>
      </w:r>
    </w:p>
    <w:p w14:paraId="1A36774C" w14:textId="4ECA4E7B" w:rsidR="00B24954" w:rsidRPr="0053796F" w:rsidRDefault="00FD27C1" w:rsidP="00B24954">
      <w:pPr>
        <w:pStyle w:val="Header"/>
        <w:tabs>
          <w:tab w:val="clear" w:pos="4320"/>
          <w:tab w:val="clear" w:pos="8640"/>
        </w:tabs>
        <w:jc w:val="center"/>
        <w:outlineLvl w:val="0"/>
        <w:rPr>
          <w:rFonts w:asciiTheme="minorHAnsi" w:hAnsiTheme="minorHAnsi"/>
          <w:b/>
          <w:sz w:val="22"/>
          <w:szCs w:val="18"/>
        </w:rPr>
      </w:pPr>
      <w:r w:rsidRPr="0053796F">
        <w:rPr>
          <w:rFonts w:asciiTheme="minorHAnsi" w:hAnsiTheme="minorHAnsi"/>
          <w:b/>
          <w:sz w:val="22"/>
          <w:szCs w:val="18"/>
        </w:rPr>
        <w:t>Professional Assessment and Planning</w:t>
      </w:r>
    </w:p>
    <w:p w14:paraId="1CFAE396" w14:textId="77777777" w:rsidR="00B24954" w:rsidRPr="00FD27C1" w:rsidRDefault="00B24954" w:rsidP="00B24954">
      <w:pPr>
        <w:rPr>
          <w:rFonts w:asciiTheme="minorHAnsi" w:hAnsiTheme="minorHAnsi"/>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28"/>
        <w:gridCol w:w="12870"/>
      </w:tblGrid>
      <w:tr w:rsidR="00B7248A" w:rsidRPr="00FD27C1" w14:paraId="4D23E49C" w14:textId="77777777" w:rsidTr="00FD27C1">
        <w:tc>
          <w:tcPr>
            <w:tcW w:w="1728" w:type="dxa"/>
            <w:shd w:val="clear" w:color="auto" w:fill="auto"/>
            <w:vAlign w:val="center"/>
          </w:tcPr>
          <w:p w14:paraId="5FF9A5A4" w14:textId="77777777" w:rsidR="00B24954" w:rsidRPr="00FD27C1" w:rsidRDefault="00FD27C1" w:rsidP="00FD27C1">
            <w:pPr>
              <w:jc w:val="center"/>
              <w:rPr>
                <w:rFonts w:asciiTheme="minorHAnsi" w:hAnsiTheme="minorHAnsi"/>
                <w:b/>
                <w:sz w:val="18"/>
                <w:szCs w:val="18"/>
              </w:rPr>
            </w:pPr>
            <w:r w:rsidRPr="00FD27C1">
              <w:rPr>
                <w:rFonts w:asciiTheme="minorHAnsi" w:eastAsia="Times" w:hAnsiTheme="minorHAnsi"/>
                <w:b/>
                <w:bCs/>
                <w:sz w:val="18"/>
                <w:szCs w:val="18"/>
              </w:rPr>
              <w:t>SAYD Competencies</w:t>
            </w:r>
          </w:p>
        </w:tc>
        <w:tc>
          <w:tcPr>
            <w:tcW w:w="12870" w:type="dxa"/>
            <w:shd w:val="clear" w:color="auto" w:fill="auto"/>
          </w:tcPr>
          <w:p w14:paraId="1011591E" w14:textId="1EBD70D4" w:rsidR="001E3184" w:rsidRPr="00FD27C1" w:rsidRDefault="00FD27C1" w:rsidP="001E3184">
            <w:pPr>
              <w:pStyle w:val="paragraph"/>
              <w:keepNext/>
              <w:keepLines/>
              <w:spacing w:before="0" w:after="0"/>
              <w:outlineLvl w:val="3"/>
              <w:rPr>
                <w:rFonts w:asciiTheme="minorHAnsi" w:hAnsiTheme="minorHAnsi"/>
                <w:sz w:val="18"/>
                <w:szCs w:val="18"/>
              </w:rPr>
            </w:pPr>
            <w:r w:rsidRPr="00FD27C1">
              <w:rPr>
                <w:rFonts w:asciiTheme="minorHAnsi" w:hAnsiTheme="minorHAnsi" w:cs="Times New Roman"/>
                <w:b/>
                <w:color w:val="auto"/>
                <w:sz w:val="18"/>
                <w:szCs w:val="18"/>
                <w:u w:val="thick"/>
              </w:rPr>
              <w:t>SAYD PPD1</w:t>
            </w:r>
            <w:r w:rsidRPr="00FD27C1">
              <w:rPr>
                <w:rFonts w:asciiTheme="minorHAnsi" w:hAnsiTheme="minorHAnsi" w:cs="Times New Roman"/>
                <w:color w:val="auto"/>
                <w:sz w:val="18"/>
                <w:szCs w:val="18"/>
              </w:rPr>
              <w:t xml:space="preserve">: </w:t>
            </w:r>
            <w:r w:rsidRPr="00FD27C1">
              <w:rPr>
                <w:rFonts w:asciiTheme="minorHAnsi" w:hAnsiTheme="minorHAnsi"/>
                <w:sz w:val="18"/>
                <w:szCs w:val="18"/>
              </w:rPr>
              <w:t>Identifies knowledge, attributes, skills, characteristics, and qualities for SAYD practitioners to be supportive of the ongoing development, learning, and well-being of SAY and their families.</w:t>
            </w:r>
          </w:p>
          <w:p w14:paraId="1CA2684A" w14:textId="5C48634E" w:rsidR="001E3184" w:rsidRPr="00FD27C1" w:rsidRDefault="00FD27C1" w:rsidP="001E3184">
            <w:pPr>
              <w:pStyle w:val="paragraph"/>
              <w:keepNext/>
              <w:keepLines/>
              <w:spacing w:before="0" w:after="0"/>
              <w:outlineLvl w:val="3"/>
              <w:rPr>
                <w:rFonts w:asciiTheme="minorHAnsi" w:hAnsiTheme="minorHAnsi"/>
                <w:sz w:val="18"/>
                <w:szCs w:val="18"/>
              </w:rPr>
            </w:pPr>
            <w:r w:rsidRPr="00FD27C1">
              <w:rPr>
                <w:rFonts w:asciiTheme="minorHAnsi" w:hAnsiTheme="minorHAnsi" w:cs="Times New Roman"/>
                <w:b/>
                <w:color w:val="auto"/>
                <w:sz w:val="18"/>
                <w:szCs w:val="18"/>
                <w:u w:val="thick"/>
              </w:rPr>
              <w:t>SAYD PPD2</w:t>
            </w:r>
            <w:r w:rsidRPr="00FD27C1">
              <w:rPr>
                <w:rFonts w:asciiTheme="minorHAnsi" w:hAnsiTheme="minorHAnsi" w:cs="Times New Roman"/>
                <w:color w:val="auto"/>
                <w:sz w:val="18"/>
                <w:szCs w:val="18"/>
              </w:rPr>
              <w:t xml:space="preserve">: </w:t>
            </w:r>
            <w:r w:rsidRPr="00FD27C1">
              <w:rPr>
                <w:rFonts w:asciiTheme="minorHAnsi" w:hAnsiTheme="minorHAnsi"/>
                <w:sz w:val="18"/>
                <w:szCs w:val="18"/>
              </w:rPr>
              <w:t>Fulfills the legal, regulatory, and ethical requirements of practitioners within the SAYD field.</w:t>
            </w:r>
          </w:p>
          <w:p w14:paraId="61721423" w14:textId="7AE4278D" w:rsidR="001E3184" w:rsidRPr="00FD27C1" w:rsidRDefault="00FD27C1" w:rsidP="001E3184">
            <w:pPr>
              <w:rPr>
                <w:rFonts w:asciiTheme="minorHAnsi" w:hAnsiTheme="minorHAnsi"/>
                <w:sz w:val="18"/>
                <w:szCs w:val="18"/>
              </w:rPr>
            </w:pPr>
            <w:r w:rsidRPr="00FD27C1">
              <w:rPr>
                <w:rFonts w:asciiTheme="minorHAnsi" w:hAnsiTheme="minorHAnsi"/>
                <w:b/>
                <w:sz w:val="18"/>
                <w:szCs w:val="18"/>
                <w:u w:val="thick"/>
              </w:rPr>
              <w:t>SAYD PPD3</w:t>
            </w:r>
            <w:r w:rsidRPr="00FD27C1">
              <w:rPr>
                <w:rFonts w:asciiTheme="minorHAnsi" w:hAnsiTheme="minorHAnsi"/>
                <w:sz w:val="18"/>
                <w:szCs w:val="18"/>
              </w:rPr>
              <w:t xml:space="preserve">: Identifies the importance of and strategies designed to support ongoing professional development. </w:t>
            </w:r>
          </w:p>
          <w:p w14:paraId="07546E9B" w14:textId="31E7E786" w:rsidR="00B24954" w:rsidRPr="00FD27C1" w:rsidRDefault="00FD27C1" w:rsidP="00FD27C1">
            <w:pPr>
              <w:pStyle w:val="paragraph"/>
              <w:keepNext/>
              <w:keepLines/>
              <w:spacing w:before="0" w:after="0"/>
              <w:outlineLvl w:val="3"/>
              <w:rPr>
                <w:rFonts w:asciiTheme="minorHAnsi" w:hAnsiTheme="minorHAnsi" w:cs="Times New Roman"/>
                <w:color w:val="auto"/>
                <w:sz w:val="18"/>
                <w:szCs w:val="18"/>
              </w:rPr>
            </w:pPr>
            <w:r w:rsidRPr="00FD27C1">
              <w:rPr>
                <w:rFonts w:asciiTheme="minorHAnsi" w:hAnsiTheme="minorHAnsi" w:cs="Times New Roman"/>
                <w:b/>
                <w:color w:val="auto"/>
                <w:sz w:val="18"/>
                <w:szCs w:val="18"/>
                <w:u w:val="thick"/>
              </w:rPr>
              <w:t>SAYD PPD4</w:t>
            </w:r>
            <w:r w:rsidRPr="00FD27C1">
              <w:rPr>
                <w:rFonts w:asciiTheme="minorHAnsi" w:hAnsiTheme="minorHAnsi" w:cs="Times New Roman"/>
                <w:color w:val="auto"/>
                <w:sz w:val="18"/>
                <w:szCs w:val="18"/>
              </w:rPr>
              <w:t>: Utilizes reflection and a range of supports and strategies to support ongoing development as a professional within the SAYD field.</w:t>
            </w:r>
          </w:p>
        </w:tc>
      </w:tr>
      <w:tr w:rsidR="00FD27C1" w:rsidRPr="00FD27C1" w14:paraId="30C828C2" w14:textId="77777777" w:rsidTr="00FD27C1">
        <w:tc>
          <w:tcPr>
            <w:tcW w:w="1728" w:type="dxa"/>
            <w:shd w:val="clear" w:color="auto" w:fill="auto"/>
            <w:vAlign w:val="center"/>
          </w:tcPr>
          <w:p w14:paraId="75060644" w14:textId="4E94C599" w:rsidR="00FD27C1" w:rsidRPr="00FD27C1" w:rsidRDefault="00FD27C1" w:rsidP="00FD27C1">
            <w:pPr>
              <w:jc w:val="center"/>
              <w:rPr>
                <w:rFonts w:asciiTheme="minorHAnsi" w:hAnsiTheme="minorHAnsi"/>
                <w:b/>
                <w:sz w:val="18"/>
                <w:szCs w:val="18"/>
              </w:rPr>
            </w:pPr>
            <w:r w:rsidRPr="009E62C9">
              <w:rPr>
                <w:rFonts w:asciiTheme="minorHAnsi" w:eastAsia="Times" w:hAnsiTheme="minorHAnsi"/>
                <w:b/>
                <w:bCs/>
                <w:sz w:val="18"/>
                <w:szCs w:val="18"/>
              </w:rPr>
              <w:t>Original Gateways SAYD Benchmarks</w:t>
            </w:r>
          </w:p>
        </w:tc>
        <w:tc>
          <w:tcPr>
            <w:tcW w:w="12870" w:type="dxa"/>
            <w:shd w:val="clear" w:color="auto" w:fill="auto"/>
          </w:tcPr>
          <w:p w14:paraId="032B577E" w14:textId="3C6D70C6" w:rsidR="00FD27C1" w:rsidRPr="00FD27C1" w:rsidRDefault="00FD27C1" w:rsidP="00140B62">
            <w:pPr>
              <w:ind w:hanging="3"/>
              <w:rPr>
                <w:rFonts w:asciiTheme="minorHAnsi" w:hAnsiTheme="minorHAnsi"/>
                <w:sz w:val="18"/>
                <w:szCs w:val="18"/>
              </w:rPr>
            </w:pPr>
            <w:r w:rsidRPr="009E62C9">
              <w:rPr>
                <w:rFonts w:asciiTheme="minorHAnsi" w:hAnsiTheme="minorHAnsi" w:cstheme="majorHAnsi"/>
                <w:sz w:val="18"/>
                <w:szCs w:val="18"/>
              </w:rPr>
              <w:t>2-4A29, 2-4A32, 2-4B32, 2-4F10, 2-4F32,  2-4F34, 2-4F35, 2-4H3, 2-4H4, 5A23, 5C9, 5F3, 5F7, 5F34, 5F38, 5G6, 5I1, 5I2, 5I4, 5I5, 2-4B4, 2-4D24,  2-4F36, 2-4F37, 2-4G2, 2-4G27, 2-4G28, 2-4H13, 2-4H15, 5F32, 5G24, 5G26</w:t>
            </w:r>
          </w:p>
        </w:tc>
      </w:tr>
      <w:tr w:rsidR="00FD27C1" w:rsidRPr="00FD27C1" w14:paraId="46FFD46E" w14:textId="77777777" w:rsidTr="00FD27C1">
        <w:tc>
          <w:tcPr>
            <w:tcW w:w="1728" w:type="dxa"/>
            <w:shd w:val="clear" w:color="auto" w:fill="auto"/>
            <w:vAlign w:val="center"/>
          </w:tcPr>
          <w:p w14:paraId="6EE5E0F5" w14:textId="15EF2424" w:rsidR="00FD27C1" w:rsidRPr="00FD27C1" w:rsidRDefault="00FD27C1" w:rsidP="00FD27C1">
            <w:pPr>
              <w:jc w:val="center"/>
              <w:rPr>
                <w:rFonts w:asciiTheme="minorHAnsi" w:eastAsia="Times" w:hAnsiTheme="minorHAnsi"/>
                <w:b/>
                <w:bCs/>
                <w:sz w:val="18"/>
                <w:szCs w:val="18"/>
              </w:rPr>
            </w:pPr>
            <w:r w:rsidRPr="009E62C9">
              <w:rPr>
                <w:rFonts w:asciiTheme="minorHAnsi" w:eastAsia="Times" w:hAnsiTheme="minorHAnsi"/>
                <w:b/>
                <w:bCs/>
                <w:sz w:val="18"/>
                <w:szCs w:val="18"/>
              </w:rPr>
              <w:t>IPTS</w:t>
            </w:r>
          </w:p>
        </w:tc>
        <w:tc>
          <w:tcPr>
            <w:tcW w:w="12870" w:type="dxa"/>
            <w:shd w:val="clear" w:color="auto" w:fill="auto"/>
          </w:tcPr>
          <w:p w14:paraId="03F41CC1" w14:textId="7A44630C" w:rsidR="00FD27C1" w:rsidRPr="00FD27C1" w:rsidRDefault="00FD27C1" w:rsidP="00140B62">
            <w:pPr>
              <w:ind w:hanging="3"/>
              <w:rPr>
                <w:rFonts w:asciiTheme="minorHAnsi" w:hAnsiTheme="minorHAnsi"/>
                <w:sz w:val="18"/>
                <w:szCs w:val="18"/>
              </w:rPr>
            </w:pPr>
            <w:r w:rsidRPr="009E62C9">
              <w:rPr>
                <w:rFonts w:asciiTheme="minorHAnsi" w:hAnsiTheme="minorHAnsi" w:cstheme="majorHAnsi"/>
                <w:sz w:val="18"/>
                <w:szCs w:val="18"/>
              </w:rPr>
              <w:t xml:space="preserve">1A, 1M, 2C, </w:t>
            </w:r>
            <w:r>
              <w:rPr>
                <w:rFonts w:asciiTheme="minorHAnsi" w:hAnsiTheme="minorHAnsi" w:cstheme="majorHAnsi"/>
                <w:sz w:val="18"/>
                <w:szCs w:val="18"/>
              </w:rPr>
              <w:t xml:space="preserve">2D, </w:t>
            </w:r>
            <w:r w:rsidRPr="009E62C9">
              <w:rPr>
                <w:rFonts w:asciiTheme="minorHAnsi" w:hAnsiTheme="minorHAnsi" w:cstheme="majorHAnsi"/>
                <w:sz w:val="18"/>
                <w:szCs w:val="18"/>
              </w:rPr>
              <w:t xml:space="preserve">3C, </w:t>
            </w:r>
            <w:r>
              <w:rPr>
                <w:rFonts w:asciiTheme="minorHAnsi" w:hAnsiTheme="minorHAnsi" w:cstheme="majorHAnsi"/>
                <w:sz w:val="18"/>
                <w:szCs w:val="18"/>
              </w:rPr>
              <w:t>3D, 3E, 3F, 3H,</w:t>
            </w:r>
            <w:r w:rsidRPr="009E62C9">
              <w:rPr>
                <w:rFonts w:asciiTheme="minorHAnsi" w:hAnsiTheme="minorHAnsi" w:cstheme="majorHAnsi"/>
                <w:sz w:val="18"/>
                <w:szCs w:val="18"/>
              </w:rPr>
              <w:t xml:space="preserve"> 3I, 3L, 3M, </w:t>
            </w:r>
            <w:r w:rsidRPr="00FD27C1">
              <w:rPr>
                <w:rFonts w:asciiTheme="minorHAnsi" w:hAnsiTheme="minorHAnsi" w:cstheme="majorHAnsi"/>
                <w:sz w:val="18"/>
                <w:szCs w:val="18"/>
              </w:rPr>
              <w:t xml:space="preserve">3N, 4G, 4M, 5D, 5H, 5L, 7H, </w:t>
            </w:r>
            <w:r>
              <w:rPr>
                <w:rFonts w:asciiTheme="minorHAnsi" w:hAnsiTheme="minorHAnsi" w:cstheme="majorHAnsi"/>
                <w:sz w:val="18"/>
                <w:szCs w:val="18"/>
              </w:rPr>
              <w:t xml:space="preserve">9E, </w:t>
            </w:r>
            <w:r w:rsidRPr="00FD27C1">
              <w:rPr>
                <w:rFonts w:asciiTheme="minorHAnsi" w:hAnsiTheme="minorHAnsi" w:cstheme="majorHAnsi"/>
                <w:sz w:val="18"/>
                <w:szCs w:val="18"/>
              </w:rPr>
              <w:t xml:space="preserve">9I, </w:t>
            </w:r>
            <w:r w:rsidRPr="009E62C9">
              <w:rPr>
                <w:rFonts w:asciiTheme="minorHAnsi" w:hAnsiTheme="minorHAnsi" w:cstheme="majorHAnsi"/>
                <w:sz w:val="18"/>
                <w:szCs w:val="18"/>
              </w:rPr>
              <w:t xml:space="preserve">9K, 9L, 10A, 10B, 10C, </w:t>
            </w:r>
            <w:r w:rsidR="00896425" w:rsidRPr="00896425">
              <w:rPr>
                <w:rFonts w:asciiTheme="minorHAnsi" w:hAnsiTheme="minorHAnsi" w:cstheme="majorHAnsi"/>
                <w:sz w:val="18"/>
                <w:szCs w:val="18"/>
              </w:rPr>
              <w:t xml:space="preserve">10E, 10F, 10G, 10H, </w:t>
            </w:r>
            <w:r w:rsidRPr="009E62C9">
              <w:rPr>
                <w:rFonts w:asciiTheme="minorHAnsi" w:hAnsiTheme="minorHAnsi" w:cstheme="majorHAnsi"/>
                <w:sz w:val="18"/>
                <w:szCs w:val="18"/>
              </w:rPr>
              <w:t>11A, 11B, 11C, 11D, 11E, 11F, 11I</w:t>
            </w:r>
            <w:r>
              <w:rPr>
                <w:rFonts w:asciiTheme="minorHAnsi" w:hAnsiTheme="minorHAnsi" w:cstheme="majorHAnsi"/>
                <w:sz w:val="18"/>
                <w:szCs w:val="18"/>
              </w:rPr>
              <w:t xml:space="preserve">, </w:t>
            </w:r>
            <w:r w:rsidRPr="009E62C9">
              <w:rPr>
                <w:rFonts w:asciiTheme="minorHAnsi" w:hAnsiTheme="minorHAnsi" w:cstheme="majorHAnsi"/>
                <w:sz w:val="18"/>
                <w:szCs w:val="18"/>
              </w:rPr>
              <w:t>11J, 11K, 11Q</w:t>
            </w:r>
          </w:p>
        </w:tc>
      </w:tr>
      <w:tr w:rsidR="00FD27C1" w:rsidRPr="00FD27C1" w14:paraId="08732AD6" w14:textId="77777777" w:rsidTr="00FD27C1">
        <w:tc>
          <w:tcPr>
            <w:tcW w:w="1728" w:type="dxa"/>
            <w:shd w:val="clear" w:color="auto" w:fill="auto"/>
            <w:vAlign w:val="center"/>
          </w:tcPr>
          <w:p w14:paraId="76DC2579" w14:textId="0AC11196" w:rsidR="00FD27C1" w:rsidRPr="00FD27C1" w:rsidRDefault="00FD27C1" w:rsidP="00FD27C1">
            <w:pPr>
              <w:jc w:val="center"/>
              <w:rPr>
                <w:rFonts w:asciiTheme="minorHAnsi" w:eastAsia="Times" w:hAnsiTheme="minorHAnsi"/>
                <w:b/>
                <w:bCs/>
                <w:sz w:val="18"/>
                <w:szCs w:val="18"/>
              </w:rPr>
            </w:pPr>
            <w:r w:rsidRPr="009E62C9">
              <w:rPr>
                <w:rFonts w:asciiTheme="minorHAnsi" w:eastAsia="Times" w:hAnsiTheme="minorHAnsi"/>
                <w:b/>
                <w:bCs/>
                <w:sz w:val="18"/>
                <w:szCs w:val="18"/>
              </w:rPr>
              <w:t>NAA</w:t>
            </w:r>
          </w:p>
        </w:tc>
        <w:tc>
          <w:tcPr>
            <w:tcW w:w="12870" w:type="dxa"/>
            <w:shd w:val="clear" w:color="auto" w:fill="auto"/>
          </w:tcPr>
          <w:p w14:paraId="76968B83" w14:textId="454A013B" w:rsidR="00FD27C1" w:rsidRPr="00FD27C1" w:rsidRDefault="00FD27C1" w:rsidP="00140B62">
            <w:pPr>
              <w:ind w:hanging="3"/>
              <w:rPr>
                <w:rFonts w:asciiTheme="minorHAnsi" w:hAnsiTheme="minorHAnsi"/>
                <w:sz w:val="18"/>
                <w:szCs w:val="18"/>
              </w:rPr>
            </w:pPr>
            <w:r w:rsidRPr="009E62C9">
              <w:rPr>
                <w:rFonts w:asciiTheme="minorHAnsi" w:hAnsiTheme="minorHAnsi" w:cstheme="majorHAnsi"/>
                <w:sz w:val="18"/>
                <w:szCs w:val="18"/>
              </w:rPr>
              <w:t>1, 2, 4, 7,</w:t>
            </w:r>
            <w:r>
              <w:rPr>
                <w:rFonts w:asciiTheme="minorHAnsi" w:hAnsiTheme="minorHAnsi" w:cstheme="majorHAnsi"/>
                <w:sz w:val="18"/>
                <w:szCs w:val="18"/>
              </w:rPr>
              <w:t xml:space="preserve"> 8, 14, 17, </w:t>
            </w:r>
            <w:r w:rsidRPr="009E62C9">
              <w:rPr>
                <w:rFonts w:asciiTheme="minorHAnsi" w:hAnsiTheme="minorHAnsi" w:cstheme="majorHAnsi"/>
                <w:sz w:val="18"/>
                <w:szCs w:val="18"/>
              </w:rPr>
              <w:t>18,  23</w:t>
            </w:r>
            <w:r w:rsidRPr="009E62C9">
              <w:rPr>
                <w:rFonts w:asciiTheme="minorHAnsi" w:hAnsiTheme="minorHAnsi"/>
                <w:sz w:val="18"/>
                <w:szCs w:val="18"/>
              </w:rPr>
              <w:t xml:space="preserve">, </w:t>
            </w:r>
            <w:r>
              <w:rPr>
                <w:rFonts w:asciiTheme="minorHAnsi" w:hAnsiTheme="minorHAnsi"/>
                <w:sz w:val="18"/>
                <w:szCs w:val="18"/>
              </w:rPr>
              <w:t xml:space="preserve">28, </w:t>
            </w:r>
            <w:r w:rsidRPr="009E62C9">
              <w:rPr>
                <w:rFonts w:asciiTheme="minorHAnsi" w:hAnsiTheme="minorHAnsi" w:cstheme="majorHAnsi"/>
                <w:sz w:val="18"/>
                <w:szCs w:val="18"/>
              </w:rPr>
              <w:t xml:space="preserve">29, 30, 31, </w:t>
            </w:r>
            <w:r>
              <w:rPr>
                <w:rFonts w:asciiTheme="minorHAnsi" w:hAnsiTheme="minorHAnsi" w:cstheme="majorHAnsi"/>
                <w:sz w:val="18"/>
                <w:szCs w:val="18"/>
              </w:rPr>
              <w:t>33–</w:t>
            </w:r>
            <w:r w:rsidRPr="009E62C9">
              <w:rPr>
                <w:rFonts w:asciiTheme="minorHAnsi" w:hAnsiTheme="minorHAnsi" w:cstheme="majorHAnsi"/>
                <w:sz w:val="18"/>
                <w:szCs w:val="18"/>
              </w:rPr>
              <w:t>36</w:t>
            </w:r>
            <w:r>
              <w:rPr>
                <w:rFonts w:asciiTheme="minorHAnsi" w:hAnsiTheme="minorHAnsi" w:cstheme="majorHAnsi"/>
                <w:sz w:val="18"/>
                <w:szCs w:val="18"/>
              </w:rPr>
              <w:t>, 78</w:t>
            </w:r>
          </w:p>
        </w:tc>
      </w:tr>
      <w:tr w:rsidR="00FD27C1" w:rsidRPr="00FD27C1" w14:paraId="7D2841C4" w14:textId="77777777" w:rsidTr="00FD27C1">
        <w:tc>
          <w:tcPr>
            <w:tcW w:w="1728" w:type="dxa"/>
            <w:shd w:val="clear" w:color="auto" w:fill="auto"/>
            <w:vAlign w:val="center"/>
          </w:tcPr>
          <w:p w14:paraId="2594DCA1" w14:textId="4BB137EB" w:rsidR="00FD27C1" w:rsidRPr="00FD27C1" w:rsidRDefault="00FD27C1" w:rsidP="00FD27C1">
            <w:pPr>
              <w:jc w:val="center"/>
              <w:rPr>
                <w:rFonts w:asciiTheme="minorHAnsi" w:eastAsia="Times" w:hAnsiTheme="minorHAnsi"/>
                <w:b/>
                <w:bCs/>
                <w:sz w:val="18"/>
                <w:szCs w:val="18"/>
              </w:rPr>
            </w:pPr>
            <w:r w:rsidRPr="009E62C9">
              <w:rPr>
                <w:rFonts w:asciiTheme="minorHAnsi" w:eastAsia="Times" w:hAnsiTheme="minorHAnsi"/>
                <w:b/>
                <w:bCs/>
                <w:sz w:val="18"/>
                <w:szCs w:val="18"/>
              </w:rPr>
              <w:t>COA</w:t>
            </w:r>
          </w:p>
        </w:tc>
        <w:tc>
          <w:tcPr>
            <w:tcW w:w="12870" w:type="dxa"/>
            <w:shd w:val="clear" w:color="auto" w:fill="auto"/>
          </w:tcPr>
          <w:p w14:paraId="5AE0CD13" w14:textId="427B34E3" w:rsidR="00FD27C1" w:rsidRPr="00FD27C1" w:rsidRDefault="00896425" w:rsidP="00140B62">
            <w:pPr>
              <w:ind w:hanging="3"/>
              <w:rPr>
                <w:rFonts w:asciiTheme="minorHAnsi" w:hAnsiTheme="minorHAnsi"/>
                <w:sz w:val="18"/>
                <w:szCs w:val="18"/>
              </w:rPr>
            </w:pPr>
            <w:r w:rsidRPr="00896425">
              <w:rPr>
                <w:rFonts w:asciiTheme="minorHAnsi" w:hAnsiTheme="minorHAnsi" w:cstheme="majorHAnsi"/>
                <w:sz w:val="18"/>
                <w:szCs w:val="18"/>
              </w:rPr>
              <w:t xml:space="preserve">1.01, 1.02, 3.01, </w:t>
            </w:r>
            <w:r w:rsidR="00FD27C1" w:rsidRPr="009E62C9">
              <w:rPr>
                <w:rFonts w:asciiTheme="minorHAnsi" w:hAnsiTheme="minorHAnsi" w:cstheme="majorHAnsi"/>
                <w:sz w:val="18"/>
                <w:szCs w:val="18"/>
              </w:rPr>
              <w:t>3.02, 3.03, 3.04,</w:t>
            </w:r>
            <w:r>
              <w:rPr>
                <w:rFonts w:asciiTheme="minorHAnsi" w:hAnsiTheme="minorHAnsi" w:cstheme="majorHAnsi"/>
                <w:sz w:val="18"/>
                <w:szCs w:val="18"/>
              </w:rPr>
              <w:t xml:space="preserve"> 4.02, 4.06,</w:t>
            </w:r>
            <w:r w:rsidR="00FD27C1" w:rsidRPr="009E62C9">
              <w:rPr>
                <w:rFonts w:asciiTheme="minorHAnsi" w:hAnsiTheme="minorHAnsi" w:cstheme="majorHAnsi"/>
                <w:sz w:val="18"/>
                <w:szCs w:val="18"/>
              </w:rPr>
              <w:t xml:space="preserve"> 5.03, 5.05, </w:t>
            </w:r>
            <w:r w:rsidRPr="00896425">
              <w:rPr>
                <w:rFonts w:asciiTheme="minorHAnsi" w:hAnsiTheme="minorHAnsi" w:cstheme="majorHAnsi"/>
                <w:sz w:val="18"/>
                <w:szCs w:val="18"/>
              </w:rPr>
              <w:t xml:space="preserve">5.06, </w:t>
            </w:r>
            <w:r w:rsidR="00FD27C1" w:rsidRPr="009E62C9">
              <w:rPr>
                <w:rFonts w:asciiTheme="minorHAnsi" w:hAnsiTheme="minorHAnsi" w:cstheme="majorHAnsi"/>
                <w:sz w:val="18"/>
                <w:szCs w:val="18"/>
              </w:rPr>
              <w:t>8.02, 9.03, 10.01– 10.03, 11.02, 13.01–13.07</w:t>
            </w:r>
          </w:p>
        </w:tc>
      </w:tr>
      <w:tr w:rsidR="00FD27C1" w:rsidRPr="00FD27C1" w14:paraId="5A40D265" w14:textId="77777777" w:rsidTr="00FD27C1">
        <w:tc>
          <w:tcPr>
            <w:tcW w:w="1728" w:type="dxa"/>
            <w:shd w:val="clear" w:color="auto" w:fill="auto"/>
            <w:vAlign w:val="center"/>
          </w:tcPr>
          <w:p w14:paraId="6960A1EC" w14:textId="49001886" w:rsidR="00FD27C1" w:rsidRPr="00FD27C1" w:rsidRDefault="00FD27C1" w:rsidP="00FD27C1">
            <w:pPr>
              <w:jc w:val="center"/>
              <w:rPr>
                <w:rFonts w:asciiTheme="minorHAnsi" w:eastAsia="Times" w:hAnsiTheme="minorHAnsi"/>
                <w:b/>
                <w:bCs/>
                <w:sz w:val="18"/>
                <w:szCs w:val="18"/>
              </w:rPr>
            </w:pPr>
            <w:r w:rsidRPr="009E62C9">
              <w:rPr>
                <w:rFonts w:asciiTheme="minorHAnsi" w:eastAsia="Times" w:hAnsiTheme="minorHAnsi"/>
                <w:b/>
                <w:bCs/>
                <w:sz w:val="18"/>
                <w:szCs w:val="18"/>
              </w:rPr>
              <w:t>ACT Now</w:t>
            </w:r>
          </w:p>
        </w:tc>
        <w:tc>
          <w:tcPr>
            <w:tcW w:w="12870" w:type="dxa"/>
            <w:shd w:val="clear" w:color="auto" w:fill="auto"/>
          </w:tcPr>
          <w:p w14:paraId="3B30CD4D" w14:textId="204B02A0" w:rsidR="00FD27C1" w:rsidRPr="00FD27C1" w:rsidRDefault="00FD27C1" w:rsidP="00896425">
            <w:pPr>
              <w:ind w:hanging="3"/>
              <w:rPr>
                <w:rFonts w:asciiTheme="minorHAnsi" w:hAnsiTheme="minorHAnsi"/>
                <w:sz w:val="18"/>
                <w:szCs w:val="18"/>
              </w:rPr>
            </w:pPr>
            <w:r w:rsidRPr="009E62C9">
              <w:rPr>
                <w:rFonts w:asciiTheme="minorHAnsi" w:hAnsiTheme="minorHAnsi" w:cstheme="majorHAnsi"/>
                <w:sz w:val="18"/>
                <w:szCs w:val="18"/>
              </w:rPr>
              <w:t>1.3, 3.1–3.8, 5.4, 5.6, 7.1</w:t>
            </w:r>
            <w:r w:rsidR="00896425">
              <w:rPr>
                <w:rFonts w:asciiTheme="minorHAnsi" w:hAnsiTheme="minorHAnsi" w:cstheme="majorHAnsi"/>
                <w:sz w:val="18"/>
                <w:szCs w:val="18"/>
              </w:rPr>
              <w:t>–</w:t>
            </w:r>
            <w:r w:rsidRPr="009E62C9">
              <w:rPr>
                <w:rFonts w:asciiTheme="minorHAnsi" w:hAnsiTheme="minorHAnsi" w:cstheme="majorHAnsi"/>
                <w:sz w:val="18"/>
                <w:szCs w:val="18"/>
              </w:rPr>
              <w:t xml:space="preserve">7.3, 9.1, 10.3, </w:t>
            </w:r>
            <w:r w:rsidR="00896425">
              <w:rPr>
                <w:rFonts w:asciiTheme="minorHAnsi" w:hAnsiTheme="minorHAnsi" w:cstheme="majorHAnsi"/>
                <w:sz w:val="18"/>
                <w:szCs w:val="18"/>
              </w:rPr>
              <w:t xml:space="preserve">11.3, </w:t>
            </w:r>
            <w:r w:rsidRPr="009E62C9">
              <w:rPr>
                <w:rFonts w:asciiTheme="minorHAnsi" w:hAnsiTheme="minorHAnsi" w:cstheme="majorHAnsi"/>
                <w:sz w:val="18"/>
                <w:szCs w:val="18"/>
              </w:rPr>
              <w:t xml:space="preserve">11.4,  14.1–14.4, 15.4, 16.2, 16.3, </w:t>
            </w:r>
            <w:r>
              <w:rPr>
                <w:rFonts w:asciiTheme="minorHAnsi" w:hAnsiTheme="minorHAnsi" w:cstheme="majorHAnsi"/>
                <w:sz w:val="18"/>
                <w:szCs w:val="18"/>
              </w:rPr>
              <w:t>17.1–17.8</w:t>
            </w:r>
            <w:r w:rsidRPr="009E62C9">
              <w:rPr>
                <w:rFonts w:asciiTheme="minorHAnsi" w:hAnsiTheme="minorHAnsi" w:cstheme="majorHAnsi"/>
                <w:sz w:val="18"/>
                <w:szCs w:val="18"/>
              </w:rPr>
              <w:t xml:space="preserve">, </w:t>
            </w:r>
            <w:r w:rsidR="00896425" w:rsidRPr="00896425">
              <w:rPr>
                <w:rFonts w:asciiTheme="minorHAnsi" w:hAnsiTheme="minorHAnsi" w:cstheme="majorHAnsi"/>
                <w:sz w:val="18"/>
                <w:szCs w:val="18"/>
              </w:rPr>
              <w:t>18.1</w:t>
            </w:r>
            <w:r w:rsidR="00896425">
              <w:rPr>
                <w:rFonts w:asciiTheme="minorHAnsi" w:hAnsiTheme="minorHAnsi" w:cstheme="majorHAnsi"/>
                <w:sz w:val="18"/>
                <w:szCs w:val="18"/>
              </w:rPr>
              <w:t>–</w:t>
            </w:r>
            <w:r w:rsidR="00896425" w:rsidRPr="00896425">
              <w:rPr>
                <w:rFonts w:asciiTheme="minorHAnsi" w:hAnsiTheme="minorHAnsi" w:cstheme="majorHAnsi"/>
                <w:sz w:val="18"/>
                <w:szCs w:val="18"/>
              </w:rPr>
              <w:t xml:space="preserve">18.6, </w:t>
            </w:r>
            <w:r w:rsidRPr="009E62C9">
              <w:rPr>
                <w:rFonts w:asciiTheme="minorHAnsi" w:hAnsiTheme="minorHAnsi" w:cstheme="majorHAnsi"/>
                <w:sz w:val="18"/>
                <w:szCs w:val="18"/>
              </w:rPr>
              <w:t>19.1, 19.2, 22.1–22.4, 23.1–23.4, 24.1–24.10, 2</w:t>
            </w:r>
            <w:r w:rsidR="00896425">
              <w:rPr>
                <w:rFonts w:asciiTheme="minorHAnsi" w:hAnsiTheme="minorHAnsi" w:cstheme="majorHAnsi"/>
                <w:sz w:val="18"/>
                <w:szCs w:val="18"/>
              </w:rPr>
              <w:t>5.1–25.5, 27.1–27.4, 28.1, 28.2</w:t>
            </w:r>
            <w:r w:rsidRPr="009E62C9">
              <w:rPr>
                <w:rFonts w:asciiTheme="minorHAnsi" w:hAnsiTheme="minorHAnsi" w:cstheme="majorHAnsi"/>
                <w:sz w:val="18"/>
                <w:szCs w:val="18"/>
              </w:rPr>
              <w:t>, 29.1–29.3</w:t>
            </w:r>
            <w:r w:rsidR="00896425">
              <w:rPr>
                <w:rFonts w:asciiTheme="minorHAnsi" w:hAnsiTheme="minorHAnsi" w:cstheme="majorHAnsi"/>
                <w:sz w:val="18"/>
                <w:szCs w:val="18"/>
              </w:rPr>
              <w:t>, 30.2</w:t>
            </w:r>
          </w:p>
        </w:tc>
      </w:tr>
    </w:tbl>
    <w:p w14:paraId="39D97614" w14:textId="77777777" w:rsidR="00FD27C1" w:rsidRDefault="00FD27C1" w:rsidP="00DA0EB1">
      <w:pPr>
        <w:jc w:val="center"/>
        <w:rPr>
          <w:rFonts w:asciiTheme="minorHAnsi" w:hAnsiTheme="minorHAnsi" w:cs="Arial"/>
          <w:b/>
          <w:sz w:val="18"/>
          <w:szCs w:val="18"/>
        </w:rPr>
      </w:pPr>
    </w:p>
    <w:p w14:paraId="5E3B7CE5" w14:textId="77777777" w:rsidR="00DA0EB1" w:rsidRPr="00FD27C1" w:rsidRDefault="00FD27C1" w:rsidP="00DA0EB1">
      <w:pPr>
        <w:jc w:val="center"/>
        <w:rPr>
          <w:rFonts w:asciiTheme="minorHAnsi" w:hAnsiTheme="minorHAnsi" w:cs="Arial"/>
          <w:b/>
          <w:sz w:val="18"/>
          <w:szCs w:val="18"/>
        </w:rPr>
      </w:pPr>
      <w:r w:rsidRPr="00FD27C1">
        <w:rPr>
          <w:rFonts w:asciiTheme="minorHAnsi" w:hAnsiTheme="minorHAnsi" w:cs="Arial"/>
          <w:b/>
          <w:sz w:val="18"/>
          <w:szCs w:val="18"/>
        </w:rPr>
        <w:t>Assessment Guidelines</w:t>
      </w:r>
    </w:p>
    <w:p w14:paraId="2B33409F"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 </w:t>
      </w:r>
    </w:p>
    <w:p w14:paraId="6842EF06" w14:textId="77777777" w:rsidR="00DA0EB1" w:rsidRPr="00FD27C1" w:rsidRDefault="00FD27C1" w:rsidP="00DA0EB1">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 xml:space="preserve">In this assessment, you will have an opportunity to explore foundational requirements for SAY professionals. You will also conduct a reflective assessment of your current strengths and opportunities for development, </w:t>
      </w:r>
      <w:proofErr w:type="gramStart"/>
      <w:r w:rsidRPr="00FD27C1">
        <w:rPr>
          <w:rFonts w:asciiTheme="minorHAnsi" w:hAnsiTheme="minorHAnsi"/>
          <w:sz w:val="18"/>
          <w:szCs w:val="18"/>
        </w:rPr>
        <w:t>then</w:t>
      </w:r>
      <w:proofErr w:type="gramEnd"/>
      <w:r w:rsidRPr="00FD27C1">
        <w:rPr>
          <w:rFonts w:asciiTheme="minorHAnsi" w:hAnsiTheme="minorHAnsi"/>
          <w:sz w:val="18"/>
          <w:szCs w:val="18"/>
        </w:rPr>
        <w:t xml:space="preserve"> developing goals based on your assessment.  Reflection and goal development are critical components of your ongoing journey as a professional.</w:t>
      </w:r>
    </w:p>
    <w:p w14:paraId="6AD89C28" w14:textId="77777777" w:rsidR="00DA0EB1" w:rsidRPr="00FD27C1" w:rsidRDefault="00DA0EB1" w:rsidP="00DA0EB1">
      <w:pPr>
        <w:pStyle w:val="Header"/>
        <w:tabs>
          <w:tab w:val="clear" w:pos="4320"/>
          <w:tab w:val="clear" w:pos="8640"/>
        </w:tabs>
        <w:rPr>
          <w:rFonts w:asciiTheme="minorHAnsi" w:hAnsiTheme="minorHAnsi"/>
          <w:color w:val="FF0000"/>
          <w:sz w:val="18"/>
          <w:szCs w:val="18"/>
        </w:rPr>
      </w:pPr>
    </w:p>
    <w:p w14:paraId="12EBA8B7" w14:textId="77777777" w:rsidR="00DA0EB1" w:rsidRPr="00FD27C1" w:rsidRDefault="00FD27C1" w:rsidP="00DA0EB1">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 xml:space="preserve"> This assessment has four parts. In Part 1, you will provide an overview of essential knowledge for SAY practitioners. In Part 2, you will give an overview of your professional strengths and opportunities for development. In Part 3, you will identify goals and action steps needed to attain those goals. Part 4 requires that you identify strategies that will support your goal attainment. </w:t>
      </w:r>
    </w:p>
    <w:p w14:paraId="75B42375" w14:textId="77777777" w:rsidR="00DA0EB1" w:rsidRPr="00FD27C1" w:rsidRDefault="00DA0EB1" w:rsidP="00DA0EB1">
      <w:pPr>
        <w:pStyle w:val="Header"/>
        <w:tabs>
          <w:tab w:val="clear" w:pos="4320"/>
          <w:tab w:val="clear" w:pos="8640"/>
        </w:tabs>
        <w:rPr>
          <w:rFonts w:asciiTheme="minorHAnsi" w:hAnsiTheme="minorHAnsi"/>
          <w:sz w:val="18"/>
          <w:szCs w:val="18"/>
        </w:rPr>
      </w:pPr>
    </w:p>
    <w:p w14:paraId="1AC13B70" w14:textId="77777777" w:rsidR="00DA0EB1" w:rsidRPr="00FD27C1" w:rsidRDefault="00FD27C1" w:rsidP="00DA0EB1">
      <w:pPr>
        <w:pStyle w:val="Header"/>
        <w:tabs>
          <w:tab w:val="clear" w:pos="4320"/>
          <w:tab w:val="clear" w:pos="8640"/>
        </w:tabs>
        <w:outlineLvl w:val="0"/>
        <w:rPr>
          <w:rFonts w:asciiTheme="minorHAnsi" w:hAnsiTheme="minorHAnsi"/>
          <w:b/>
          <w:sz w:val="18"/>
          <w:szCs w:val="18"/>
          <w:u w:val="single"/>
        </w:rPr>
      </w:pPr>
      <w:r w:rsidRPr="00FD27C1">
        <w:rPr>
          <w:rFonts w:asciiTheme="minorHAnsi" w:hAnsiTheme="minorHAnsi"/>
          <w:b/>
          <w:sz w:val="18"/>
          <w:szCs w:val="18"/>
          <w:u w:val="single"/>
        </w:rPr>
        <w:t xml:space="preserve">Part One:  Foundational SAY Knowledge </w:t>
      </w:r>
    </w:p>
    <w:p w14:paraId="0211FBF4" w14:textId="77777777" w:rsidR="00DA0EB1" w:rsidRPr="00FD27C1" w:rsidRDefault="00DA0EB1" w:rsidP="00DA0EB1">
      <w:pPr>
        <w:pStyle w:val="Header"/>
        <w:tabs>
          <w:tab w:val="clear" w:pos="4320"/>
          <w:tab w:val="clear" w:pos="8640"/>
        </w:tabs>
        <w:rPr>
          <w:rFonts w:asciiTheme="minorHAnsi" w:hAnsiTheme="minorHAnsi"/>
          <w:sz w:val="18"/>
          <w:szCs w:val="18"/>
        </w:rPr>
      </w:pPr>
    </w:p>
    <w:p w14:paraId="06FB5EF7" w14:textId="77777777" w:rsidR="00DA0EB1" w:rsidRPr="00FD27C1" w:rsidRDefault="00FD27C1" w:rsidP="00DA0EB1">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7476DA5C" w14:textId="77777777" w:rsidR="00DA0EB1" w:rsidRPr="00FD27C1" w:rsidRDefault="00DA0EB1" w:rsidP="00DA0EB1">
      <w:pPr>
        <w:pStyle w:val="Header"/>
        <w:tabs>
          <w:tab w:val="clear" w:pos="4320"/>
          <w:tab w:val="clear" w:pos="8640"/>
        </w:tabs>
        <w:rPr>
          <w:rFonts w:asciiTheme="minorHAnsi" w:hAnsiTheme="minorHAnsi"/>
          <w:sz w:val="18"/>
          <w:szCs w:val="18"/>
        </w:rPr>
      </w:pPr>
    </w:p>
    <w:p w14:paraId="0EA3E7D6" w14:textId="77777777" w:rsidR="00DA0EB1" w:rsidRPr="00FD27C1" w:rsidRDefault="00FD27C1" w:rsidP="00DA0EB1">
      <w:pPr>
        <w:pStyle w:val="Header"/>
        <w:numPr>
          <w:ilvl w:val="0"/>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Provide an overview of the rights of individuals with disabilities relative to the federal, state, and local level.</w:t>
      </w:r>
    </w:p>
    <w:p w14:paraId="4101C101" w14:textId="77777777" w:rsidR="00DA0EB1" w:rsidRPr="00FD27C1" w:rsidRDefault="00FD27C1" w:rsidP="00DA0EB1">
      <w:pPr>
        <w:pStyle w:val="Header"/>
        <w:numPr>
          <w:ilvl w:val="0"/>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 xml:space="preserve"> Describe the key components of each of the following:</w:t>
      </w:r>
    </w:p>
    <w:p w14:paraId="7B56090B" w14:textId="77777777" w:rsidR="00DA0EB1" w:rsidRPr="00FD27C1" w:rsidRDefault="00FD27C1" w:rsidP="00DA0EB1">
      <w:pPr>
        <w:pStyle w:val="Header"/>
        <w:numPr>
          <w:ilvl w:val="1"/>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Relevant codes of ethics</w:t>
      </w:r>
    </w:p>
    <w:p w14:paraId="2EA5E85A" w14:textId="77777777" w:rsidR="00DA0EB1" w:rsidRPr="00FD27C1" w:rsidRDefault="00FD27C1" w:rsidP="00DA0EB1">
      <w:pPr>
        <w:pStyle w:val="Header"/>
        <w:numPr>
          <w:ilvl w:val="1"/>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Legal, ethical, and moral responsibilities of the SAY professional</w:t>
      </w:r>
    </w:p>
    <w:p w14:paraId="2DCF9A31" w14:textId="77777777" w:rsidR="00DA0EB1" w:rsidRPr="00FD27C1" w:rsidRDefault="00FD27C1" w:rsidP="00DA0EB1">
      <w:pPr>
        <w:pStyle w:val="Header"/>
        <w:numPr>
          <w:ilvl w:val="1"/>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Relevant ADA guidelines</w:t>
      </w:r>
    </w:p>
    <w:p w14:paraId="105B06F2" w14:textId="77777777" w:rsidR="00DA0EB1" w:rsidRPr="00FD27C1" w:rsidRDefault="00FD27C1" w:rsidP="00DA0EB1">
      <w:pPr>
        <w:pStyle w:val="Header"/>
        <w:numPr>
          <w:ilvl w:val="0"/>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Legal requirements and programming standards and how these can effectively be communicated to the public.</w:t>
      </w:r>
    </w:p>
    <w:p w14:paraId="0F262DC9" w14:textId="77777777" w:rsidR="00DA0EB1" w:rsidRPr="00FD27C1" w:rsidRDefault="00FD27C1" w:rsidP="00DA0EB1">
      <w:pPr>
        <w:pStyle w:val="Header"/>
        <w:numPr>
          <w:ilvl w:val="0"/>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The influence of policies such as zero-tolerance on SAY and their families.</w:t>
      </w:r>
    </w:p>
    <w:p w14:paraId="46B73084" w14:textId="77777777" w:rsidR="00DA0EB1" w:rsidRPr="00FD27C1" w:rsidRDefault="00FD27C1" w:rsidP="00DA0EB1">
      <w:pPr>
        <w:pStyle w:val="Header"/>
        <w:numPr>
          <w:ilvl w:val="0"/>
          <w:numId w:val="2"/>
        </w:numPr>
        <w:tabs>
          <w:tab w:val="clear" w:pos="4320"/>
          <w:tab w:val="clear" w:pos="8640"/>
        </w:tabs>
        <w:rPr>
          <w:rFonts w:asciiTheme="minorHAnsi" w:hAnsiTheme="minorHAnsi"/>
          <w:sz w:val="18"/>
          <w:szCs w:val="18"/>
        </w:rPr>
      </w:pPr>
      <w:r w:rsidRPr="00FD27C1">
        <w:rPr>
          <w:rFonts w:asciiTheme="minorHAnsi" w:hAnsiTheme="minorHAnsi"/>
          <w:sz w:val="18"/>
          <w:szCs w:val="18"/>
        </w:rPr>
        <w:t>Key roles within the family, school, and community who provide services, supports, and opportunities for school age and youth.</w:t>
      </w:r>
    </w:p>
    <w:p w14:paraId="7CCD1024" w14:textId="77777777" w:rsidR="00DA0EB1" w:rsidRDefault="00DA0EB1" w:rsidP="00DA0EB1">
      <w:pPr>
        <w:rPr>
          <w:rFonts w:asciiTheme="minorHAnsi" w:hAnsiTheme="minorHAnsi"/>
          <w:sz w:val="18"/>
          <w:szCs w:val="18"/>
        </w:rPr>
      </w:pPr>
    </w:p>
    <w:p w14:paraId="694DD257" w14:textId="77777777" w:rsidR="0053796F" w:rsidRDefault="0053796F" w:rsidP="00DA0EB1">
      <w:pPr>
        <w:rPr>
          <w:rFonts w:asciiTheme="minorHAnsi" w:hAnsiTheme="minorHAnsi"/>
          <w:sz w:val="18"/>
          <w:szCs w:val="18"/>
        </w:rPr>
      </w:pPr>
    </w:p>
    <w:p w14:paraId="698B3995" w14:textId="77777777" w:rsidR="0053796F" w:rsidRDefault="0053796F" w:rsidP="00DA0EB1">
      <w:pPr>
        <w:rPr>
          <w:rFonts w:asciiTheme="minorHAnsi" w:hAnsiTheme="minorHAnsi"/>
          <w:sz w:val="18"/>
          <w:szCs w:val="18"/>
        </w:rPr>
      </w:pPr>
    </w:p>
    <w:p w14:paraId="1D2CEB23" w14:textId="77777777" w:rsidR="0053796F" w:rsidRDefault="0053796F" w:rsidP="00DA0EB1">
      <w:pPr>
        <w:rPr>
          <w:rFonts w:asciiTheme="minorHAnsi" w:hAnsiTheme="minorHAnsi"/>
          <w:sz w:val="18"/>
          <w:szCs w:val="18"/>
        </w:rPr>
      </w:pPr>
    </w:p>
    <w:p w14:paraId="5F4567AB" w14:textId="77777777" w:rsidR="0053796F" w:rsidRDefault="0053796F" w:rsidP="00DA0EB1">
      <w:pPr>
        <w:rPr>
          <w:rFonts w:asciiTheme="minorHAnsi" w:hAnsiTheme="minorHAnsi"/>
          <w:sz w:val="18"/>
          <w:szCs w:val="18"/>
        </w:rPr>
      </w:pPr>
    </w:p>
    <w:p w14:paraId="04A6EFAE" w14:textId="77777777" w:rsidR="0053796F" w:rsidRDefault="0053796F" w:rsidP="00DA0EB1">
      <w:pPr>
        <w:rPr>
          <w:rFonts w:asciiTheme="minorHAnsi" w:hAnsiTheme="minorHAnsi"/>
          <w:sz w:val="18"/>
          <w:szCs w:val="18"/>
        </w:rPr>
      </w:pPr>
    </w:p>
    <w:p w14:paraId="1345908C" w14:textId="77777777" w:rsidR="0053796F" w:rsidRDefault="0053796F" w:rsidP="00DA0EB1">
      <w:pPr>
        <w:rPr>
          <w:rFonts w:asciiTheme="minorHAnsi" w:hAnsiTheme="minorHAnsi"/>
          <w:sz w:val="18"/>
          <w:szCs w:val="18"/>
        </w:rPr>
      </w:pPr>
    </w:p>
    <w:p w14:paraId="6EC71662" w14:textId="77777777" w:rsidR="0053796F" w:rsidRDefault="0053796F" w:rsidP="00DA0EB1">
      <w:pPr>
        <w:rPr>
          <w:rFonts w:asciiTheme="minorHAnsi" w:hAnsiTheme="minorHAnsi"/>
          <w:sz w:val="18"/>
          <w:szCs w:val="18"/>
        </w:rPr>
      </w:pPr>
    </w:p>
    <w:p w14:paraId="66B2B166" w14:textId="77777777" w:rsidR="0053796F" w:rsidRPr="00FD27C1" w:rsidRDefault="0053796F" w:rsidP="00DA0EB1">
      <w:pPr>
        <w:rPr>
          <w:rFonts w:asciiTheme="minorHAnsi" w:hAnsiTheme="minorHAnsi"/>
          <w:sz w:val="18"/>
          <w:szCs w:val="18"/>
        </w:rPr>
      </w:pPr>
    </w:p>
    <w:p w14:paraId="61F12D43" w14:textId="77777777" w:rsidR="00DA0EB1" w:rsidRPr="00FD27C1" w:rsidRDefault="00FD27C1" w:rsidP="00DA0EB1">
      <w:pPr>
        <w:outlineLvl w:val="0"/>
        <w:rPr>
          <w:rFonts w:asciiTheme="minorHAnsi" w:hAnsiTheme="minorHAnsi"/>
          <w:b/>
          <w:sz w:val="18"/>
          <w:szCs w:val="18"/>
          <w:u w:val="single"/>
        </w:rPr>
      </w:pPr>
      <w:r w:rsidRPr="00FD27C1">
        <w:rPr>
          <w:rFonts w:asciiTheme="minorHAnsi" w:hAnsiTheme="minorHAnsi"/>
          <w:b/>
          <w:sz w:val="18"/>
          <w:szCs w:val="18"/>
          <w:u w:val="single"/>
        </w:rPr>
        <w:lastRenderedPageBreak/>
        <w:t xml:space="preserve">Part Two:  Overview of Professional Strengths and Opportunities for Development </w:t>
      </w:r>
    </w:p>
    <w:p w14:paraId="7C624AAA" w14:textId="77777777" w:rsidR="00DA0EB1" w:rsidRPr="00FD27C1" w:rsidRDefault="00DA0EB1" w:rsidP="00DA0EB1">
      <w:pPr>
        <w:rPr>
          <w:rFonts w:asciiTheme="minorHAnsi" w:hAnsiTheme="minorHAnsi"/>
          <w:sz w:val="18"/>
          <w:szCs w:val="18"/>
        </w:rPr>
      </w:pPr>
    </w:p>
    <w:p w14:paraId="61D7481A"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For each of the areas included in the chart below, indicate your current strengths and areas for additional development. At the bottom of the chart, provide commentary outlining the rationale for your suggestions.</w:t>
      </w:r>
    </w:p>
    <w:p w14:paraId="1AF60076" w14:textId="77777777" w:rsidR="00DA0EB1" w:rsidRPr="00FD27C1" w:rsidRDefault="00DA0EB1" w:rsidP="00DA0EB1">
      <w:pPr>
        <w:rPr>
          <w:rFonts w:asciiTheme="minorHAnsi" w:hAnsiTheme="minorHAnsi"/>
          <w:sz w:val="18"/>
          <w:szCs w:val="18"/>
        </w:rPr>
      </w:pPr>
    </w:p>
    <w:tbl>
      <w:tblPr>
        <w:tblStyle w:val="TableGrid"/>
        <w:tblW w:w="14063" w:type="dxa"/>
        <w:tblLook w:val="04A0" w:firstRow="1" w:lastRow="0" w:firstColumn="1" w:lastColumn="0" w:noHBand="0" w:noVBand="1"/>
      </w:tblPr>
      <w:tblGrid>
        <w:gridCol w:w="5778"/>
        <w:gridCol w:w="4320"/>
        <w:gridCol w:w="3965"/>
      </w:tblGrid>
      <w:tr w:rsidR="00B7248A" w:rsidRPr="00FD27C1" w14:paraId="2BDF2C48" w14:textId="77777777" w:rsidTr="0053796F">
        <w:trPr>
          <w:trHeight w:val="317"/>
        </w:trPr>
        <w:tc>
          <w:tcPr>
            <w:tcW w:w="5778" w:type="dxa"/>
          </w:tcPr>
          <w:p w14:paraId="6A7C81BC" w14:textId="77777777" w:rsidR="00DA0EB1" w:rsidRPr="00FD27C1" w:rsidRDefault="00FD27C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FD27C1">
              <w:rPr>
                <w:rFonts w:asciiTheme="minorHAnsi" w:hAnsiTheme="minorHAnsi"/>
                <w:sz w:val="18"/>
                <w:szCs w:val="18"/>
              </w:rPr>
              <w:t>Indicator of Effective SAY Practitioners</w:t>
            </w:r>
          </w:p>
        </w:tc>
        <w:tc>
          <w:tcPr>
            <w:tcW w:w="4320" w:type="dxa"/>
          </w:tcPr>
          <w:p w14:paraId="458A0574" w14:textId="77777777" w:rsidR="00DA0EB1" w:rsidRPr="00FD27C1" w:rsidRDefault="00FD27C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FD27C1">
              <w:rPr>
                <w:rFonts w:asciiTheme="minorHAnsi" w:hAnsiTheme="minorHAnsi"/>
                <w:sz w:val="18"/>
                <w:szCs w:val="18"/>
              </w:rPr>
              <w:t xml:space="preserve">Strength </w:t>
            </w:r>
          </w:p>
        </w:tc>
        <w:tc>
          <w:tcPr>
            <w:tcW w:w="3965" w:type="dxa"/>
          </w:tcPr>
          <w:p w14:paraId="5B000C27" w14:textId="77777777" w:rsidR="00DA0EB1" w:rsidRPr="00FD27C1" w:rsidRDefault="00FD27C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FD27C1">
              <w:rPr>
                <w:rFonts w:asciiTheme="minorHAnsi" w:hAnsiTheme="minorHAnsi"/>
                <w:sz w:val="18"/>
                <w:szCs w:val="18"/>
              </w:rPr>
              <w:t xml:space="preserve">Opportunity for Development </w:t>
            </w:r>
          </w:p>
        </w:tc>
      </w:tr>
      <w:tr w:rsidR="00B7248A" w:rsidRPr="00FD27C1" w14:paraId="11E2FB10" w14:textId="77777777" w:rsidTr="0053796F">
        <w:trPr>
          <w:trHeight w:val="638"/>
        </w:trPr>
        <w:tc>
          <w:tcPr>
            <w:tcW w:w="5778" w:type="dxa"/>
          </w:tcPr>
          <w:p w14:paraId="79EB2245" w14:textId="4258D43D" w:rsidR="00DA0EB1" w:rsidRPr="00FD27C1" w:rsidRDefault="00FD27C1" w:rsidP="00C526C4">
            <w:pPr>
              <w:rPr>
                <w:rFonts w:asciiTheme="minorHAnsi" w:hAnsiTheme="minorHAnsi"/>
                <w:sz w:val="18"/>
                <w:szCs w:val="18"/>
              </w:rPr>
            </w:pPr>
            <w:r w:rsidRPr="00FD27C1">
              <w:rPr>
                <w:rFonts w:asciiTheme="minorHAnsi" w:hAnsiTheme="minorHAnsi"/>
                <w:sz w:val="18"/>
                <w:szCs w:val="18"/>
              </w:rPr>
              <w:t>Identifies professional organizations, associations, publications, and online resources that contribute to the SAYD field.</w:t>
            </w:r>
          </w:p>
        </w:tc>
        <w:tc>
          <w:tcPr>
            <w:tcW w:w="4320" w:type="dxa"/>
          </w:tcPr>
          <w:p w14:paraId="4C8EA38E"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17256D68"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B7248A" w:rsidRPr="00FD27C1" w14:paraId="31A46624" w14:textId="77777777" w:rsidTr="0053796F">
        <w:trPr>
          <w:trHeight w:val="197"/>
        </w:trPr>
        <w:tc>
          <w:tcPr>
            <w:tcW w:w="5778" w:type="dxa"/>
          </w:tcPr>
          <w:p w14:paraId="104BD682" w14:textId="704C835F" w:rsidR="00DA0EB1" w:rsidRPr="00FD27C1" w:rsidRDefault="00FD27C1" w:rsidP="0053796F">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Identifies options for professional growth activities.</w:t>
            </w:r>
          </w:p>
        </w:tc>
        <w:tc>
          <w:tcPr>
            <w:tcW w:w="4320" w:type="dxa"/>
          </w:tcPr>
          <w:p w14:paraId="4870EA01"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2ECE0BB8"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B7248A" w:rsidRPr="00FD27C1" w14:paraId="440AD2F1" w14:textId="77777777" w:rsidTr="0053796F">
        <w:trPr>
          <w:trHeight w:val="88"/>
        </w:trPr>
        <w:tc>
          <w:tcPr>
            <w:tcW w:w="5778" w:type="dxa"/>
          </w:tcPr>
          <w:p w14:paraId="0AEF33D2" w14:textId="77777777" w:rsidR="00DA0EB1" w:rsidRPr="00FD27C1" w:rsidRDefault="00FD27C1" w:rsidP="00C526C4">
            <w:pPr>
              <w:rPr>
                <w:rFonts w:asciiTheme="minorHAnsi" w:hAnsiTheme="minorHAnsi"/>
                <w:sz w:val="18"/>
                <w:szCs w:val="18"/>
              </w:rPr>
            </w:pPr>
            <w:r w:rsidRPr="00FD27C1">
              <w:rPr>
                <w:rFonts w:asciiTheme="minorHAnsi" w:hAnsiTheme="minorHAnsi"/>
                <w:sz w:val="18"/>
                <w:szCs w:val="18"/>
              </w:rPr>
              <w:t xml:space="preserve">Teams with, and provides reports or updates to those who are responsible for providing oversight and adherence to </w:t>
            </w:r>
          </w:p>
          <w:p w14:paraId="15A3B05F" w14:textId="77777777" w:rsidR="00DA0EB1" w:rsidRPr="00FD27C1" w:rsidRDefault="00FD27C1" w:rsidP="00C526C4">
            <w:pPr>
              <w:pBdr>
                <w:top w:val="none" w:sz="0" w:space="0" w:color="auto"/>
                <w:left w:val="none" w:sz="0" w:space="0" w:color="auto"/>
                <w:bottom w:val="none" w:sz="0" w:space="0" w:color="auto"/>
                <w:right w:val="none" w:sz="0" w:space="0" w:color="auto"/>
              </w:pBdr>
              <w:rPr>
                <w:rFonts w:asciiTheme="minorHAnsi" w:hAnsiTheme="minorHAnsi"/>
                <w:sz w:val="18"/>
                <w:szCs w:val="18"/>
              </w:rPr>
            </w:pPr>
            <w:proofErr w:type="gramStart"/>
            <w:r w:rsidRPr="00FD27C1">
              <w:rPr>
                <w:rFonts w:asciiTheme="minorHAnsi" w:hAnsiTheme="minorHAnsi"/>
                <w:sz w:val="18"/>
                <w:szCs w:val="18"/>
              </w:rPr>
              <w:t>strategic</w:t>
            </w:r>
            <w:proofErr w:type="gramEnd"/>
            <w:r w:rsidRPr="00FD27C1">
              <w:rPr>
                <w:rFonts w:asciiTheme="minorHAnsi" w:hAnsiTheme="minorHAnsi"/>
                <w:sz w:val="18"/>
                <w:szCs w:val="18"/>
              </w:rPr>
              <w:t xml:space="preserve"> planning goals, including professional organizations.</w:t>
            </w:r>
          </w:p>
        </w:tc>
        <w:tc>
          <w:tcPr>
            <w:tcW w:w="4320" w:type="dxa"/>
          </w:tcPr>
          <w:p w14:paraId="43B1DF03"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19C56044"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B7248A" w:rsidRPr="00FD27C1" w14:paraId="089875B1" w14:textId="77777777" w:rsidTr="0053796F">
        <w:trPr>
          <w:trHeight w:val="88"/>
        </w:trPr>
        <w:tc>
          <w:tcPr>
            <w:tcW w:w="5778" w:type="dxa"/>
          </w:tcPr>
          <w:p w14:paraId="6E4B30E7" w14:textId="77777777" w:rsidR="00DA0EB1" w:rsidRPr="00FD27C1" w:rsidRDefault="00FD27C1" w:rsidP="00C526C4">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Identifies resources and strategies to support the development of new projects, programs, and professional development.</w:t>
            </w:r>
          </w:p>
        </w:tc>
        <w:tc>
          <w:tcPr>
            <w:tcW w:w="4320" w:type="dxa"/>
          </w:tcPr>
          <w:p w14:paraId="55A00773"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774AB897"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B7248A" w:rsidRPr="00FD27C1" w14:paraId="1F5BEDB2" w14:textId="77777777" w:rsidTr="0053796F">
        <w:trPr>
          <w:trHeight w:val="1000"/>
        </w:trPr>
        <w:tc>
          <w:tcPr>
            <w:tcW w:w="5778" w:type="dxa"/>
          </w:tcPr>
          <w:p w14:paraId="35E4F7D7" w14:textId="77777777" w:rsidR="00DA0EB1" w:rsidRPr="00FD27C1" w:rsidRDefault="00FD27C1" w:rsidP="00C526C4">
            <w:pPr>
              <w:rPr>
                <w:rFonts w:asciiTheme="minorHAnsi" w:hAnsiTheme="minorHAnsi"/>
                <w:sz w:val="18"/>
                <w:szCs w:val="18"/>
              </w:rPr>
            </w:pPr>
            <w:r w:rsidRPr="00FD27C1">
              <w:rPr>
                <w:rFonts w:asciiTheme="minorHAnsi" w:hAnsiTheme="minorHAnsi"/>
                <w:sz w:val="18"/>
                <w:szCs w:val="18"/>
              </w:rPr>
              <w:t>Engages in self-reflection supporting appropriate activities and interactions, knowledge of personal background and biases, and understanding of foundational and current school-age and youth development issues, policies, and contexts.</w:t>
            </w:r>
          </w:p>
        </w:tc>
        <w:tc>
          <w:tcPr>
            <w:tcW w:w="4320" w:type="dxa"/>
          </w:tcPr>
          <w:p w14:paraId="2C04C9A6"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4EB8B747"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B7248A" w:rsidRPr="00FD27C1" w14:paraId="08F8A516" w14:textId="77777777" w:rsidTr="0053796F">
        <w:trPr>
          <w:trHeight w:val="674"/>
        </w:trPr>
        <w:tc>
          <w:tcPr>
            <w:tcW w:w="5778" w:type="dxa"/>
          </w:tcPr>
          <w:p w14:paraId="24BA8368" w14:textId="77777777" w:rsidR="00DA0EB1" w:rsidRPr="00FD27C1" w:rsidRDefault="00FD27C1" w:rsidP="00C526C4">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 xml:space="preserve">Demonstrates respect for individual families, school-age and youth, and colleagues relative to differences in strengths, challenges, perspectives, and actions. </w:t>
            </w:r>
          </w:p>
        </w:tc>
        <w:tc>
          <w:tcPr>
            <w:tcW w:w="4320" w:type="dxa"/>
          </w:tcPr>
          <w:p w14:paraId="224FFA09"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7137E928"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B7248A" w:rsidRPr="00FD27C1" w14:paraId="6D4E1406" w14:textId="77777777" w:rsidTr="0053796F">
        <w:trPr>
          <w:trHeight w:val="630"/>
        </w:trPr>
        <w:tc>
          <w:tcPr>
            <w:tcW w:w="5778" w:type="dxa"/>
          </w:tcPr>
          <w:p w14:paraId="45E1F2B7" w14:textId="77777777" w:rsidR="00DA0EB1" w:rsidRPr="00FD27C1" w:rsidRDefault="00FD27C1" w:rsidP="00C526C4">
            <w:pPr>
              <w:rPr>
                <w:rFonts w:asciiTheme="minorHAnsi" w:hAnsiTheme="minorHAnsi"/>
                <w:sz w:val="18"/>
                <w:szCs w:val="18"/>
              </w:rPr>
            </w:pPr>
            <w:r w:rsidRPr="00FD27C1">
              <w:rPr>
                <w:rFonts w:asciiTheme="minorHAnsi" w:hAnsiTheme="minorHAnsi"/>
                <w:sz w:val="18"/>
                <w:szCs w:val="18"/>
              </w:rPr>
              <w:t>Solicits and accepts targeted feedback from supervisors and colleagues related to stated goals when working with school-age and youth.</w:t>
            </w:r>
          </w:p>
        </w:tc>
        <w:tc>
          <w:tcPr>
            <w:tcW w:w="4320" w:type="dxa"/>
          </w:tcPr>
          <w:p w14:paraId="08293964"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3965" w:type="dxa"/>
          </w:tcPr>
          <w:p w14:paraId="308B5BD0" w14:textId="77777777" w:rsidR="00DA0EB1" w:rsidRPr="00FD27C1" w:rsidRDefault="00DA0EB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B7248A" w:rsidRPr="00FD27C1" w14:paraId="03EF7E09" w14:textId="77777777" w:rsidTr="0053796F">
        <w:trPr>
          <w:trHeight w:val="260"/>
        </w:trPr>
        <w:tc>
          <w:tcPr>
            <w:tcW w:w="14063" w:type="dxa"/>
            <w:gridSpan w:val="3"/>
          </w:tcPr>
          <w:p w14:paraId="43CFDDE4" w14:textId="77777777" w:rsidR="00DA0EB1" w:rsidRDefault="00FD27C1"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FD27C1">
              <w:rPr>
                <w:rFonts w:asciiTheme="minorHAnsi" w:hAnsiTheme="minorHAnsi"/>
                <w:sz w:val="18"/>
                <w:szCs w:val="18"/>
              </w:rPr>
              <w:t>Commentary (provide a rationale for selections made):</w:t>
            </w:r>
          </w:p>
          <w:p w14:paraId="7CCA9CD4" w14:textId="1E0BBFF5" w:rsidR="0053796F" w:rsidRPr="00FD27C1" w:rsidRDefault="0053796F"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bl>
    <w:p w14:paraId="15C2CD0E" w14:textId="77777777" w:rsidR="00DA0EB1" w:rsidRPr="00FD27C1" w:rsidRDefault="00DA0EB1" w:rsidP="00DA0EB1">
      <w:pPr>
        <w:pStyle w:val="Header"/>
        <w:tabs>
          <w:tab w:val="clear" w:pos="4320"/>
          <w:tab w:val="clear" w:pos="8640"/>
        </w:tabs>
        <w:rPr>
          <w:rFonts w:asciiTheme="minorHAnsi" w:hAnsiTheme="minorHAnsi"/>
          <w:sz w:val="18"/>
          <w:szCs w:val="18"/>
        </w:rPr>
      </w:pPr>
    </w:p>
    <w:p w14:paraId="6D4144E3" w14:textId="77777777" w:rsidR="00DA0EB1" w:rsidRPr="00FD27C1" w:rsidRDefault="00DA0EB1" w:rsidP="00DA0EB1">
      <w:pPr>
        <w:rPr>
          <w:rFonts w:asciiTheme="minorHAnsi" w:hAnsiTheme="minorHAnsi"/>
          <w:sz w:val="18"/>
          <w:szCs w:val="18"/>
        </w:rPr>
      </w:pPr>
    </w:p>
    <w:p w14:paraId="2465C1FF" w14:textId="1ED2F4F3" w:rsidR="00DA0EB1" w:rsidRPr="0053796F" w:rsidRDefault="00FD27C1" w:rsidP="0053796F">
      <w:pPr>
        <w:outlineLvl w:val="0"/>
        <w:rPr>
          <w:rFonts w:asciiTheme="minorHAnsi" w:hAnsiTheme="minorHAnsi"/>
          <w:b/>
          <w:sz w:val="18"/>
          <w:szCs w:val="18"/>
          <w:u w:val="single"/>
        </w:rPr>
      </w:pPr>
      <w:r w:rsidRPr="00FD27C1">
        <w:rPr>
          <w:rFonts w:asciiTheme="minorHAnsi" w:hAnsiTheme="minorHAnsi"/>
          <w:b/>
          <w:sz w:val="18"/>
          <w:szCs w:val="18"/>
          <w:u w:val="single"/>
        </w:rPr>
        <w:t>Part Three:  Goal Development and Action Steps</w:t>
      </w:r>
    </w:p>
    <w:p w14:paraId="6ED02588"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 xml:space="preserve">In this portion of your assessment, you will identify professional goals that will support your continued development as a SAY professional.  Based on your strengths and opportunities for growth identified above, create five action steps that you can take to support your growth and development as a SAY practitioner. </w:t>
      </w:r>
    </w:p>
    <w:p w14:paraId="423CC0B3" w14:textId="77777777" w:rsidR="00DA0EB1" w:rsidRPr="00FD27C1" w:rsidRDefault="00DA0EB1" w:rsidP="00DA0EB1">
      <w:pPr>
        <w:rPr>
          <w:rFonts w:asciiTheme="minorHAnsi" w:hAnsiTheme="minorHAnsi"/>
          <w:sz w:val="18"/>
          <w:szCs w:val="18"/>
        </w:rPr>
      </w:pPr>
    </w:p>
    <w:p w14:paraId="2FB97B41" w14:textId="77777777" w:rsidR="00DA0EB1" w:rsidRPr="00FD27C1" w:rsidRDefault="00FD27C1" w:rsidP="00DA0EB1">
      <w:pPr>
        <w:outlineLvl w:val="0"/>
        <w:rPr>
          <w:rFonts w:asciiTheme="minorHAnsi" w:hAnsiTheme="minorHAnsi"/>
          <w:sz w:val="18"/>
          <w:szCs w:val="18"/>
        </w:rPr>
      </w:pPr>
      <w:r w:rsidRPr="00FD27C1">
        <w:rPr>
          <w:rFonts w:asciiTheme="minorHAnsi" w:hAnsiTheme="minorHAnsi"/>
          <w:sz w:val="18"/>
          <w:szCs w:val="18"/>
        </w:rPr>
        <w:t>Goal Development</w:t>
      </w:r>
    </w:p>
    <w:p w14:paraId="79BA397D"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1.</w:t>
      </w:r>
    </w:p>
    <w:p w14:paraId="783C582F"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2.</w:t>
      </w:r>
    </w:p>
    <w:p w14:paraId="3E0FF2F1"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3.</w:t>
      </w:r>
    </w:p>
    <w:p w14:paraId="04E7E8BD"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4.</w:t>
      </w:r>
    </w:p>
    <w:p w14:paraId="4FD83E53"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5.</w:t>
      </w:r>
    </w:p>
    <w:p w14:paraId="35DBE1AD" w14:textId="77777777" w:rsidR="00DA0EB1" w:rsidRPr="00FD27C1" w:rsidRDefault="00DA0EB1" w:rsidP="00DA0EB1">
      <w:pPr>
        <w:rPr>
          <w:rFonts w:asciiTheme="minorHAnsi" w:hAnsiTheme="minorHAnsi"/>
          <w:sz w:val="18"/>
          <w:szCs w:val="18"/>
        </w:rPr>
      </w:pPr>
    </w:p>
    <w:p w14:paraId="3564FF80" w14:textId="62A63F30" w:rsidR="00DA0EB1" w:rsidRDefault="00FD27C1" w:rsidP="0053796F">
      <w:pPr>
        <w:outlineLvl w:val="0"/>
        <w:rPr>
          <w:rFonts w:asciiTheme="minorHAnsi" w:hAnsiTheme="minorHAnsi"/>
          <w:b/>
          <w:sz w:val="18"/>
          <w:szCs w:val="18"/>
          <w:u w:val="single"/>
        </w:rPr>
      </w:pPr>
      <w:r w:rsidRPr="00FD27C1">
        <w:rPr>
          <w:rFonts w:asciiTheme="minorHAnsi" w:hAnsiTheme="minorHAnsi"/>
          <w:b/>
          <w:sz w:val="18"/>
          <w:szCs w:val="18"/>
          <w:u w:val="single"/>
        </w:rPr>
        <w:t>Part 4:  Professional Development Plan</w:t>
      </w:r>
    </w:p>
    <w:p w14:paraId="18803D09" w14:textId="77777777" w:rsidR="0053796F" w:rsidRPr="0053796F" w:rsidRDefault="0053796F" w:rsidP="0053796F">
      <w:pPr>
        <w:outlineLvl w:val="0"/>
        <w:rPr>
          <w:rFonts w:asciiTheme="minorHAnsi" w:hAnsiTheme="minorHAnsi"/>
          <w:b/>
          <w:sz w:val="18"/>
          <w:szCs w:val="18"/>
          <w:u w:val="single"/>
        </w:rPr>
      </w:pPr>
    </w:p>
    <w:p w14:paraId="7EAAAB69" w14:textId="77777777" w:rsidR="00DA0EB1" w:rsidRPr="00FD27C1" w:rsidRDefault="00FD27C1" w:rsidP="00DA0EB1">
      <w:pPr>
        <w:rPr>
          <w:rFonts w:asciiTheme="minorHAnsi" w:hAnsiTheme="minorHAnsi"/>
          <w:sz w:val="18"/>
          <w:szCs w:val="18"/>
        </w:rPr>
      </w:pPr>
      <w:r w:rsidRPr="00FD27C1">
        <w:rPr>
          <w:rFonts w:asciiTheme="minorHAnsi" w:hAnsiTheme="minorHAnsi"/>
          <w:sz w:val="18"/>
          <w:szCs w:val="18"/>
        </w:rPr>
        <w:t>Provide an outline of how you will support your ongoing professional development through each of the following:</w:t>
      </w:r>
    </w:p>
    <w:p w14:paraId="747EDA25" w14:textId="77777777" w:rsidR="00DA0EB1" w:rsidRPr="00FD27C1" w:rsidRDefault="00FD27C1" w:rsidP="00DA0EB1">
      <w:pPr>
        <w:pStyle w:val="ListParagraph"/>
        <w:numPr>
          <w:ilvl w:val="0"/>
          <w:numId w:val="5"/>
        </w:numPr>
        <w:rPr>
          <w:rFonts w:asciiTheme="minorHAnsi" w:hAnsiTheme="minorHAnsi"/>
          <w:sz w:val="18"/>
          <w:szCs w:val="18"/>
        </w:rPr>
      </w:pPr>
      <w:r w:rsidRPr="00FD27C1">
        <w:rPr>
          <w:rFonts w:asciiTheme="minorHAnsi" w:hAnsiTheme="minorHAnsi"/>
          <w:sz w:val="18"/>
          <w:szCs w:val="18"/>
        </w:rPr>
        <w:t>Participation in professional membership organizations</w:t>
      </w:r>
    </w:p>
    <w:p w14:paraId="4183B926" w14:textId="77777777" w:rsidR="00DA0EB1" w:rsidRPr="00FD27C1" w:rsidRDefault="00FD27C1" w:rsidP="00DA0EB1">
      <w:pPr>
        <w:pStyle w:val="ListParagraph"/>
        <w:numPr>
          <w:ilvl w:val="0"/>
          <w:numId w:val="5"/>
        </w:numPr>
        <w:rPr>
          <w:rFonts w:asciiTheme="minorHAnsi" w:hAnsiTheme="minorHAnsi"/>
          <w:sz w:val="18"/>
          <w:szCs w:val="18"/>
        </w:rPr>
      </w:pPr>
      <w:r w:rsidRPr="00FD27C1">
        <w:rPr>
          <w:rFonts w:asciiTheme="minorHAnsi" w:hAnsiTheme="minorHAnsi"/>
          <w:sz w:val="18"/>
          <w:szCs w:val="18"/>
        </w:rPr>
        <w:t xml:space="preserve">Participation in targeted growth activities </w:t>
      </w:r>
    </w:p>
    <w:p w14:paraId="0537E13D" w14:textId="12F52C04" w:rsidR="001E3184" w:rsidRPr="0053796F" w:rsidRDefault="00FD27C1" w:rsidP="0053796F">
      <w:pPr>
        <w:pStyle w:val="ListParagraph"/>
        <w:numPr>
          <w:ilvl w:val="0"/>
          <w:numId w:val="5"/>
        </w:numPr>
        <w:rPr>
          <w:rFonts w:asciiTheme="minorHAnsi" w:hAnsiTheme="minorHAnsi"/>
          <w:sz w:val="18"/>
          <w:szCs w:val="18"/>
        </w:rPr>
      </w:pPr>
      <w:r w:rsidRPr="00FD27C1">
        <w:rPr>
          <w:rFonts w:asciiTheme="minorHAnsi" w:hAnsiTheme="minorHAnsi"/>
          <w:sz w:val="18"/>
          <w:szCs w:val="18"/>
        </w:rPr>
        <w:t>Participation in service and volunteer opportunities.</w:t>
      </w: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557"/>
        <w:gridCol w:w="1072"/>
      </w:tblGrid>
      <w:tr w:rsidR="00B7248A" w:rsidRPr="00FD27C1" w14:paraId="329E1A6F" w14:textId="77777777" w:rsidTr="00746253">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4DCC29" w14:textId="77777777" w:rsidR="001E3184" w:rsidRPr="00FD27C1" w:rsidRDefault="00FD27C1" w:rsidP="00746253">
            <w:pPr>
              <w:pStyle w:val="Body"/>
              <w:keepNext/>
              <w:keepLines/>
              <w:spacing w:after="0" w:line="240" w:lineRule="auto"/>
              <w:ind w:left="360"/>
              <w:jc w:val="center"/>
              <w:outlineLvl w:val="3"/>
              <w:rPr>
                <w:rFonts w:asciiTheme="minorHAnsi" w:hAnsiTheme="minorHAnsi"/>
                <w:color w:val="auto"/>
                <w:sz w:val="18"/>
                <w:szCs w:val="18"/>
              </w:rPr>
            </w:pPr>
            <w:r w:rsidRPr="00FD27C1">
              <w:rPr>
                <w:rStyle w:val="normaltextrun"/>
                <w:rFonts w:asciiTheme="minorHAnsi" w:hAnsiTheme="minorHAnsi"/>
                <w:b/>
                <w:bCs/>
                <w:color w:val="auto"/>
                <w:sz w:val="18"/>
                <w:szCs w:val="18"/>
              </w:rPr>
              <w:lastRenderedPageBreak/>
              <w:t>SAYD Personal and Professional Development Master Rubric</w:t>
            </w:r>
          </w:p>
        </w:tc>
      </w:tr>
      <w:tr w:rsidR="00B7248A" w:rsidRPr="00FD27C1" w14:paraId="1F8A8682" w14:textId="77777777" w:rsidTr="0053796F">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668F07C" w14:textId="77777777" w:rsidR="001E3184" w:rsidRPr="00FD27C1" w:rsidRDefault="00FD27C1" w:rsidP="00746253">
            <w:pPr>
              <w:pStyle w:val="Body"/>
              <w:keepNext/>
              <w:keepLines/>
              <w:spacing w:after="0" w:line="240" w:lineRule="auto"/>
              <w:jc w:val="center"/>
              <w:outlineLvl w:val="3"/>
              <w:rPr>
                <w:rFonts w:asciiTheme="minorHAnsi" w:hAnsiTheme="minorHAnsi"/>
                <w:color w:val="auto"/>
                <w:sz w:val="18"/>
                <w:szCs w:val="18"/>
              </w:rPr>
            </w:pPr>
            <w:r w:rsidRPr="00FD27C1">
              <w:rPr>
                <w:rStyle w:val="normaltextrun"/>
                <w:rFonts w:asciiTheme="minorHAnsi" w:hAnsiTheme="minorHAnsi"/>
                <w:b/>
                <w:bCs/>
                <w:color w:val="auto"/>
                <w:sz w:val="18"/>
                <w:szCs w:val="18"/>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2DEAEEC" w14:textId="77777777" w:rsidR="001E3184" w:rsidRPr="00FD27C1" w:rsidRDefault="00FD27C1" w:rsidP="00746253">
            <w:pPr>
              <w:pStyle w:val="Body"/>
              <w:keepNext/>
              <w:keepLines/>
              <w:spacing w:after="0" w:line="240" w:lineRule="auto"/>
              <w:jc w:val="center"/>
              <w:outlineLvl w:val="3"/>
              <w:rPr>
                <w:rFonts w:asciiTheme="minorHAnsi" w:hAnsiTheme="minorHAnsi"/>
                <w:color w:val="auto"/>
                <w:sz w:val="18"/>
                <w:szCs w:val="18"/>
              </w:rPr>
            </w:pPr>
            <w:r w:rsidRPr="00FD27C1">
              <w:rPr>
                <w:rStyle w:val="normaltextrun"/>
                <w:rFonts w:asciiTheme="minorHAnsi" w:hAnsiTheme="minorHAnsi"/>
                <w:b/>
                <w:bCs/>
                <w:color w:val="auto"/>
                <w:sz w:val="18"/>
                <w:szCs w:val="18"/>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E9608A" w14:textId="77777777" w:rsidR="001E3184" w:rsidRPr="00FD27C1" w:rsidRDefault="00FD27C1" w:rsidP="00746253">
            <w:pPr>
              <w:pStyle w:val="Body"/>
              <w:keepNext/>
              <w:keepLines/>
              <w:spacing w:after="0" w:line="240" w:lineRule="auto"/>
              <w:jc w:val="center"/>
              <w:outlineLvl w:val="3"/>
              <w:rPr>
                <w:rFonts w:asciiTheme="minorHAnsi" w:hAnsiTheme="minorHAnsi"/>
                <w:color w:val="auto"/>
                <w:sz w:val="18"/>
                <w:szCs w:val="18"/>
              </w:rPr>
            </w:pPr>
            <w:r w:rsidRPr="00FD27C1">
              <w:rPr>
                <w:rStyle w:val="normaltextrun"/>
                <w:rFonts w:asciiTheme="minorHAnsi" w:hAnsiTheme="minorHAnsi"/>
                <w:b/>
                <w:bCs/>
                <w:color w:val="auto"/>
                <w:sz w:val="18"/>
                <w:szCs w:val="18"/>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B294894" w14:textId="77777777" w:rsidR="001E3184" w:rsidRPr="00FD27C1" w:rsidRDefault="00FD27C1" w:rsidP="00746253">
            <w:pPr>
              <w:pStyle w:val="Body"/>
              <w:keepNext/>
              <w:keepLines/>
              <w:spacing w:after="0" w:line="240" w:lineRule="auto"/>
              <w:jc w:val="center"/>
              <w:outlineLvl w:val="3"/>
              <w:rPr>
                <w:rFonts w:asciiTheme="minorHAnsi" w:hAnsiTheme="minorHAnsi"/>
                <w:color w:val="auto"/>
                <w:sz w:val="18"/>
                <w:szCs w:val="18"/>
              </w:rPr>
            </w:pPr>
            <w:r w:rsidRPr="00FD27C1">
              <w:rPr>
                <w:rStyle w:val="normaltextrun"/>
                <w:rFonts w:asciiTheme="minorHAnsi" w:hAnsiTheme="minorHAnsi"/>
                <w:b/>
                <w:bCs/>
                <w:color w:val="auto"/>
                <w:sz w:val="18"/>
                <w:szCs w:val="18"/>
              </w:rPr>
              <w:t>Needs Improvement</w:t>
            </w:r>
          </w:p>
        </w:tc>
        <w:tc>
          <w:tcPr>
            <w:tcW w:w="25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D22352" w14:textId="77777777" w:rsidR="001E3184" w:rsidRPr="00FD27C1" w:rsidRDefault="00FD27C1" w:rsidP="00746253">
            <w:pPr>
              <w:pStyle w:val="Body"/>
              <w:keepNext/>
              <w:keepLines/>
              <w:spacing w:after="0" w:line="240" w:lineRule="auto"/>
              <w:jc w:val="center"/>
              <w:outlineLvl w:val="3"/>
              <w:rPr>
                <w:rFonts w:asciiTheme="minorHAnsi" w:hAnsiTheme="minorHAnsi"/>
                <w:color w:val="auto"/>
                <w:sz w:val="18"/>
                <w:szCs w:val="18"/>
              </w:rPr>
            </w:pPr>
            <w:r w:rsidRPr="00FD27C1">
              <w:rPr>
                <w:rStyle w:val="normaltextrun"/>
                <w:rFonts w:asciiTheme="minorHAnsi" w:hAnsiTheme="minorHAnsi"/>
                <w:b/>
                <w:bCs/>
                <w:color w:val="auto"/>
                <w:sz w:val="18"/>
                <w:szCs w:val="18"/>
              </w:rPr>
              <w:t>Unsatisfactory</w:t>
            </w:r>
          </w:p>
        </w:tc>
        <w:tc>
          <w:tcPr>
            <w:tcW w:w="107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DA1B430" w14:textId="77777777" w:rsidR="001E3184" w:rsidRPr="00FD27C1" w:rsidRDefault="00FD27C1" w:rsidP="00746253">
            <w:pPr>
              <w:pStyle w:val="Body"/>
              <w:keepNext/>
              <w:keepLines/>
              <w:spacing w:after="0" w:line="240" w:lineRule="auto"/>
              <w:jc w:val="center"/>
              <w:outlineLvl w:val="3"/>
              <w:rPr>
                <w:rFonts w:asciiTheme="minorHAnsi" w:hAnsiTheme="minorHAnsi"/>
                <w:color w:val="auto"/>
                <w:sz w:val="18"/>
                <w:szCs w:val="18"/>
              </w:rPr>
            </w:pPr>
            <w:r w:rsidRPr="00FD27C1">
              <w:rPr>
                <w:rStyle w:val="normaltextrun"/>
                <w:rFonts w:asciiTheme="minorHAnsi" w:hAnsiTheme="minorHAnsi"/>
                <w:b/>
                <w:bCs/>
                <w:color w:val="auto"/>
                <w:sz w:val="18"/>
                <w:szCs w:val="18"/>
              </w:rPr>
              <w:t>Unable to Assess</w:t>
            </w:r>
          </w:p>
        </w:tc>
      </w:tr>
      <w:tr w:rsidR="00B7248A" w:rsidRPr="00FD27C1" w14:paraId="1322B8BB" w14:textId="77777777" w:rsidTr="0053796F">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FEA90BA" w14:textId="44E247C2" w:rsidR="001E3184" w:rsidRPr="00FD27C1" w:rsidRDefault="00FD27C1" w:rsidP="00FD27C1">
            <w:pPr>
              <w:pStyle w:val="paragraph"/>
              <w:keepNext/>
              <w:keepLines/>
              <w:spacing w:before="0" w:after="0"/>
              <w:outlineLvl w:val="3"/>
              <w:rPr>
                <w:rFonts w:asciiTheme="minorHAnsi" w:hAnsiTheme="minorHAnsi" w:cs="Times New Roman"/>
                <w:color w:val="auto"/>
                <w:sz w:val="18"/>
                <w:szCs w:val="18"/>
              </w:rPr>
            </w:pPr>
            <w:r w:rsidRPr="00FD27C1">
              <w:rPr>
                <w:rFonts w:asciiTheme="minorHAnsi" w:hAnsiTheme="minorHAnsi" w:cs="Times New Roman"/>
                <w:b/>
                <w:color w:val="auto"/>
                <w:sz w:val="18"/>
                <w:szCs w:val="18"/>
                <w:u w:val="thick"/>
              </w:rPr>
              <w:t>SAYD PPD1</w:t>
            </w:r>
            <w:r w:rsidRPr="00FD27C1">
              <w:rPr>
                <w:rFonts w:asciiTheme="minorHAnsi" w:hAnsiTheme="minorHAnsi" w:cs="Times New Roman"/>
                <w:color w:val="auto"/>
                <w:sz w:val="18"/>
                <w:szCs w:val="18"/>
              </w:rPr>
              <w:t xml:space="preserve">: </w:t>
            </w:r>
            <w:r w:rsidRPr="00FD27C1">
              <w:rPr>
                <w:rFonts w:asciiTheme="minorHAnsi" w:hAnsiTheme="minorHAnsi"/>
                <w:sz w:val="18"/>
                <w:szCs w:val="18"/>
              </w:rPr>
              <w:t>Identifies knowledge, attributes, skills, characteristics, and qualities for SAYD practitioners to be supportive of the ongoing development, learning, and well-being of SAY and their families.</w:t>
            </w:r>
          </w:p>
          <w:p w14:paraId="24BEFED9" w14:textId="77777777" w:rsidR="001E3184" w:rsidRPr="00FD27C1" w:rsidRDefault="001E3184" w:rsidP="00746253">
            <w:pPr>
              <w:pStyle w:val="paragraph"/>
              <w:keepNext/>
              <w:keepLines/>
              <w:spacing w:before="0" w:after="0"/>
              <w:outlineLvl w:val="3"/>
              <w:rPr>
                <w:rFonts w:asciiTheme="minorHAnsi" w:hAnsiTheme="minorHAns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E43850D"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Identifies professional codes of ethics, values, regulations vision, and mission relevant to school-age and youth development practice. </w:t>
            </w:r>
            <w:r w:rsidRPr="00FD27C1">
              <w:rPr>
                <w:rFonts w:asciiTheme="minorHAnsi" w:hAnsiTheme="minorHAnsi"/>
                <w:sz w:val="18"/>
                <w:szCs w:val="18"/>
              </w:rPr>
              <w:br/>
            </w:r>
          </w:p>
          <w:p w14:paraId="0F5422BC"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p w14:paraId="29C54610" w14:textId="77777777" w:rsidR="001E3184" w:rsidRPr="00FD27C1" w:rsidRDefault="001E3184" w:rsidP="00746253">
            <w:pPr>
              <w:rPr>
                <w:rFonts w:asciiTheme="minorHAnsi" w:hAnsiTheme="minorHAnsi"/>
                <w:sz w:val="18"/>
                <w:szCs w:val="18"/>
              </w:rPr>
            </w:pPr>
          </w:p>
          <w:p w14:paraId="101D9D65" w14:textId="77777777" w:rsidR="001E3184" w:rsidRPr="00FD27C1" w:rsidRDefault="00FD27C1" w:rsidP="00746253">
            <w:pPr>
              <w:rPr>
                <w:rFonts w:asciiTheme="minorHAnsi" w:hAnsiTheme="minorHAnsi" w:cs="Times"/>
                <w:sz w:val="18"/>
                <w:szCs w:val="18"/>
              </w:rPr>
            </w:pPr>
            <w:r w:rsidRPr="00FD27C1">
              <w:rPr>
                <w:rFonts w:asciiTheme="minorHAnsi" w:hAnsiTheme="minorHAnsi"/>
                <w:sz w:val="18"/>
                <w:szCs w:val="18"/>
              </w:rPr>
              <w:t>Identifies practices supportive of ongoing personal and professional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B2BED67"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Identifies professional codes of ethics, values, regulations vision, and mission relevant to school-age and youth development practice. </w:t>
            </w:r>
            <w:r w:rsidRPr="00FD27C1">
              <w:rPr>
                <w:rFonts w:asciiTheme="minorHAnsi" w:hAnsiTheme="minorHAnsi"/>
                <w:sz w:val="18"/>
                <w:szCs w:val="18"/>
              </w:rPr>
              <w:br/>
            </w:r>
          </w:p>
          <w:p w14:paraId="3F3F6DB9"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611BDC"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Partially identifies professional codes of ethics, values, regulations vision, and mission relevant to school-age and youth development practice. </w:t>
            </w:r>
            <w:r w:rsidRPr="00FD27C1">
              <w:rPr>
                <w:rFonts w:asciiTheme="minorHAnsi" w:hAnsiTheme="minorHAnsi"/>
                <w:sz w:val="18"/>
                <w:szCs w:val="18"/>
              </w:rPr>
              <w:br/>
            </w:r>
          </w:p>
          <w:p w14:paraId="4B76B5F7"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Engages in limited personal (background, perspective, values, and biases) and professional reflection (reading, research, and current issues, policies, and contexts) in relationship to the impact on one’s work with SAY and their families.</w:t>
            </w:r>
          </w:p>
        </w:tc>
        <w:tc>
          <w:tcPr>
            <w:tcW w:w="25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42FA610" w14:textId="4D094BC6"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Identifies professional codes of ethics, values, regulations vision, and mission that lack relevance to school-age and youth development practice. </w:t>
            </w:r>
            <w:r w:rsidRPr="00FD27C1">
              <w:rPr>
                <w:rFonts w:asciiTheme="minorHAnsi" w:hAnsiTheme="minorHAnsi"/>
                <w:sz w:val="18"/>
                <w:szCs w:val="18"/>
              </w:rPr>
              <w:br/>
            </w:r>
          </w:p>
          <w:p w14:paraId="53028BC7"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Engages in ineffective personal (background, perspective, values, and biases) and professional reflection (reading, research, and current issues, policies, and contexts) in relationship to the impact on one’s work with SAY and their families.</w:t>
            </w:r>
          </w:p>
        </w:tc>
        <w:tc>
          <w:tcPr>
            <w:tcW w:w="1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93493" w14:textId="77777777" w:rsidR="001E3184" w:rsidRPr="00FD27C1" w:rsidRDefault="001E3184" w:rsidP="00746253">
            <w:pPr>
              <w:rPr>
                <w:rFonts w:asciiTheme="minorHAnsi" w:hAnsiTheme="minorHAnsi"/>
                <w:sz w:val="18"/>
                <w:szCs w:val="18"/>
              </w:rPr>
            </w:pPr>
          </w:p>
        </w:tc>
      </w:tr>
      <w:tr w:rsidR="00B7248A" w:rsidRPr="00FD27C1" w14:paraId="3C51D4BF" w14:textId="77777777" w:rsidTr="0053796F">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7131CCF" w14:textId="297D3EE3" w:rsidR="001E3184" w:rsidRPr="00FD27C1" w:rsidRDefault="00FD27C1" w:rsidP="00FD27C1">
            <w:pPr>
              <w:pStyle w:val="paragraph"/>
              <w:keepNext/>
              <w:keepLines/>
              <w:spacing w:before="0" w:after="0"/>
              <w:outlineLvl w:val="3"/>
              <w:rPr>
                <w:rFonts w:asciiTheme="minorHAnsi" w:hAnsiTheme="minorHAnsi" w:cs="Times New Roman"/>
                <w:color w:val="auto"/>
                <w:sz w:val="18"/>
                <w:szCs w:val="18"/>
              </w:rPr>
            </w:pPr>
            <w:r w:rsidRPr="00FD27C1">
              <w:rPr>
                <w:rFonts w:asciiTheme="minorHAnsi" w:hAnsiTheme="minorHAnsi" w:cs="Times New Roman"/>
                <w:b/>
                <w:color w:val="auto"/>
                <w:sz w:val="18"/>
                <w:szCs w:val="18"/>
                <w:u w:val="thick"/>
              </w:rPr>
              <w:t>SAYD PPD2</w:t>
            </w:r>
            <w:r w:rsidRPr="00FD27C1">
              <w:rPr>
                <w:rFonts w:asciiTheme="minorHAnsi" w:hAnsiTheme="minorHAnsi" w:cs="Times New Roman"/>
                <w:color w:val="auto"/>
                <w:sz w:val="18"/>
                <w:szCs w:val="18"/>
              </w:rPr>
              <w:t xml:space="preserve">: </w:t>
            </w:r>
            <w:r w:rsidRPr="00FD27C1">
              <w:rPr>
                <w:rFonts w:asciiTheme="minorHAnsi" w:hAnsiTheme="minorHAnsi"/>
                <w:sz w:val="18"/>
                <w:szCs w:val="18"/>
              </w:rPr>
              <w:t>Fulfills the legal, regulatory, and ethical requirements of practitioners within the SAYD field.</w:t>
            </w:r>
          </w:p>
          <w:p w14:paraId="334533F3" w14:textId="77777777" w:rsidR="001E3184" w:rsidRPr="00FD27C1" w:rsidRDefault="001E3184" w:rsidP="00746253">
            <w:pPr>
              <w:pStyle w:val="paragraph"/>
              <w:keepNext/>
              <w:keepLines/>
              <w:spacing w:before="0" w:after="0"/>
              <w:outlineLvl w:val="3"/>
              <w:rPr>
                <w:rFonts w:asciiTheme="minorHAnsi" w:hAnsiTheme="minorHAns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0E6C9C6"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30D751E6" w14:textId="77777777" w:rsidR="001E3184" w:rsidRPr="00FD27C1" w:rsidRDefault="001E3184" w:rsidP="00746253">
            <w:pPr>
              <w:rPr>
                <w:rFonts w:asciiTheme="minorHAnsi" w:hAnsiTheme="minorHAnsi"/>
                <w:sz w:val="18"/>
                <w:szCs w:val="18"/>
              </w:rPr>
            </w:pPr>
          </w:p>
          <w:p w14:paraId="4F6DBB66"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3FBB0B0A" w14:textId="77777777" w:rsidR="001E3184" w:rsidRPr="00FD27C1" w:rsidRDefault="001E3184" w:rsidP="00746253">
            <w:pPr>
              <w:rPr>
                <w:rFonts w:asciiTheme="minorHAnsi" w:hAnsiTheme="minorHAnsi"/>
                <w:sz w:val="18"/>
                <w:szCs w:val="18"/>
              </w:rPr>
            </w:pPr>
          </w:p>
          <w:p w14:paraId="05A34BAA"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Translates applicable governmental regulations, </w:t>
            </w:r>
            <w:r w:rsidRPr="00FD27C1">
              <w:rPr>
                <w:rFonts w:asciiTheme="minorHAnsi" w:hAnsiTheme="minorHAnsi"/>
                <w:sz w:val="18"/>
                <w:szCs w:val="18"/>
              </w:rPr>
              <w:lastRenderedPageBreak/>
              <w:t>standards of supervision and safety guidelines (e.g., licensing/accreditation, sanitation) into daily practice with school-age and youth.</w:t>
            </w:r>
          </w:p>
          <w:p w14:paraId="649A61BE" w14:textId="77777777" w:rsidR="001E3184" w:rsidRPr="00FD27C1" w:rsidRDefault="001E3184" w:rsidP="00746253">
            <w:pPr>
              <w:rPr>
                <w:rFonts w:asciiTheme="minorHAnsi" w:hAnsiTheme="minorHAnsi" w:cs="Times"/>
                <w:sz w:val="18"/>
                <w:szCs w:val="18"/>
              </w:rPr>
            </w:pPr>
          </w:p>
          <w:p w14:paraId="11A49D94" w14:textId="77777777" w:rsidR="001E3184" w:rsidRPr="00FD27C1" w:rsidRDefault="00FD27C1" w:rsidP="00746253">
            <w:pPr>
              <w:rPr>
                <w:rFonts w:asciiTheme="minorHAnsi" w:hAnsiTheme="minorHAnsi" w:cs="Times"/>
                <w:sz w:val="18"/>
                <w:szCs w:val="18"/>
              </w:rPr>
            </w:pPr>
            <w:r w:rsidRPr="00FD27C1">
              <w:rPr>
                <w:rFonts w:asciiTheme="minorHAnsi" w:hAnsiTheme="minorHAnsi" w:cs="Times"/>
                <w:sz w:val="18"/>
                <w:szCs w:val="18"/>
              </w:rPr>
              <w:t xml:space="preserve">Identifies areas of growth with regard to mastering </w:t>
            </w:r>
            <w:r w:rsidRPr="00FD27C1">
              <w:rPr>
                <w:rFonts w:asciiTheme="minorHAnsi" w:hAnsiTheme="minorHAnsi"/>
                <w:sz w:val="18"/>
                <w:szCs w:val="18"/>
              </w:rPr>
              <w:t>legal, regulatory, and ethical requirements of fulfilling the requirements of a practitioner 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33DEB4A"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lastRenderedPageBreak/>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29785C63" w14:textId="77777777" w:rsidR="001E3184" w:rsidRPr="00FD27C1" w:rsidRDefault="001E3184" w:rsidP="00746253">
            <w:pPr>
              <w:rPr>
                <w:rFonts w:asciiTheme="minorHAnsi" w:hAnsiTheme="minorHAnsi"/>
                <w:sz w:val="18"/>
                <w:szCs w:val="18"/>
              </w:rPr>
            </w:pPr>
          </w:p>
          <w:p w14:paraId="097D0807"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1CA9A1A7" w14:textId="77777777" w:rsidR="001E3184" w:rsidRPr="00FD27C1" w:rsidRDefault="001E3184" w:rsidP="00746253">
            <w:pPr>
              <w:rPr>
                <w:rFonts w:asciiTheme="minorHAnsi" w:hAnsiTheme="minorHAnsi"/>
                <w:sz w:val="18"/>
                <w:szCs w:val="18"/>
              </w:rPr>
            </w:pPr>
          </w:p>
          <w:p w14:paraId="32AB447B"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Translates applicable governmental regulations, </w:t>
            </w:r>
            <w:r w:rsidRPr="00FD27C1">
              <w:rPr>
                <w:rFonts w:asciiTheme="minorHAnsi" w:hAnsiTheme="minorHAnsi"/>
                <w:sz w:val="18"/>
                <w:szCs w:val="18"/>
              </w:rPr>
              <w:lastRenderedPageBreak/>
              <w:t>standards of supervision and safety guidelines (e.g., licensing/accreditation, sanitation) into daily practice with school-age and youth.</w:t>
            </w:r>
          </w:p>
          <w:p w14:paraId="6F6F0117" w14:textId="77777777" w:rsidR="001E3184" w:rsidRPr="00FD27C1" w:rsidRDefault="001E3184" w:rsidP="00746253">
            <w:pPr>
              <w:pStyle w:val="Header"/>
              <w:tabs>
                <w:tab w:val="clear" w:pos="4320"/>
                <w:tab w:val="clear" w:pos="8640"/>
              </w:tabs>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89CA77"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lastRenderedPageBreak/>
              <w:t>Identifies a limited number of adult roles within the family, school, and community structures to provide services, supports, and opportunities for school-age and youth, including various members of the multi-disciplinary team for special education services in the schools.</w:t>
            </w:r>
          </w:p>
          <w:p w14:paraId="1128FB7E" w14:textId="77777777" w:rsidR="001E3184" w:rsidRPr="00FD27C1" w:rsidRDefault="001E3184" w:rsidP="00746253">
            <w:pPr>
              <w:rPr>
                <w:rFonts w:asciiTheme="minorHAnsi" w:hAnsiTheme="minorHAnsi"/>
                <w:sz w:val="18"/>
                <w:szCs w:val="18"/>
              </w:rPr>
            </w:pPr>
          </w:p>
          <w:p w14:paraId="6C44D674"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Partially 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27E41D7F" w14:textId="77777777" w:rsidR="001E3184" w:rsidRPr="00FD27C1" w:rsidRDefault="001E3184" w:rsidP="00746253">
            <w:pPr>
              <w:rPr>
                <w:rFonts w:asciiTheme="minorHAnsi" w:hAnsiTheme="minorHAnsi"/>
                <w:sz w:val="18"/>
                <w:szCs w:val="18"/>
              </w:rPr>
            </w:pPr>
          </w:p>
          <w:p w14:paraId="754C66A1"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Provides a limited translation of </w:t>
            </w:r>
            <w:r w:rsidRPr="00FD27C1">
              <w:rPr>
                <w:rFonts w:asciiTheme="minorHAnsi" w:hAnsiTheme="minorHAnsi"/>
                <w:sz w:val="18"/>
                <w:szCs w:val="18"/>
              </w:rPr>
              <w:lastRenderedPageBreak/>
              <w:t>applicable governmental regulations, standards of supervision and safety guidelines (e.g., licensing/accreditation, sanitation) into daily practice with school-age and youth.</w:t>
            </w:r>
          </w:p>
          <w:p w14:paraId="0F0A11FF" w14:textId="77777777" w:rsidR="001E3184" w:rsidRPr="00FD27C1" w:rsidRDefault="001E3184" w:rsidP="00746253">
            <w:pPr>
              <w:rPr>
                <w:rFonts w:asciiTheme="minorHAnsi" w:hAnsiTheme="minorHAnsi"/>
                <w:sz w:val="18"/>
                <w:szCs w:val="18"/>
              </w:rPr>
            </w:pPr>
          </w:p>
        </w:tc>
        <w:tc>
          <w:tcPr>
            <w:tcW w:w="25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611F82"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lastRenderedPageBreak/>
              <w:t>Inaccurately identifies adult roles within the family, school, and community structures.</w:t>
            </w:r>
          </w:p>
          <w:p w14:paraId="790276B8" w14:textId="77777777" w:rsidR="001E3184" w:rsidRPr="00FD27C1" w:rsidRDefault="001E3184" w:rsidP="00746253">
            <w:pPr>
              <w:rPr>
                <w:rFonts w:asciiTheme="minorHAnsi" w:hAnsiTheme="minorHAnsi"/>
                <w:sz w:val="18"/>
                <w:szCs w:val="18"/>
              </w:rPr>
            </w:pPr>
          </w:p>
          <w:p w14:paraId="6E916F65"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Inaccurately 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5C6B6DF3" w14:textId="77777777" w:rsidR="001E3184" w:rsidRPr="00FD27C1" w:rsidRDefault="001E3184" w:rsidP="00746253">
            <w:pPr>
              <w:rPr>
                <w:rFonts w:asciiTheme="minorHAnsi" w:hAnsiTheme="minorHAnsi"/>
                <w:sz w:val="18"/>
                <w:szCs w:val="18"/>
              </w:rPr>
            </w:pPr>
          </w:p>
          <w:p w14:paraId="2065F1A6"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Provides an inaccurate translation of applicable governmental regulations, standards of supervision and safety guidelines (e.g., licensing/accreditation, </w:t>
            </w:r>
            <w:r w:rsidRPr="00FD27C1">
              <w:rPr>
                <w:rFonts w:asciiTheme="minorHAnsi" w:hAnsiTheme="minorHAnsi"/>
                <w:sz w:val="18"/>
                <w:szCs w:val="18"/>
              </w:rPr>
              <w:lastRenderedPageBreak/>
              <w:t>sanitation) into daily practice with school-age and youth.</w:t>
            </w:r>
          </w:p>
          <w:p w14:paraId="01F43624" w14:textId="77777777" w:rsidR="001E3184" w:rsidRPr="00FD27C1" w:rsidRDefault="001E3184" w:rsidP="00746253">
            <w:pPr>
              <w:rPr>
                <w:rFonts w:asciiTheme="minorHAnsi" w:hAnsiTheme="minorHAnsi"/>
                <w:sz w:val="18"/>
                <w:szCs w:val="18"/>
              </w:rPr>
            </w:pPr>
          </w:p>
        </w:tc>
        <w:tc>
          <w:tcPr>
            <w:tcW w:w="1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CDA579" w14:textId="77777777" w:rsidR="001E3184" w:rsidRPr="00FD27C1" w:rsidRDefault="001E3184" w:rsidP="00746253">
            <w:pPr>
              <w:rPr>
                <w:rFonts w:asciiTheme="minorHAnsi" w:hAnsiTheme="minorHAnsi"/>
                <w:sz w:val="18"/>
                <w:szCs w:val="18"/>
              </w:rPr>
            </w:pPr>
          </w:p>
        </w:tc>
      </w:tr>
      <w:tr w:rsidR="00B7248A" w:rsidRPr="00FD27C1" w14:paraId="536800F9" w14:textId="77777777" w:rsidTr="002056BB">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355C671" w14:textId="2FC81292" w:rsidR="001E3184" w:rsidRPr="00FD27C1" w:rsidRDefault="00FD27C1" w:rsidP="00746253">
            <w:pPr>
              <w:rPr>
                <w:rFonts w:asciiTheme="minorHAnsi" w:hAnsiTheme="minorHAnsi"/>
                <w:sz w:val="18"/>
                <w:szCs w:val="18"/>
              </w:rPr>
            </w:pPr>
            <w:r w:rsidRPr="00FD27C1">
              <w:rPr>
                <w:rFonts w:asciiTheme="minorHAnsi" w:hAnsiTheme="minorHAnsi"/>
                <w:b/>
                <w:sz w:val="18"/>
                <w:szCs w:val="18"/>
                <w:u w:val="thick"/>
              </w:rPr>
              <w:lastRenderedPageBreak/>
              <w:t>SAYD PPD3</w:t>
            </w:r>
            <w:r w:rsidRPr="00FD27C1">
              <w:rPr>
                <w:rFonts w:asciiTheme="minorHAnsi" w:hAnsiTheme="minorHAnsi"/>
                <w:sz w:val="18"/>
                <w:szCs w:val="18"/>
              </w:rPr>
              <w:t xml:space="preserve">: Identifies the importance of and strategies designed to support ongoing professional development. </w:t>
            </w:r>
          </w:p>
          <w:p w14:paraId="5CAAA6EE" w14:textId="77777777" w:rsidR="001E3184" w:rsidRPr="00FD27C1" w:rsidRDefault="001E3184" w:rsidP="00746253">
            <w:pPr>
              <w:pStyle w:val="paragraph"/>
              <w:keepNext/>
              <w:keepLines/>
              <w:spacing w:before="0" w:after="0"/>
              <w:outlineLvl w:val="3"/>
              <w:rPr>
                <w:rStyle w:val="normaltextrun"/>
                <w:rFonts w:asciiTheme="minorHAnsi" w:hAnsiTheme="minorHAnsi"/>
                <w:bCs/>
                <w:color w:val="auto"/>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9D2D60D"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Identifies professional organizations, associations, publications, and online resources that contribute to the SAYD field.</w:t>
            </w:r>
          </w:p>
          <w:p w14:paraId="486A5F2E" w14:textId="77777777" w:rsidR="001E3184" w:rsidRPr="00FD27C1" w:rsidRDefault="001E3184" w:rsidP="00746253">
            <w:pPr>
              <w:rPr>
                <w:rFonts w:asciiTheme="minorHAnsi" w:hAnsiTheme="minorHAnsi"/>
                <w:sz w:val="18"/>
                <w:szCs w:val="18"/>
              </w:rPr>
            </w:pPr>
          </w:p>
          <w:p w14:paraId="33D232DD" w14:textId="77777777" w:rsidR="001E3184" w:rsidRPr="00FD27C1" w:rsidRDefault="00FD27C1" w:rsidP="00746253">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Describes the purpose of professional growth activities.</w:t>
            </w:r>
          </w:p>
          <w:p w14:paraId="21F6293F" w14:textId="77777777" w:rsidR="001E3184" w:rsidRPr="00FD27C1" w:rsidRDefault="001E3184" w:rsidP="00746253">
            <w:pPr>
              <w:pStyle w:val="Header"/>
              <w:tabs>
                <w:tab w:val="clear" w:pos="4320"/>
                <w:tab w:val="clear" w:pos="8640"/>
              </w:tabs>
              <w:rPr>
                <w:rFonts w:asciiTheme="minorHAnsi" w:hAnsiTheme="minorHAnsi"/>
                <w:sz w:val="18"/>
                <w:szCs w:val="18"/>
              </w:rPr>
            </w:pPr>
          </w:p>
          <w:p w14:paraId="7B990B02" w14:textId="77777777" w:rsidR="001E3184" w:rsidRPr="00FD27C1" w:rsidRDefault="00FD27C1" w:rsidP="00746253">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Identifies options for professional growth activities.</w:t>
            </w:r>
          </w:p>
          <w:p w14:paraId="3948439D" w14:textId="77777777" w:rsidR="001E3184" w:rsidRPr="00FD27C1" w:rsidRDefault="001E3184" w:rsidP="00746253">
            <w:pPr>
              <w:rPr>
                <w:rFonts w:asciiTheme="minorHAnsi" w:hAnsiTheme="minorHAnsi"/>
                <w:sz w:val="18"/>
                <w:szCs w:val="18"/>
              </w:rPr>
            </w:pPr>
          </w:p>
          <w:p w14:paraId="2456A97D"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Develops a plan supportive on ongoing development and connections within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BB0F6E1"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Identifies professional organizations, associations, publications, and online resources that contribute to the SAYD field.</w:t>
            </w:r>
          </w:p>
          <w:p w14:paraId="3EFBE0BE" w14:textId="77777777" w:rsidR="001E3184" w:rsidRPr="00FD27C1" w:rsidRDefault="001E3184" w:rsidP="00746253">
            <w:pPr>
              <w:rPr>
                <w:rFonts w:asciiTheme="minorHAnsi" w:hAnsiTheme="minorHAnsi"/>
                <w:sz w:val="18"/>
                <w:szCs w:val="18"/>
              </w:rPr>
            </w:pPr>
          </w:p>
          <w:p w14:paraId="5FE9AC0B" w14:textId="77777777" w:rsidR="001E3184" w:rsidRPr="00FD27C1" w:rsidRDefault="00FD27C1" w:rsidP="00746253">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Describes the purpose of professional growth activities.</w:t>
            </w:r>
          </w:p>
          <w:p w14:paraId="227A05BA" w14:textId="77777777" w:rsidR="001E3184" w:rsidRPr="00FD27C1" w:rsidRDefault="001E3184" w:rsidP="00746253">
            <w:pPr>
              <w:pStyle w:val="Header"/>
              <w:tabs>
                <w:tab w:val="clear" w:pos="4320"/>
                <w:tab w:val="clear" w:pos="8640"/>
              </w:tabs>
              <w:rPr>
                <w:rFonts w:asciiTheme="minorHAnsi" w:hAnsiTheme="minorHAnsi"/>
                <w:sz w:val="18"/>
                <w:szCs w:val="18"/>
              </w:rPr>
            </w:pPr>
          </w:p>
          <w:p w14:paraId="3E3A8158" w14:textId="77777777" w:rsidR="001E3184" w:rsidRPr="00FD27C1" w:rsidRDefault="00FD27C1" w:rsidP="00746253">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Identifies options for professional growth activities.</w:t>
            </w:r>
          </w:p>
          <w:p w14:paraId="6580DF76" w14:textId="77777777" w:rsidR="001E3184" w:rsidRPr="00FD27C1" w:rsidRDefault="001E3184" w:rsidP="00746253">
            <w:pPr>
              <w:rPr>
                <w:rFonts w:asciiTheme="minorHAnsi" w:hAnsiTheme="minorHAns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C09B18C"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Identifies a limited number of professional organizations, associations, publications, and online resources that contribute to the SAYD field.</w:t>
            </w:r>
          </w:p>
          <w:p w14:paraId="3AED0F1E" w14:textId="77777777" w:rsidR="001E3184" w:rsidRPr="00FD27C1" w:rsidRDefault="001E3184" w:rsidP="00746253">
            <w:pPr>
              <w:rPr>
                <w:rFonts w:asciiTheme="minorHAnsi" w:hAnsiTheme="minorHAnsi"/>
                <w:sz w:val="18"/>
                <w:szCs w:val="18"/>
              </w:rPr>
            </w:pPr>
          </w:p>
          <w:p w14:paraId="3369C1C6" w14:textId="77777777" w:rsidR="001E3184" w:rsidRPr="00FD27C1" w:rsidRDefault="00FD27C1" w:rsidP="00746253">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Identifies professional growth activities.</w:t>
            </w:r>
          </w:p>
          <w:p w14:paraId="7B3B9487" w14:textId="77777777" w:rsidR="001E3184" w:rsidRPr="00FD27C1" w:rsidRDefault="001E3184" w:rsidP="00746253">
            <w:pPr>
              <w:pStyle w:val="Header"/>
              <w:tabs>
                <w:tab w:val="clear" w:pos="4320"/>
                <w:tab w:val="clear" w:pos="8640"/>
              </w:tabs>
              <w:rPr>
                <w:rFonts w:asciiTheme="minorHAnsi" w:hAnsiTheme="minorHAnsi"/>
                <w:sz w:val="18"/>
                <w:szCs w:val="18"/>
              </w:rPr>
            </w:pPr>
          </w:p>
          <w:p w14:paraId="37BE09D0" w14:textId="77777777" w:rsidR="001E3184" w:rsidRPr="00FD27C1" w:rsidRDefault="001E3184" w:rsidP="00746253">
            <w:pPr>
              <w:pStyle w:val="Header"/>
              <w:tabs>
                <w:tab w:val="clear" w:pos="4320"/>
                <w:tab w:val="clear" w:pos="8640"/>
              </w:tabs>
              <w:rPr>
                <w:rFonts w:asciiTheme="minorHAnsi" w:hAnsiTheme="minorHAnsi" w:cs="Times"/>
                <w:sz w:val="18"/>
                <w:szCs w:val="18"/>
              </w:rPr>
            </w:pPr>
            <w:bookmarkStart w:id="0" w:name="_GoBack"/>
            <w:bookmarkEnd w:id="0"/>
          </w:p>
        </w:tc>
        <w:tc>
          <w:tcPr>
            <w:tcW w:w="255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08B3354"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Identifies professional organizations, associations, publications, and online resources that are not associated with the SAYD field.</w:t>
            </w:r>
          </w:p>
          <w:p w14:paraId="473CCAEC" w14:textId="77777777" w:rsidR="001E3184" w:rsidRPr="00FD27C1" w:rsidRDefault="001E3184" w:rsidP="00746253">
            <w:pPr>
              <w:rPr>
                <w:rFonts w:asciiTheme="minorHAnsi" w:hAnsiTheme="minorHAnsi"/>
                <w:sz w:val="18"/>
                <w:szCs w:val="18"/>
              </w:rPr>
            </w:pPr>
          </w:p>
          <w:p w14:paraId="02419C6D" w14:textId="77777777" w:rsidR="001E3184" w:rsidRPr="00FD27C1" w:rsidRDefault="00FD27C1" w:rsidP="00746253">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Provides an inaccurate description of the purpose of professional growth activities.</w:t>
            </w:r>
          </w:p>
          <w:p w14:paraId="2A1AA929" w14:textId="77777777" w:rsidR="001E3184" w:rsidRPr="00FD27C1" w:rsidRDefault="001E3184" w:rsidP="00746253">
            <w:pPr>
              <w:pStyle w:val="Header"/>
              <w:tabs>
                <w:tab w:val="clear" w:pos="4320"/>
                <w:tab w:val="clear" w:pos="8640"/>
              </w:tabs>
              <w:rPr>
                <w:rFonts w:asciiTheme="minorHAnsi" w:hAnsiTheme="minorHAnsi"/>
                <w:sz w:val="18"/>
                <w:szCs w:val="18"/>
              </w:rPr>
            </w:pPr>
          </w:p>
          <w:p w14:paraId="5BD86023" w14:textId="77777777" w:rsidR="001E3184" w:rsidRPr="00FD27C1" w:rsidRDefault="00FD27C1" w:rsidP="00746253">
            <w:pPr>
              <w:pStyle w:val="Header"/>
              <w:tabs>
                <w:tab w:val="clear" w:pos="4320"/>
                <w:tab w:val="clear" w:pos="8640"/>
              </w:tabs>
              <w:rPr>
                <w:rFonts w:asciiTheme="minorHAnsi" w:hAnsiTheme="minorHAnsi"/>
                <w:sz w:val="18"/>
                <w:szCs w:val="18"/>
              </w:rPr>
            </w:pPr>
            <w:r w:rsidRPr="00FD27C1">
              <w:rPr>
                <w:rFonts w:asciiTheme="minorHAnsi" w:hAnsiTheme="minorHAnsi"/>
                <w:sz w:val="18"/>
                <w:szCs w:val="18"/>
              </w:rPr>
              <w:t>Identifies activities that are unlikely to contribute to professional growth.</w:t>
            </w:r>
          </w:p>
          <w:p w14:paraId="16ED122F" w14:textId="77777777" w:rsidR="001E3184" w:rsidRPr="00FD27C1" w:rsidRDefault="001E3184" w:rsidP="00746253">
            <w:pPr>
              <w:rPr>
                <w:rFonts w:asciiTheme="minorHAnsi" w:hAnsiTheme="minorHAnsi" w:cs="Times"/>
                <w:sz w:val="18"/>
                <w:szCs w:val="18"/>
              </w:rPr>
            </w:pPr>
          </w:p>
        </w:tc>
        <w:tc>
          <w:tcPr>
            <w:tcW w:w="1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DF4508" w14:textId="77777777" w:rsidR="001E3184" w:rsidRPr="00FD27C1" w:rsidRDefault="001E3184" w:rsidP="00746253">
            <w:pPr>
              <w:rPr>
                <w:rFonts w:asciiTheme="minorHAnsi" w:hAnsiTheme="minorHAnsi"/>
                <w:sz w:val="18"/>
                <w:szCs w:val="18"/>
              </w:rPr>
            </w:pPr>
          </w:p>
        </w:tc>
      </w:tr>
      <w:tr w:rsidR="00B7248A" w:rsidRPr="00FD27C1" w14:paraId="6ECAA9C3" w14:textId="77777777" w:rsidTr="0053796F">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36C14D3" w14:textId="70420509" w:rsidR="001E3184" w:rsidRPr="00FD27C1" w:rsidRDefault="00FD27C1" w:rsidP="00FD27C1">
            <w:pPr>
              <w:pStyle w:val="paragraph"/>
              <w:keepNext/>
              <w:keepLines/>
              <w:spacing w:before="0" w:after="0"/>
              <w:outlineLvl w:val="3"/>
              <w:rPr>
                <w:rFonts w:asciiTheme="minorHAnsi" w:hAnsiTheme="minorHAnsi" w:cs="Times New Roman"/>
                <w:color w:val="auto"/>
                <w:sz w:val="18"/>
                <w:szCs w:val="18"/>
              </w:rPr>
            </w:pPr>
            <w:r w:rsidRPr="00FD27C1">
              <w:rPr>
                <w:rFonts w:asciiTheme="minorHAnsi" w:hAnsiTheme="minorHAnsi" w:cs="Times New Roman"/>
                <w:b/>
                <w:color w:val="auto"/>
                <w:sz w:val="18"/>
                <w:szCs w:val="18"/>
                <w:u w:val="thick"/>
              </w:rPr>
              <w:lastRenderedPageBreak/>
              <w:t>SAYD PPD4</w:t>
            </w:r>
            <w:r w:rsidRPr="00FD27C1">
              <w:rPr>
                <w:rFonts w:asciiTheme="minorHAnsi" w:hAnsiTheme="minorHAnsi" w:cs="Times New Roman"/>
                <w:color w:val="auto"/>
                <w:sz w:val="18"/>
                <w:szCs w:val="18"/>
              </w:rPr>
              <w:t>: Utilizes reflection and a range of supports and strategies to support ongoing development as a professional within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5467BA78"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Composes a philosophy of practice for working with school-age and youth</w:t>
            </w:r>
          </w:p>
          <w:p w14:paraId="2A6962F0" w14:textId="77777777" w:rsidR="001E3184" w:rsidRPr="00FD27C1" w:rsidRDefault="001E3184" w:rsidP="00746253">
            <w:pPr>
              <w:rPr>
                <w:rFonts w:asciiTheme="minorHAnsi" w:hAnsiTheme="minorHAnsi"/>
                <w:sz w:val="18"/>
                <w:szCs w:val="18"/>
              </w:rPr>
            </w:pPr>
          </w:p>
          <w:p w14:paraId="280566C2"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Develops a professional development plan with targeted goals based on current levels of development and future aspirations.</w:t>
            </w:r>
          </w:p>
          <w:p w14:paraId="7243E495" w14:textId="77777777" w:rsidR="001E3184" w:rsidRPr="00FD27C1" w:rsidRDefault="001E3184" w:rsidP="00746253">
            <w:pPr>
              <w:rPr>
                <w:rFonts w:asciiTheme="minorHAnsi" w:hAnsiTheme="minorHAnsi"/>
                <w:sz w:val="18"/>
                <w:szCs w:val="18"/>
              </w:rPr>
            </w:pPr>
          </w:p>
          <w:p w14:paraId="31A52C9A"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Engages in activities to enhance professional growth (e.g., mentors, coaches, </w:t>
            </w:r>
            <w:proofErr w:type="gramStart"/>
            <w:r w:rsidRPr="00FD27C1">
              <w:rPr>
                <w:rFonts w:asciiTheme="minorHAnsi" w:hAnsiTheme="minorHAnsi"/>
                <w:sz w:val="18"/>
                <w:szCs w:val="18"/>
              </w:rPr>
              <w:t>professional</w:t>
            </w:r>
            <w:proofErr w:type="gramEnd"/>
            <w:r w:rsidRPr="00FD27C1">
              <w:rPr>
                <w:rFonts w:asciiTheme="minorHAnsi" w:hAnsiTheme="minorHAnsi"/>
                <w:sz w:val="18"/>
                <w:szCs w:val="18"/>
              </w:rPr>
              <w:t xml:space="preserve"> associations), participation in professional organizations, consultation with colleagues, supervisors, and/or participants to gain multiple perspectives about one's performance; and reflection on current performance and progress towards stated goals.</w:t>
            </w:r>
          </w:p>
          <w:p w14:paraId="28ACEF2E" w14:textId="77777777" w:rsidR="001E3184" w:rsidRPr="00FD27C1" w:rsidRDefault="00FD27C1" w:rsidP="00746253">
            <w:pPr>
              <w:rPr>
                <w:rFonts w:asciiTheme="minorHAnsi" w:hAnsiTheme="minorHAnsi" w:cs="Times"/>
                <w:sz w:val="18"/>
                <w:szCs w:val="18"/>
              </w:rPr>
            </w:pPr>
            <w:r w:rsidRPr="00FD27C1">
              <w:rPr>
                <w:rFonts w:asciiTheme="minorHAnsi" w:hAnsiTheme="minorHAnsi" w:cs="Times"/>
                <w:sz w:val="18"/>
                <w:szCs w:val="18"/>
              </w:rPr>
              <w:t xml:space="preserve">Utilizes research and evidence to support the development of a plan for continuously enhancing </w:t>
            </w:r>
            <w:r w:rsidRPr="00FD27C1">
              <w:rPr>
                <w:rFonts w:asciiTheme="minorHAnsi" w:hAnsiTheme="minorHAnsi"/>
                <w:sz w:val="18"/>
                <w:szCs w:val="18"/>
              </w:rPr>
              <w:t>professional effectiveness through achievement of work objectives, career, and personal goals.</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D608C62"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Composes a philosophy of practice for working with school-age and youth</w:t>
            </w:r>
          </w:p>
          <w:p w14:paraId="4BF648D1" w14:textId="77777777" w:rsidR="001E3184" w:rsidRPr="00FD27C1" w:rsidRDefault="001E3184" w:rsidP="00746253">
            <w:pPr>
              <w:rPr>
                <w:rFonts w:asciiTheme="minorHAnsi" w:hAnsiTheme="minorHAnsi"/>
                <w:sz w:val="18"/>
                <w:szCs w:val="18"/>
              </w:rPr>
            </w:pPr>
          </w:p>
          <w:p w14:paraId="42546320"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Develops a professional development plan with targeted goals based on current levels of development and future aspirations.</w:t>
            </w:r>
          </w:p>
          <w:p w14:paraId="3A6B9D5D" w14:textId="77777777" w:rsidR="001E3184" w:rsidRPr="00FD27C1" w:rsidRDefault="001E3184" w:rsidP="00746253">
            <w:pPr>
              <w:rPr>
                <w:rFonts w:asciiTheme="minorHAnsi" w:hAnsiTheme="minorHAnsi"/>
                <w:sz w:val="18"/>
                <w:szCs w:val="18"/>
              </w:rPr>
            </w:pPr>
          </w:p>
          <w:p w14:paraId="4D80D15A"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 xml:space="preserve">Engages in activities to enhance professional growth (e.g., mentors, coaches, </w:t>
            </w:r>
            <w:proofErr w:type="gramStart"/>
            <w:r w:rsidRPr="00FD27C1">
              <w:rPr>
                <w:rFonts w:asciiTheme="minorHAnsi" w:hAnsiTheme="minorHAnsi"/>
                <w:sz w:val="18"/>
                <w:szCs w:val="18"/>
              </w:rPr>
              <w:t>professional</w:t>
            </w:r>
            <w:proofErr w:type="gramEnd"/>
            <w:r w:rsidRPr="00FD27C1">
              <w:rPr>
                <w:rFonts w:asciiTheme="minorHAnsi" w:hAnsiTheme="minorHAnsi"/>
                <w:sz w:val="18"/>
                <w:szCs w:val="18"/>
              </w:rPr>
              <w:t xml:space="preserve"> associations), participation in professional organizations, consultation with colleagues, supervisors, and/or participants to gain multiple perspectives about one's performance; and reflection on current performance and progress towards stated goals.</w:t>
            </w:r>
          </w:p>
          <w:p w14:paraId="61EC37FE" w14:textId="77777777" w:rsidR="001E3184" w:rsidRPr="00FD27C1" w:rsidRDefault="001E3184" w:rsidP="00746253">
            <w:pPr>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E2D045C"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Develops a professional teaching philosophy.</w:t>
            </w:r>
          </w:p>
          <w:p w14:paraId="600D0547" w14:textId="77777777" w:rsidR="001E3184" w:rsidRPr="00FD27C1" w:rsidRDefault="001E3184" w:rsidP="00746253">
            <w:pPr>
              <w:rPr>
                <w:rFonts w:asciiTheme="minorHAnsi" w:hAnsiTheme="minorHAnsi"/>
                <w:sz w:val="18"/>
                <w:szCs w:val="18"/>
              </w:rPr>
            </w:pPr>
          </w:p>
          <w:p w14:paraId="6E90560C"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Develops a professional development plan based on current levels of development and future aspirations.</w:t>
            </w:r>
          </w:p>
          <w:p w14:paraId="324201B9" w14:textId="77777777" w:rsidR="001E3184" w:rsidRPr="00FD27C1" w:rsidRDefault="001E3184" w:rsidP="00746253">
            <w:pPr>
              <w:rPr>
                <w:rFonts w:asciiTheme="minorHAnsi" w:hAnsiTheme="minorHAnsi"/>
                <w:sz w:val="18"/>
                <w:szCs w:val="18"/>
              </w:rPr>
            </w:pPr>
          </w:p>
          <w:p w14:paraId="2948D752"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Engages in activities to enhance professional growth.</w:t>
            </w:r>
          </w:p>
        </w:tc>
        <w:tc>
          <w:tcPr>
            <w:tcW w:w="255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A7938B5"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Develops a professional teaching philosophy that is not reflective of evidence-based practice.</w:t>
            </w:r>
          </w:p>
          <w:p w14:paraId="47816260" w14:textId="77777777" w:rsidR="001E3184" w:rsidRPr="00FD27C1" w:rsidRDefault="001E3184" w:rsidP="00746253">
            <w:pPr>
              <w:rPr>
                <w:rFonts w:asciiTheme="minorHAnsi" w:hAnsiTheme="minorHAnsi"/>
                <w:sz w:val="18"/>
                <w:szCs w:val="18"/>
              </w:rPr>
            </w:pPr>
          </w:p>
          <w:p w14:paraId="49A7E8EC" w14:textId="77777777" w:rsidR="001E3184" w:rsidRPr="00FD27C1" w:rsidRDefault="00FD27C1" w:rsidP="00746253">
            <w:pPr>
              <w:rPr>
                <w:rFonts w:asciiTheme="minorHAnsi" w:hAnsiTheme="minorHAnsi"/>
                <w:sz w:val="18"/>
                <w:szCs w:val="18"/>
              </w:rPr>
            </w:pPr>
            <w:r w:rsidRPr="00FD27C1">
              <w:rPr>
                <w:rFonts w:asciiTheme="minorHAnsi" w:hAnsiTheme="minorHAnsi"/>
                <w:sz w:val="18"/>
                <w:szCs w:val="18"/>
              </w:rPr>
              <w:t>Develops a professional development plan that is unlikely to support professional development in the SAYD field.</w:t>
            </w:r>
          </w:p>
          <w:p w14:paraId="499F7CBA" w14:textId="77777777" w:rsidR="001E3184" w:rsidRPr="00FD27C1" w:rsidRDefault="001E3184" w:rsidP="00746253">
            <w:pPr>
              <w:rPr>
                <w:rFonts w:asciiTheme="minorHAnsi" w:hAnsiTheme="minorHAnsi"/>
                <w:sz w:val="18"/>
                <w:szCs w:val="18"/>
              </w:rPr>
            </w:pPr>
          </w:p>
          <w:p w14:paraId="0680C0FE" w14:textId="77777777" w:rsidR="001E3184" w:rsidRPr="00FD27C1" w:rsidRDefault="00FD27C1" w:rsidP="00746253">
            <w:pPr>
              <w:rPr>
                <w:rFonts w:asciiTheme="minorHAnsi" w:hAnsiTheme="minorHAnsi" w:cs="Times"/>
                <w:sz w:val="18"/>
                <w:szCs w:val="18"/>
              </w:rPr>
            </w:pPr>
            <w:r w:rsidRPr="00FD27C1">
              <w:rPr>
                <w:rFonts w:asciiTheme="minorHAnsi" w:hAnsiTheme="minorHAnsi"/>
                <w:sz w:val="18"/>
                <w:szCs w:val="18"/>
              </w:rPr>
              <w:t>Engages in activities that are unlikely to facilitate professional growth.</w:t>
            </w:r>
          </w:p>
        </w:tc>
        <w:tc>
          <w:tcPr>
            <w:tcW w:w="10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788673" w14:textId="77777777" w:rsidR="001E3184" w:rsidRPr="00FD27C1" w:rsidRDefault="001E3184" w:rsidP="00746253">
            <w:pPr>
              <w:rPr>
                <w:rFonts w:asciiTheme="minorHAnsi" w:hAnsiTheme="minorHAnsi"/>
                <w:sz w:val="18"/>
                <w:szCs w:val="18"/>
              </w:rPr>
            </w:pPr>
          </w:p>
        </w:tc>
      </w:tr>
    </w:tbl>
    <w:p w14:paraId="3B68DC52" w14:textId="6190D093" w:rsidR="001E3184" w:rsidRPr="00FD27C1" w:rsidRDefault="00FD27C1" w:rsidP="001E3184">
      <w:pPr>
        <w:rPr>
          <w:rFonts w:asciiTheme="minorHAnsi" w:hAnsiTheme="minorHAnsi"/>
          <w:sz w:val="18"/>
          <w:szCs w:val="18"/>
        </w:rPr>
      </w:pPr>
      <w:r w:rsidRPr="00FD27C1">
        <w:rPr>
          <w:rFonts w:asciiTheme="minorHAnsi" w:hAnsiTheme="minorHAnsi"/>
          <w:sz w:val="18"/>
          <w:szCs w:val="18"/>
        </w:rPr>
        <w:t>Level 2—Yellow</w:t>
      </w:r>
      <w:r w:rsidRPr="00FD27C1">
        <w:rPr>
          <w:rFonts w:asciiTheme="minorHAnsi" w:hAnsiTheme="minorHAnsi"/>
          <w:sz w:val="18"/>
          <w:szCs w:val="18"/>
        </w:rPr>
        <w:tab/>
        <w:t>Level 3—Green</w:t>
      </w:r>
      <w:r w:rsidRPr="00FD27C1">
        <w:rPr>
          <w:rFonts w:asciiTheme="minorHAnsi" w:hAnsiTheme="minorHAnsi"/>
          <w:sz w:val="18"/>
          <w:szCs w:val="18"/>
        </w:rPr>
        <w:tab/>
        <w:t>Level 4—Orange</w:t>
      </w:r>
      <w:r w:rsidRPr="00FD27C1">
        <w:rPr>
          <w:rFonts w:asciiTheme="minorHAnsi" w:hAnsiTheme="minorHAnsi"/>
          <w:sz w:val="18"/>
          <w:szCs w:val="18"/>
        </w:rPr>
        <w:tab/>
      </w:r>
    </w:p>
    <w:p w14:paraId="40D90F67" w14:textId="77777777" w:rsidR="001E3184" w:rsidRPr="00FD27C1" w:rsidRDefault="001E3184" w:rsidP="001E3184">
      <w:pPr>
        <w:pStyle w:val="Body"/>
        <w:widowControl w:val="0"/>
        <w:spacing w:line="240" w:lineRule="auto"/>
        <w:rPr>
          <w:rFonts w:asciiTheme="minorHAnsi" w:hAnsiTheme="minorHAnsi"/>
          <w:color w:val="auto"/>
          <w:sz w:val="18"/>
          <w:szCs w:val="18"/>
        </w:rPr>
      </w:pPr>
    </w:p>
    <w:p w14:paraId="6B9E847E" w14:textId="77777777" w:rsidR="001E3184" w:rsidRPr="00FD27C1" w:rsidRDefault="001E3184" w:rsidP="00C33783">
      <w:pPr>
        <w:pStyle w:val="Body"/>
        <w:widowControl w:val="0"/>
        <w:spacing w:line="240" w:lineRule="auto"/>
        <w:rPr>
          <w:rFonts w:asciiTheme="minorHAnsi" w:hAnsiTheme="minorHAnsi"/>
          <w:color w:val="auto"/>
          <w:sz w:val="18"/>
          <w:szCs w:val="18"/>
        </w:rPr>
      </w:pPr>
    </w:p>
    <w:sectPr w:rsidR="001E3184" w:rsidRPr="00FD27C1" w:rsidSect="00B24954">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E8C21E" w14:textId="77777777" w:rsidR="00FD27C1" w:rsidRDefault="00FD27C1">
      <w:r>
        <w:separator/>
      </w:r>
    </w:p>
  </w:endnote>
  <w:endnote w:type="continuationSeparator" w:id="0">
    <w:p w14:paraId="0CB490A6" w14:textId="77777777" w:rsidR="00FD27C1" w:rsidRDefault="00FD27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E09B6" w14:textId="77777777" w:rsidR="00FD27C1" w:rsidRDefault="00FD27C1"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09C959" w14:textId="77777777" w:rsidR="00FD27C1" w:rsidRDefault="00FD27C1" w:rsidP="006F470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2AF98" w14:textId="77777777" w:rsidR="00FD27C1" w:rsidRDefault="00FD27C1"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C1D84">
      <w:rPr>
        <w:rStyle w:val="PageNumber"/>
        <w:noProof/>
      </w:rPr>
      <w:t>5</w:t>
    </w:r>
    <w:r>
      <w:rPr>
        <w:rStyle w:val="PageNumber"/>
      </w:rPr>
      <w:fldChar w:fldCharType="end"/>
    </w:r>
  </w:p>
  <w:p w14:paraId="2B79DFFD" w14:textId="77777777" w:rsidR="00FD27C1" w:rsidRDefault="00FD27C1" w:rsidP="006F470E">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96C377" w14:textId="77777777" w:rsidR="00FD27C1" w:rsidRDefault="00FD27C1">
      <w:r>
        <w:separator/>
      </w:r>
    </w:p>
  </w:footnote>
  <w:footnote w:type="continuationSeparator" w:id="0">
    <w:p w14:paraId="5B5FD884" w14:textId="77777777" w:rsidR="00FD27C1" w:rsidRDefault="00FD27C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22AA3"/>
    <w:multiLevelType w:val="hybridMultilevel"/>
    <w:tmpl w:val="D71A7A18"/>
    <w:lvl w:ilvl="0" w:tplc="AEBCE248">
      <w:start w:val="1"/>
      <w:numFmt w:val="bullet"/>
      <w:lvlText w:val=""/>
      <w:lvlJc w:val="left"/>
      <w:pPr>
        <w:ind w:left="720" w:hanging="360"/>
      </w:pPr>
      <w:rPr>
        <w:rFonts w:ascii="Symbol" w:hAnsi="Symbol" w:hint="default"/>
      </w:rPr>
    </w:lvl>
    <w:lvl w:ilvl="1" w:tplc="6C6C0348" w:tentative="1">
      <w:start w:val="1"/>
      <w:numFmt w:val="bullet"/>
      <w:lvlText w:val="o"/>
      <w:lvlJc w:val="left"/>
      <w:pPr>
        <w:ind w:left="1440" w:hanging="360"/>
      </w:pPr>
      <w:rPr>
        <w:rFonts w:ascii="Courier New" w:hAnsi="Courier New" w:cs="Courier New" w:hint="default"/>
      </w:rPr>
    </w:lvl>
    <w:lvl w:ilvl="2" w:tplc="63566496" w:tentative="1">
      <w:start w:val="1"/>
      <w:numFmt w:val="bullet"/>
      <w:lvlText w:val=""/>
      <w:lvlJc w:val="left"/>
      <w:pPr>
        <w:ind w:left="2160" w:hanging="360"/>
      </w:pPr>
      <w:rPr>
        <w:rFonts w:ascii="Wingdings" w:hAnsi="Wingdings" w:hint="default"/>
      </w:rPr>
    </w:lvl>
    <w:lvl w:ilvl="3" w:tplc="32A68A60" w:tentative="1">
      <w:start w:val="1"/>
      <w:numFmt w:val="bullet"/>
      <w:lvlText w:val=""/>
      <w:lvlJc w:val="left"/>
      <w:pPr>
        <w:ind w:left="2880" w:hanging="360"/>
      </w:pPr>
      <w:rPr>
        <w:rFonts w:ascii="Symbol" w:hAnsi="Symbol" w:hint="default"/>
      </w:rPr>
    </w:lvl>
    <w:lvl w:ilvl="4" w:tplc="FF8C666A" w:tentative="1">
      <w:start w:val="1"/>
      <w:numFmt w:val="bullet"/>
      <w:lvlText w:val="o"/>
      <w:lvlJc w:val="left"/>
      <w:pPr>
        <w:ind w:left="3600" w:hanging="360"/>
      </w:pPr>
      <w:rPr>
        <w:rFonts w:ascii="Courier New" w:hAnsi="Courier New" w:cs="Courier New" w:hint="default"/>
      </w:rPr>
    </w:lvl>
    <w:lvl w:ilvl="5" w:tplc="8242C0DA" w:tentative="1">
      <w:start w:val="1"/>
      <w:numFmt w:val="bullet"/>
      <w:lvlText w:val=""/>
      <w:lvlJc w:val="left"/>
      <w:pPr>
        <w:ind w:left="4320" w:hanging="360"/>
      </w:pPr>
      <w:rPr>
        <w:rFonts w:ascii="Wingdings" w:hAnsi="Wingdings" w:hint="default"/>
      </w:rPr>
    </w:lvl>
    <w:lvl w:ilvl="6" w:tplc="EF260412" w:tentative="1">
      <w:start w:val="1"/>
      <w:numFmt w:val="bullet"/>
      <w:lvlText w:val=""/>
      <w:lvlJc w:val="left"/>
      <w:pPr>
        <w:ind w:left="5040" w:hanging="360"/>
      </w:pPr>
      <w:rPr>
        <w:rFonts w:ascii="Symbol" w:hAnsi="Symbol" w:hint="default"/>
      </w:rPr>
    </w:lvl>
    <w:lvl w:ilvl="7" w:tplc="9050ECF8" w:tentative="1">
      <w:start w:val="1"/>
      <w:numFmt w:val="bullet"/>
      <w:lvlText w:val="o"/>
      <w:lvlJc w:val="left"/>
      <w:pPr>
        <w:ind w:left="5760" w:hanging="360"/>
      </w:pPr>
      <w:rPr>
        <w:rFonts w:ascii="Courier New" w:hAnsi="Courier New" w:cs="Courier New" w:hint="default"/>
      </w:rPr>
    </w:lvl>
    <w:lvl w:ilvl="8" w:tplc="8F3EA082"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E746127A">
      <w:start w:val="1"/>
      <w:numFmt w:val="bullet"/>
      <w:lvlText w:val=""/>
      <w:lvlJc w:val="left"/>
      <w:pPr>
        <w:ind w:left="720" w:hanging="360"/>
      </w:pPr>
      <w:rPr>
        <w:rFonts w:ascii="Symbol" w:hAnsi="Symbol" w:hint="default"/>
      </w:rPr>
    </w:lvl>
    <w:lvl w:ilvl="1" w:tplc="276EFD34">
      <w:start w:val="1"/>
      <w:numFmt w:val="bullet"/>
      <w:lvlText w:val="o"/>
      <w:lvlJc w:val="left"/>
      <w:pPr>
        <w:ind w:left="1440" w:hanging="360"/>
      </w:pPr>
      <w:rPr>
        <w:rFonts w:ascii="Courier New" w:hAnsi="Courier New" w:cs="Courier New" w:hint="default"/>
      </w:rPr>
    </w:lvl>
    <w:lvl w:ilvl="2" w:tplc="7CDA2230" w:tentative="1">
      <w:start w:val="1"/>
      <w:numFmt w:val="bullet"/>
      <w:lvlText w:val=""/>
      <w:lvlJc w:val="left"/>
      <w:pPr>
        <w:ind w:left="2160" w:hanging="360"/>
      </w:pPr>
      <w:rPr>
        <w:rFonts w:ascii="Wingdings" w:hAnsi="Wingdings" w:hint="default"/>
      </w:rPr>
    </w:lvl>
    <w:lvl w:ilvl="3" w:tplc="E13EBD12" w:tentative="1">
      <w:start w:val="1"/>
      <w:numFmt w:val="bullet"/>
      <w:lvlText w:val=""/>
      <w:lvlJc w:val="left"/>
      <w:pPr>
        <w:ind w:left="2880" w:hanging="360"/>
      </w:pPr>
      <w:rPr>
        <w:rFonts w:ascii="Symbol" w:hAnsi="Symbol" w:hint="default"/>
      </w:rPr>
    </w:lvl>
    <w:lvl w:ilvl="4" w:tplc="E0CC8208" w:tentative="1">
      <w:start w:val="1"/>
      <w:numFmt w:val="bullet"/>
      <w:lvlText w:val="o"/>
      <w:lvlJc w:val="left"/>
      <w:pPr>
        <w:ind w:left="3600" w:hanging="360"/>
      </w:pPr>
      <w:rPr>
        <w:rFonts w:ascii="Courier New" w:hAnsi="Courier New" w:cs="Courier New" w:hint="default"/>
      </w:rPr>
    </w:lvl>
    <w:lvl w:ilvl="5" w:tplc="E0F812C6" w:tentative="1">
      <w:start w:val="1"/>
      <w:numFmt w:val="bullet"/>
      <w:lvlText w:val=""/>
      <w:lvlJc w:val="left"/>
      <w:pPr>
        <w:ind w:left="4320" w:hanging="360"/>
      </w:pPr>
      <w:rPr>
        <w:rFonts w:ascii="Wingdings" w:hAnsi="Wingdings" w:hint="default"/>
      </w:rPr>
    </w:lvl>
    <w:lvl w:ilvl="6" w:tplc="89AAD8AE" w:tentative="1">
      <w:start w:val="1"/>
      <w:numFmt w:val="bullet"/>
      <w:lvlText w:val=""/>
      <w:lvlJc w:val="left"/>
      <w:pPr>
        <w:ind w:left="5040" w:hanging="360"/>
      </w:pPr>
      <w:rPr>
        <w:rFonts w:ascii="Symbol" w:hAnsi="Symbol" w:hint="default"/>
      </w:rPr>
    </w:lvl>
    <w:lvl w:ilvl="7" w:tplc="4134B670" w:tentative="1">
      <w:start w:val="1"/>
      <w:numFmt w:val="bullet"/>
      <w:lvlText w:val="o"/>
      <w:lvlJc w:val="left"/>
      <w:pPr>
        <w:ind w:left="5760" w:hanging="360"/>
      </w:pPr>
      <w:rPr>
        <w:rFonts w:ascii="Courier New" w:hAnsi="Courier New" w:cs="Courier New" w:hint="default"/>
      </w:rPr>
    </w:lvl>
    <w:lvl w:ilvl="8" w:tplc="7E34162C"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53CC2E3C">
      <w:start w:val="1"/>
      <w:numFmt w:val="bullet"/>
      <w:lvlText w:val=""/>
      <w:lvlJc w:val="left"/>
      <w:pPr>
        <w:ind w:left="720" w:hanging="360"/>
      </w:pPr>
      <w:rPr>
        <w:rFonts w:ascii="Symbol" w:hAnsi="Symbol" w:hint="default"/>
      </w:rPr>
    </w:lvl>
    <w:lvl w:ilvl="1" w:tplc="095A054E" w:tentative="1">
      <w:start w:val="1"/>
      <w:numFmt w:val="bullet"/>
      <w:lvlText w:val="o"/>
      <w:lvlJc w:val="left"/>
      <w:pPr>
        <w:ind w:left="1440" w:hanging="360"/>
      </w:pPr>
      <w:rPr>
        <w:rFonts w:ascii="Courier New" w:hAnsi="Courier New" w:cs="Courier New" w:hint="default"/>
      </w:rPr>
    </w:lvl>
    <w:lvl w:ilvl="2" w:tplc="DA185DD2" w:tentative="1">
      <w:start w:val="1"/>
      <w:numFmt w:val="bullet"/>
      <w:lvlText w:val=""/>
      <w:lvlJc w:val="left"/>
      <w:pPr>
        <w:ind w:left="2160" w:hanging="360"/>
      </w:pPr>
      <w:rPr>
        <w:rFonts w:ascii="Wingdings" w:hAnsi="Wingdings" w:hint="default"/>
      </w:rPr>
    </w:lvl>
    <w:lvl w:ilvl="3" w:tplc="B1582824" w:tentative="1">
      <w:start w:val="1"/>
      <w:numFmt w:val="bullet"/>
      <w:lvlText w:val=""/>
      <w:lvlJc w:val="left"/>
      <w:pPr>
        <w:ind w:left="2880" w:hanging="360"/>
      </w:pPr>
      <w:rPr>
        <w:rFonts w:ascii="Symbol" w:hAnsi="Symbol" w:hint="default"/>
      </w:rPr>
    </w:lvl>
    <w:lvl w:ilvl="4" w:tplc="4D10F540" w:tentative="1">
      <w:start w:val="1"/>
      <w:numFmt w:val="bullet"/>
      <w:lvlText w:val="o"/>
      <w:lvlJc w:val="left"/>
      <w:pPr>
        <w:ind w:left="3600" w:hanging="360"/>
      </w:pPr>
      <w:rPr>
        <w:rFonts w:ascii="Courier New" w:hAnsi="Courier New" w:cs="Courier New" w:hint="default"/>
      </w:rPr>
    </w:lvl>
    <w:lvl w:ilvl="5" w:tplc="256878D0" w:tentative="1">
      <w:start w:val="1"/>
      <w:numFmt w:val="bullet"/>
      <w:lvlText w:val=""/>
      <w:lvlJc w:val="left"/>
      <w:pPr>
        <w:ind w:left="4320" w:hanging="360"/>
      </w:pPr>
      <w:rPr>
        <w:rFonts w:ascii="Wingdings" w:hAnsi="Wingdings" w:hint="default"/>
      </w:rPr>
    </w:lvl>
    <w:lvl w:ilvl="6" w:tplc="4650DCE2" w:tentative="1">
      <w:start w:val="1"/>
      <w:numFmt w:val="bullet"/>
      <w:lvlText w:val=""/>
      <w:lvlJc w:val="left"/>
      <w:pPr>
        <w:ind w:left="5040" w:hanging="360"/>
      </w:pPr>
      <w:rPr>
        <w:rFonts w:ascii="Symbol" w:hAnsi="Symbol" w:hint="default"/>
      </w:rPr>
    </w:lvl>
    <w:lvl w:ilvl="7" w:tplc="58C282BE" w:tentative="1">
      <w:start w:val="1"/>
      <w:numFmt w:val="bullet"/>
      <w:lvlText w:val="o"/>
      <w:lvlJc w:val="left"/>
      <w:pPr>
        <w:ind w:left="5760" w:hanging="360"/>
      </w:pPr>
      <w:rPr>
        <w:rFonts w:ascii="Courier New" w:hAnsi="Courier New" w:cs="Courier New" w:hint="default"/>
      </w:rPr>
    </w:lvl>
    <w:lvl w:ilvl="8" w:tplc="501EDF34"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F9667D38">
      <w:start w:val="1"/>
      <w:numFmt w:val="bullet"/>
      <w:lvlText w:val=""/>
      <w:lvlJc w:val="left"/>
      <w:pPr>
        <w:ind w:left="720" w:hanging="360"/>
      </w:pPr>
      <w:rPr>
        <w:rFonts w:ascii="Symbol" w:hAnsi="Symbol" w:hint="default"/>
      </w:rPr>
    </w:lvl>
    <w:lvl w:ilvl="1" w:tplc="5478E9C0" w:tentative="1">
      <w:start w:val="1"/>
      <w:numFmt w:val="bullet"/>
      <w:lvlText w:val="o"/>
      <w:lvlJc w:val="left"/>
      <w:pPr>
        <w:ind w:left="1440" w:hanging="360"/>
      </w:pPr>
      <w:rPr>
        <w:rFonts w:ascii="Courier New" w:hAnsi="Courier New" w:cs="Courier New" w:hint="default"/>
      </w:rPr>
    </w:lvl>
    <w:lvl w:ilvl="2" w:tplc="0BD2E8D2" w:tentative="1">
      <w:start w:val="1"/>
      <w:numFmt w:val="bullet"/>
      <w:lvlText w:val=""/>
      <w:lvlJc w:val="left"/>
      <w:pPr>
        <w:ind w:left="2160" w:hanging="360"/>
      </w:pPr>
      <w:rPr>
        <w:rFonts w:ascii="Wingdings" w:hAnsi="Wingdings" w:hint="default"/>
      </w:rPr>
    </w:lvl>
    <w:lvl w:ilvl="3" w:tplc="3F24BDD8" w:tentative="1">
      <w:start w:val="1"/>
      <w:numFmt w:val="bullet"/>
      <w:lvlText w:val=""/>
      <w:lvlJc w:val="left"/>
      <w:pPr>
        <w:ind w:left="2880" w:hanging="360"/>
      </w:pPr>
      <w:rPr>
        <w:rFonts w:ascii="Symbol" w:hAnsi="Symbol" w:hint="default"/>
      </w:rPr>
    </w:lvl>
    <w:lvl w:ilvl="4" w:tplc="7DD84CAC" w:tentative="1">
      <w:start w:val="1"/>
      <w:numFmt w:val="bullet"/>
      <w:lvlText w:val="o"/>
      <w:lvlJc w:val="left"/>
      <w:pPr>
        <w:ind w:left="3600" w:hanging="360"/>
      </w:pPr>
      <w:rPr>
        <w:rFonts w:ascii="Courier New" w:hAnsi="Courier New" w:cs="Courier New" w:hint="default"/>
      </w:rPr>
    </w:lvl>
    <w:lvl w:ilvl="5" w:tplc="CDE44A04" w:tentative="1">
      <w:start w:val="1"/>
      <w:numFmt w:val="bullet"/>
      <w:lvlText w:val=""/>
      <w:lvlJc w:val="left"/>
      <w:pPr>
        <w:ind w:left="4320" w:hanging="360"/>
      </w:pPr>
      <w:rPr>
        <w:rFonts w:ascii="Wingdings" w:hAnsi="Wingdings" w:hint="default"/>
      </w:rPr>
    </w:lvl>
    <w:lvl w:ilvl="6" w:tplc="FE4A0880" w:tentative="1">
      <w:start w:val="1"/>
      <w:numFmt w:val="bullet"/>
      <w:lvlText w:val=""/>
      <w:lvlJc w:val="left"/>
      <w:pPr>
        <w:ind w:left="5040" w:hanging="360"/>
      </w:pPr>
      <w:rPr>
        <w:rFonts w:ascii="Symbol" w:hAnsi="Symbol" w:hint="default"/>
      </w:rPr>
    </w:lvl>
    <w:lvl w:ilvl="7" w:tplc="68DAE720" w:tentative="1">
      <w:start w:val="1"/>
      <w:numFmt w:val="bullet"/>
      <w:lvlText w:val="o"/>
      <w:lvlJc w:val="left"/>
      <w:pPr>
        <w:ind w:left="5760" w:hanging="360"/>
      </w:pPr>
      <w:rPr>
        <w:rFonts w:ascii="Courier New" w:hAnsi="Courier New" w:cs="Courier New" w:hint="default"/>
      </w:rPr>
    </w:lvl>
    <w:lvl w:ilvl="8" w:tplc="74BAA52E"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144ACDE8">
      <w:start w:val="1"/>
      <w:numFmt w:val="decimal"/>
      <w:lvlText w:val="%1."/>
      <w:lvlJc w:val="left"/>
      <w:pPr>
        <w:ind w:left="720" w:hanging="360"/>
      </w:pPr>
    </w:lvl>
    <w:lvl w:ilvl="1" w:tplc="E33C0D7E" w:tentative="1">
      <w:start w:val="1"/>
      <w:numFmt w:val="lowerLetter"/>
      <w:lvlText w:val="%2."/>
      <w:lvlJc w:val="left"/>
      <w:pPr>
        <w:ind w:left="1440" w:hanging="360"/>
      </w:pPr>
    </w:lvl>
    <w:lvl w:ilvl="2" w:tplc="F302192E" w:tentative="1">
      <w:start w:val="1"/>
      <w:numFmt w:val="lowerRoman"/>
      <w:lvlText w:val="%3."/>
      <w:lvlJc w:val="right"/>
      <w:pPr>
        <w:ind w:left="2160" w:hanging="180"/>
      </w:pPr>
    </w:lvl>
    <w:lvl w:ilvl="3" w:tplc="65D63924" w:tentative="1">
      <w:start w:val="1"/>
      <w:numFmt w:val="decimal"/>
      <w:lvlText w:val="%4."/>
      <w:lvlJc w:val="left"/>
      <w:pPr>
        <w:ind w:left="2880" w:hanging="360"/>
      </w:pPr>
    </w:lvl>
    <w:lvl w:ilvl="4" w:tplc="6F8A8AEC" w:tentative="1">
      <w:start w:val="1"/>
      <w:numFmt w:val="lowerLetter"/>
      <w:lvlText w:val="%5."/>
      <w:lvlJc w:val="left"/>
      <w:pPr>
        <w:ind w:left="3600" w:hanging="360"/>
      </w:pPr>
    </w:lvl>
    <w:lvl w:ilvl="5" w:tplc="F5E4BCD6" w:tentative="1">
      <w:start w:val="1"/>
      <w:numFmt w:val="lowerRoman"/>
      <w:lvlText w:val="%6."/>
      <w:lvlJc w:val="right"/>
      <w:pPr>
        <w:ind w:left="4320" w:hanging="180"/>
      </w:pPr>
    </w:lvl>
    <w:lvl w:ilvl="6" w:tplc="EAB25FC0" w:tentative="1">
      <w:start w:val="1"/>
      <w:numFmt w:val="decimal"/>
      <w:lvlText w:val="%7."/>
      <w:lvlJc w:val="left"/>
      <w:pPr>
        <w:ind w:left="5040" w:hanging="360"/>
      </w:pPr>
    </w:lvl>
    <w:lvl w:ilvl="7" w:tplc="A1DAC48A" w:tentative="1">
      <w:start w:val="1"/>
      <w:numFmt w:val="lowerLetter"/>
      <w:lvlText w:val="%8."/>
      <w:lvlJc w:val="left"/>
      <w:pPr>
        <w:ind w:left="5760" w:hanging="360"/>
      </w:pPr>
    </w:lvl>
    <w:lvl w:ilvl="8" w:tplc="59BCEA4E"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19C"/>
    <w:rsid w:val="00076A59"/>
    <w:rsid w:val="00123E65"/>
    <w:rsid w:val="00140B62"/>
    <w:rsid w:val="00164850"/>
    <w:rsid w:val="00195DA1"/>
    <w:rsid w:val="001D5D9D"/>
    <w:rsid w:val="001E3184"/>
    <w:rsid w:val="001F13B8"/>
    <w:rsid w:val="002056BB"/>
    <w:rsid w:val="0022055A"/>
    <w:rsid w:val="00247CE3"/>
    <w:rsid w:val="00285349"/>
    <w:rsid w:val="0036028B"/>
    <w:rsid w:val="003B66E9"/>
    <w:rsid w:val="003D5826"/>
    <w:rsid w:val="003E08BF"/>
    <w:rsid w:val="003E2B91"/>
    <w:rsid w:val="00463D6B"/>
    <w:rsid w:val="00480239"/>
    <w:rsid w:val="0053796F"/>
    <w:rsid w:val="0058520B"/>
    <w:rsid w:val="00587C00"/>
    <w:rsid w:val="0064156D"/>
    <w:rsid w:val="00647D64"/>
    <w:rsid w:val="00653475"/>
    <w:rsid w:val="00691DA6"/>
    <w:rsid w:val="006A56AB"/>
    <w:rsid w:val="006A6A63"/>
    <w:rsid w:val="006D6D18"/>
    <w:rsid w:val="006F470E"/>
    <w:rsid w:val="00746253"/>
    <w:rsid w:val="00896425"/>
    <w:rsid w:val="008B019C"/>
    <w:rsid w:val="008C667A"/>
    <w:rsid w:val="008D046C"/>
    <w:rsid w:val="00930284"/>
    <w:rsid w:val="009474E1"/>
    <w:rsid w:val="00966AB9"/>
    <w:rsid w:val="00A14CB6"/>
    <w:rsid w:val="00B24954"/>
    <w:rsid w:val="00B66B2F"/>
    <w:rsid w:val="00B7248A"/>
    <w:rsid w:val="00C33783"/>
    <w:rsid w:val="00C526C4"/>
    <w:rsid w:val="00CC51D9"/>
    <w:rsid w:val="00CE1740"/>
    <w:rsid w:val="00CF0570"/>
    <w:rsid w:val="00D1182E"/>
    <w:rsid w:val="00DA0EB1"/>
    <w:rsid w:val="00DF1A06"/>
    <w:rsid w:val="00EB10E2"/>
    <w:rsid w:val="00EC1D84"/>
    <w:rsid w:val="00F32298"/>
    <w:rsid w:val="00F95691"/>
    <w:rsid w:val="00FD27C1"/>
    <w:rsid w:val="00FF7EAD"/>
    <w:rsid w:val="4A258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5</Pages>
  <Words>2040</Words>
  <Characters>11628</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8</cp:revision>
  <cp:lastPrinted>2018-12-17T16:48:00Z</cp:lastPrinted>
  <dcterms:created xsi:type="dcterms:W3CDTF">2018-06-17T03:02:00Z</dcterms:created>
  <dcterms:modified xsi:type="dcterms:W3CDTF">2018-12-17T16:48:00Z</dcterms:modified>
</cp:coreProperties>
</file>