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391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132"/>
        <w:gridCol w:w="2700"/>
        <w:gridCol w:w="2700"/>
        <w:gridCol w:w="2700"/>
        <w:gridCol w:w="2700"/>
        <w:gridCol w:w="982"/>
      </w:tblGrid>
      <w:tr w:rsidR="000759BB" w:rsidRPr="003C054F" w14:paraId="12F70674" w14:textId="77777777" w:rsidTr="00267E95">
        <w:trPr>
          <w:trHeight w:val="299"/>
          <w:tblHeader/>
        </w:trPr>
        <w:tc>
          <w:tcPr>
            <w:tcW w:w="1391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46800727" w:rsidR="00B101C1" w:rsidRPr="00D02282" w:rsidRDefault="00256B61" w:rsidP="003C054F">
            <w:pPr>
              <w:pStyle w:val="Body"/>
              <w:keepNext/>
              <w:spacing w:after="0" w:line="240" w:lineRule="auto"/>
              <w:ind w:left="360"/>
              <w:jc w:val="center"/>
              <w:outlineLvl w:val="3"/>
              <w:rPr>
                <w:color w:val="auto"/>
                <w:szCs w:val="18"/>
              </w:rPr>
            </w:pPr>
            <w:r w:rsidRPr="00D02282">
              <w:rPr>
                <w:rStyle w:val="normaltextrun"/>
                <w:b/>
                <w:bCs/>
                <w:color w:val="auto"/>
                <w:szCs w:val="18"/>
              </w:rPr>
              <w:t>SAY</w:t>
            </w:r>
            <w:r w:rsidR="00C761F6" w:rsidRPr="00D02282">
              <w:rPr>
                <w:rStyle w:val="normaltextrun"/>
                <w:b/>
                <w:bCs/>
                <w:color w:val="auto"/>
                <w:szCs w:val="18"/>
              </w:rPr>
              <w:t>D</w:t>
            </w:r>
            <w:r w:rsidRPr="00D02282">
              <w:rPr>
                <w:rStyle w:val="normaltextrun"/>
                <w:b/>
                <w:bCs/>
                <w:color w:val="auto"/>
                <w:szCs w:val="18"/>
              </w:rPr>
              <w:t xml:space="preserve"> Human Growth &amp; Development Master Rubric</w:t>
            </w:r>
          </w:p>
        </w:tc>
      </w:tr>
      <w:tr w:rsidR="000759BB" w:rsidRPr="003C054F" w14:paraId="222F1856" w14:textId="77777777" w:rsidTr="00D02282">
        <w:trPr>
          <w:trHeight w:val="362"/>
          <w:tblHeader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3C054F" w:rsidRDefault="00256B61" w:rsidP="003C054F">
            <w:pPr>
              <w:pStyle w:val="Body"/>
              <w:keepNext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3C054F">
              <w:rPr>
                <w:rStyle w:val="normaltextrun"/>
                <w:b/>
                <w:bCs/>
                <w:color w:val="auto"/>
                <w:sz w:val="18"/>
                <w:szCs w:val="18"/>
              </w:rPr>
              <w:t>Competency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3C054F" w:rsidRDefault="00256B61" w:rsidP="003C054F">
            <w:pPr>
              <w:pStyle w:val="Body"/>
              <w:keepNext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3C054F">
              <w:rPr>
                <w:rStyle w:val="normaltextrun"/>
                <w:b/>
                <w:bCs/>
                <w:color w:val="auto"/>
                <w:sz w:val="18"/>
                <w:szCs w:val="18"/>
              </w:rPr>
              <w:t>Distinguished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3C054F" w:rsidRDefault="00256B61" w:rsidP="003C054F">
            <w:pPr>
              <w:pStyle w:val="Body"/>
              <w:keepNext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3C054F">
              <w:rPr>
                <w:rStyle w:val="normaltextrun"/>
                <w:b/>
                <w:bCs/>
                <w:color w:val="auto"/>
                <w:sz w:val="18"/>
                <w:szCs w:val="18"/>
              </w:rPr>
              <w:t>Proficient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3C054F" w:rsidRDefault="00256B61" w:rsidP="003C054F">
            <w:pPr>
              <w:pStyle w:val="Body"/>
              <w:keepNext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3C054F">
              <w:rPr>
                <w:rStyle w:val="normaltextrun"/>
                <w:b/>
                <w:bCs/>
                <w:color w:val="auto"/>
                <w:sz w:val="18"/>
                <w:szCs w:val="18"/>
              </w:rPr>
              <w:t>Needs Improvement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3C054F" w:rsidRDefault="00256B61" w:rsidP="003C054F">
            <w:pPr>
              <w:pStyle w:val="Body"/>
              <w:keepNext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3C054F">
              <w:rPr>
                <w:rStyle w:val="normaltextrun"/>
                <w:b/>
                <w:bCs/>
                <w:color w:val="auto"/>
                <w:sz w:val="18"/>
                <w:szCs w:val="18"/>
              </w:rPr>
              <w:t>Unsatisfactory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3C054F" w:rsidRDefault="00256B61" w:rsidP="003C054F">
            <w:pPr>
              <w:pStyle w:val="Body"/>
              <w:keepNext/>
              <w:spacing w:after="0" w:line="240" w:lineRule="auto"/>
              <w:jc w:val="center"/>
              <w:outlineLvl w:val="3"/>
              <w:rPr>
                <w:color w:val="auto"/>
                <w:sz w:val="18"/>
                <w:szCs w:val="18"/>
              </w:rPr>
            </w:pPr>
            <w:r w:rsidRPr="003C054F">
              <w:rPr>
                <w:rStyle w:val="normaltextrun"/>
                <w:b/>
                <w:bCs/>
                <w:color w:val="auto"/>
                <w:sz w:val="18"/>
                <w:szCs w:val="18"/>
              </w:rPr>
              <w:t>Unable to Asses</w:t>
            </w:r>
            <w:r w:rsidR="00D12577" w:rsidRPr="003C054F">
              <w:rPr>
                <w:rStyle w:val="normaltextrun"/>
                <w:b/>
                <w:bCs/>
                <w:color w:val="auto"/>
                <w:sz w:val="18"/>
                <w:szCs w:val="18"/>
              </w:rPr>
              <w:t>s</w:t>
            </w:r>
          </w:p>
        </w:tc>
      </w:tr>
      <w:tr w:rsidR="00630F42" w:rsidRPr="003C054F" w14:paraId="2CBD13F1" w14:textId="77777777" w:rsidTr="00D02282">
        <w:tblPrEx>
          <w:shd w:val="clear" w:color="auto" w:fill="CED7E7"/>
        </w:tblPrEx>
        <w:trPr>
          <w:trHeight w:val="2169"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D27C32" w14:textId="2B312D00" w:rsidR="002C399C" w:rsidRPr="003C054F" w:rsidRDefault="00256B61" w:rsidP="003C054F">
            <w:pPr>
              <w:pStyle w:val="paragraph"/>
              <w:keepNext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  <w:r w:rsidRPr="003C054F">
              <w:rPr>
                <w:rFonts w:ascii="Calibri" w:hAnsi="Calibri" w:cs="Times New Roman"/>
                <w:b/>
                <w:color w:val="auto"/>
                <w:sz w:val="18"/>
                <w:szCs w:val="18"/>
                <w:u w:val="single"/>
              </w:rPr>
              <w:t>SAYD HGD1</w:t>
            </w:r>
            <w:r w:rsidRPr="003C054F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: </w:t>
            </w:r>
            <w:r w:rsidRPr="003C054F">
              <w:rPr>
                <w:rFonts w:ascii="Calibri" w:hAnsi="Calibri"/>
                <w:sz w:val="18"/>
                <w:szCs w:val="18"/>
              </w:rPr>
              <w:t xml:space="preserve">Identifies and defines concepts, principles, and theories of development and learning for </w:t>
            </w:r>
            <w:r w:rsidR="002C399C" w:rsidRPr="003C054F">
              <w:rPr>
                <w:rFonts w:ascii="Calibri" w:hAnsi="Calibri"/>
                <w:sz w:val="18"/>
                <w:szCs w:val="18"/>
              </w:rPr>
              <w:t>school-age and youth.</w:t>
            </w:r>
          </w:p>
          <w:p w14:paraId="5E06B09F" w14:textId="4D28B5C7" w:rsidR="00B101C1" w:rsidRPr="003C054F" w:rsidRDefault="00B101C1" w:rsidP="003C054F">
            <w:pPr>
              <w:pStyle w:val="paragraph"/>
              <w:keepNext/>
              <w:spacing w:before="0" w:after="0"/>
              <w:outlineLvl w:val="3"/>
              <w:rPr>
                <w:rStyle w:val="normaltextrun"/>
                <w:rFonts w:ascii="Calibri" w:hAnsi="Calibri"/>
                <w:bCs/>
                <w:color w:val="auto"/>
                <w:sz w:val="18"/>
                <w:szCs w:val="18"/>
              </w:rPr>
            </w:pPr>
          </w:p>
          <w:p w14:paraId="41B2A000" w14:textId="77777777" w:rsidR="00B101C1" w:rsidRPr="003C054F" w:rsidRDefault="00B101C1" w:rsidP="003C054F">
            <w:pPr>
              <w:pStyle w:val="paragraph"/>
              <w:keepNext/>
              <w:spacing w:before="0" w:after="0"/>
              <w:outlineLvl w:val="3"/>
              <w:rPr>
                <w:rStyle w:val="normaltextrun"/>
                <w:rFonts w:ascii="Calibri" w:hAnsi="Calibri"/>
                <w:bCs/>
                <w:color w:val="auto"/>
                <w:sz w:val="18"/>
                <w:szCs w:val="18"/>
              </w:rPr>
            </w:pPr>
          </w:p>
          <w:p w14:paraId="7CB0EA7A" w14:textId="77777777" w:rsidR="00B101C1" w:rsidRPr="003C054F" w:rsidRDefault="00B101C1" w:rsidP="003C054F">
            <w:pPr>
              <w:pStyle w:val="paragraph"/>
              <w:keepNext/>
              <w:spacing w:before="0" w:after="0"/>
              <w:outlineLvl w:val="3"/>
              <w:rPr>
                <w:rFonts w:ascii="Calibri" w:hAnsi="Calibri"/>
                <w:color w:val="auto"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D3B516" w14:textId="4C96EE5D" w:rsidR="00243311" w:rsidRPr="003C054F" w:rsidRDefault="00256B61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Identifies developmental characte</w:t>
            </w:r>
            <w:r w:rsidR="002C399C" w:rsidRPr="003C054F">
              <w:rPr>
                <w:rFonts w:ascii="Calibri" w:hAnsi="Calibri"/>
                <w:sz w:val="18"/>
                <w:szCs w:val="18"/>
              </w:rPr>
              <w:t>ristics of school-age and youth.</w:t>
            </w:r>
          </w:p>
          <w:p w14:paraId="5A59389C" w14:textId="502DF2A8" w:rsidR="00243311" w:rsidRPr="003C054F" w:rsidRDefault="00243311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2BDD9643" w14:textId="77777777" w:rsidR="00243311" w:rsidRPr="003C054F" w:rsidRDefault="00256B61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Defines the relationship between stages of development and prevailing practice.</w:t>
            </w:r>
          </w:p>
          <w:p w14:paraId="6EDA4DCC" w14:textId="77777777" w:rsidR="00243311" w:rsidRPr="003C054F" w:rsidRDefault="00256B61" w:rsidP="003C054F">
            <w:pPr>
              <w:pStyle w:val="paragraph"/>
              <w:keepNext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  <w:r w:rsidRPr="003C054F">
              <w:rPr>
                <w:rStyle w:val="normaltextrun"/>
                <w:rFonts w:ascii="Calibri" w:hAnsi="Calibri"/>
                <w:color w:val="auto"/>
                <w:sz w:val="18"/>
                <w:szCs w:val="18"/>
              </w:rPr>
              <w:t xml:space="preserve"> </w:t>
            </w:r>
          </w:p>
          <w:p w14:paraId="0F2FBB7A" w14:textId="13BF22A5" w:rsidR="00243311" w:rsidRPr="003C054F" w:rsidRDefault="00256B61" w:rsidP="003C054F">
            <w:pPr>
              <w:pStyle w:val="paragraph"/>
              <w:keepNext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  <w:r w:rsidRPr="003C054F">
              <w:rPr>
                <w:rFonts w:ascii="Calibri" w:hAnsi="Calibri"/>
                <w:color w:val="auto"/>
                <w:sz w:val="18"/>
                <w:szCs w:val="18"/>
              </w:rPr>
              <w:t xml:space="preserve">Provides research to support response. 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EA5470" w14:textId="77777777" w:rsidR="009F46B2" w:rsidRPr="003C054F" w:rsidRDefault="00256B61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Identifies developmental characteristics of school-age and youth.</w:t>
            </w:r>
          </w:p>
          <w:p w14:paraId="62B612F8" w14:textId="77777777" w:rsidR="009F46B2" w:rsidRPr="003C054F" w:rsidRDefault="009F46B2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1E83F09E" w14:textId="45398268" w:rsidR="00925D78" w:rsidRPr="003C054F" w:rsidRDefault="00256B61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Recognizes the relationship between stages of development and evidence-based practice.</w:t>
            </w:r>
          </w:p>
          <w:p w14:paraId="4A4CAF51" w14:textId="77777777" w:rsidR="009F46B2" w:rsidRPr="003C054F" w:rsidRDefault="009F46B2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0995083E" w14:textId="7AEE809A" w:rsidR="00B101C1" w:rsidRPr="003C054F" w:rsidRDefault="00B101C1" w:rsidP="003C054F">
            <w:pPr>
              <w:pStyle w:val="paragraph"/>
              <w:keepNext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</w:p>
          <w:p w14:paraId="3569EA1F" w14:textId="77777777" w:rsidR="00B101C1" w:rsidRPr="003C054F" w:rsidRDefault="00B101C1" w:rsidP="003C054F">
            <w:pPr>
              <w:pStyle w:val="paragraph"/>
              <w:keepNext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416E14" w14:textId="77777777" w:rsidR="002C399C" w:rsidRPr="003C054F" w:rsidRDefault="00256B61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 xml:space="preserve">Provides a partial identification of developmental characteristics of </w:t>
            </w:r>
            <w:r w:rsidR="002C399C" w:rsidRPr="003C054F">
              <w:rPr>
                <w:rFonts w:ascii="Calibri" w:hAnsi="Calibri"/>
                <w:sz w:val="18"/>
                <w:szCs w:val="18"/>
              </w:rPr>
              <w:t>school-age and youth.</w:t>
            </w:r>
          </w:p>
          <w:p w14:paraId="0DC984F7" w14:textId="7C3910AB" w:rsidR="00243311" w:rsidRPr="003C054F" w:rsidRDefault="00243311" w:rsidP="003C054F">
            <w:pPr>
              <w:pStyle w:val="paragraph"/>
              <w:keepNext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</w:p>
          <w:p w14:paraId="774642DB" w14:textId="26A0D668" w:rsidR="00243311" w:rsidRPr="003C054F" w:rsidRDefault="00256B61" w:rsidP="003C054F">
            <w:pPr>
              <w:pStyle w:val="paragraph"/>
              <w:keepNext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  <w:r w:rsidRPr="003C054F">
              <w:rPr>
                <w:rFonts w:ascii="Calibri" w:hAnsi="Calibri"/>
                <w:color w:val="auto"/>
                <w:sz w:val="18"/>
                <w:szCs w:val="18"/>
              </w:rPr>
              <w:t>Provides a partial description of the relationship between stages of development and prevailing practice.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66746E" w14:textId="77777777" w:rsidR="009F46B2" w:rsidRPr="003C054F" w:rsidRDefault="00256B61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Provides an inaccurate or incomplete identification of developmental characteristics of school-age and youth.</w:t>
            </w:r>
          </w:p>
          <w:p w14:paraId="2A310721" w14:textId="7194113E" w:rsidR="00243311" w:rsidRPr="003C054F" w:rsidRDefault="00243311" w:rsidP="003C054F">
            <w:pPr>
              <w:pStyle w:val="paragraph"/>
              <w:keepNext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</w:p>
          <w:p w14:paraId="466CC02D" w14:textId="2B6356F2" w:rsidR="00B101C1" w:rsidRPr="003C054F" w:rsidRDefault="00256B61" w:rsidP="003C054F">
            <w:pPr>
              <w:pStyle w:val="paragraph"/>
              <w:keepNext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  <w:r w:rsidRPr="003C054F">
              <w:rPr>
                <w:rFonts w:ascii="Calibri" w:hAnsi="Calibri"/>
                <w:color w:val="auto"/>
                <w:sz w:val="18"/>
                <w:szCs w:val="18"/>
              </w:rPr>
              <w:t>Description of the relationship between stages of development and prevailing practice inaccurate or incomplete.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1549CD" w14:textId="77777777" w:rsidR="00B101C1" w:rsidRPr="003C054F" w:rsidRDefault="00B101C1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630F42" w:rsidRPr="003C054F" w14:paraId="4B174558" w14:textId="77777777" w:rsidTr="00D02282">
        <w:tblPrEx>
          <w:shd w:val="clear" w:color="auto" w:fill="CED7E7"/>
        </w:tblPrEx>
        <w:trPr>
          <w:trHeight w:val="3609"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B2CF8D" w14:textId="378CAF63" w:rsidR="00C761F6" w:rsidRPr="003C054F" w:rsidRDefault="00256B61" w:rsidP="003C054F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  <w:r w:rsidRPr="003C054F"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  <w:t>SAYD HGD2</w:t>
            </w:r>
            <w:r w:rsidRPr="003C054F">
              <w:rPr>
                <w:rFonts w:ascii="Calibri" w:hAnsi="Calibri" w:cs="Times New Roman"/>
                <w:b/>
                <w:color w:val="auto"/>
                <w:sz w:val="18"/>
                <w:szCs w:val="18"/>
              </w:rPr>
              <w:t>:</w:t>
            </w:r>
            <w:r w:rsidRPr="003C054F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 Identifies unique patterns of development and learning and the holistic consequences of risk and resilience factors in influencing </w:t>
            </w:r>
            <w:r w:rsidRPr="003C054F">
              <w:rPr>
                <w:rStyle w:val="normaltextrun"/>
                <w:rFonts w:ascii="Calibri" w:eastAsia="Times" w:hAnsi="Calibri" w:cs="Times New Roman"/>
                <w:color w:val="auto"/>
                <w:sz w:val="18"/>
                <w:szCs w:val="18"/>
              </w:rPr>
              <w:t>SAY development, learning, and well-being.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49F7DC" w14:textId="77777777" w:rsidR="00700C04" w:rsidRPr="003C054F" w:rsidRDefault="00700C04" w:rsidP="003C054F">
            <w:pPr>
              <w:rPr>
                <w:rFonts w:ascii="Calibri" w:hAnsi="Calibri" w:cstheme="minorHAnsi"/>
                <w:sz w:val="18"/>
                <w:szCs w:val="18"/>
              </w:rPr>
            </w:pPr>
            <w:r w:rsidRPr="003C054F">
              <w:rPr>
                <w:rFonts w:ascii="Calibri" w:hAnsi="Calibri" w:cstheme="minorHAnsi"/>
                <w:sz w:val="18"/>
                <w:szCs w:val="18"/>
              </w:rPr>
              <w:t>Identifies and respects unique patterns of SAY development and learning.</w:t>
            </w:r>
          </w:p>
          <w:p w14:paraId="57B69FF1" w14:textId="77777777" w:rsidR="00700C04" w:rsidRPr="003C054F" w:rsidRDefault="00700C04" w:rsidP="003C054F">
            <w:pPr>
              <w:rPr>
                <w:rFonts w:ascii="Calibri" w:hAnsi="Calibri" w:cstheme="minorHAnsi"/>
                <w:sz w:val="18"/>
                <w:szCs w:val="18"/>
              </w:rPr>
            </w:pPr>
          </w:p>
          <w:p w14:paraId="1422C568" w14:textId="77777777" w:rsidR="00700C04" w:rsidRPr="003C054F" w:rsidRDefault="00700C04" w:rsidP="003C054F">
            <w:pPr>
              <w:rPr>
                <w:rFonts w:ascii="Calibri" w:hAnsi="Calibri" w:cstheme="minorHAnsi"/>
                <w:sz w:val="18"/>
                <w:szCs w:val="18"/>
              </w:rPr>
            </w:pPr>
            <w:r w:rsidRPr="003C054F">
              <w:rPr>
                <w:rFonts w:ascii="Calibri" w:hAnsi="Calibri" w:cstheme="minorHAnsi"/>
                <w:sz w:val="18"/>
                <w:szCs w:val="18"/>
              </w:rPr>
              <w:t xml:space="preserve">Recognizes the developmental consequences of stress and trauma, the role of protective factors and resilience in school-age and youth’s development and learning, and the critical role of asset development in nurturing the healthy development of SAY. </w:t>
            </w:r>
          </w:p>
          <w:p w14:paraId="14FBECFE" w14:textId="77777777" w:rsidR="00700C04" w:rsidRPr="003C054F" w:rsidRDefault="00700C04" w:rsidP="003C054F">
            <w:pPr>
              <w:rPr>
                <w:rFonts w:ascii="Calibri" w:hAnsi="Calibri" w:cstheme="minorHAnsi"/>
                <w:sz w:val="18"/>
                <w:szCs w:val="18"/>
              </w:rPr>
            </w:pPr>
          </w:p>
          <w:p w14:paraId="1FBF8752" w14:textId="77777777" w:rsidR="00700C04" w:rsidRPr="003C054F" w:rsidRDefault="00700C04" w:rsidP="003C054F">
            <w:pPr>
              <w:rPr>
                <w:rFonts w:ascii="Calibri" w:hAnsi="Calibri" w:cstheme="minorHAnsi"/>
                <w:sz w:val="18"/>
                <w:szCs w:val="18"/>
              </w:rPr>
            </w:pPr>
            <w:r w:rsidRPr="003C054F">
              <w:rPr>
                <w:rFonts w:ascii="Calibri" w:hAnsi="Calibri" w:cstheme="minorHAnsi"/>
                <w:sz w:val="18"/>
                <w:szCs w:val="18"/>
              </w:rPr>
              <w:t xml:space="preserve">Describes areas of exceptionality in learning as defined in the Individuals with Disabilities Education Act (IDEA).  </w:t>
            </w:r>
          </w:p>
          <w:p w14:paraId="7583C0DC" w14:textId="77777777" w:rsidR="00243311" w:rsidRPr="003C054F" w:rsidRDefault="00243311" w:rsidP="003C054F">
            <w:pPr>
              <w:pStyle w:val="paragraph"/>
              <w:keepNext/>
              <w:spacing w:before="0" w:after="0"/>
              <w:rPr>
                <w:rFonts w:ascii="Calibri" w:eastAsia="Times" w:hAnsi="Calibri"/>
                <w:color w:val="auto"/>
                <w:sz w:val="18"/>
                <w:szCs w:val="18"/>
              </w:rPr>
            </w:pPr>
          </w:p>
          <w:p w14:paraId="22CFAB68" w14:textId="0EF1EE86" w:rsidR="00243311" w:rsidRPr="003C054F" w:rsidRDefault="00700C04" w:rsidP="003C054F">
            <w:pPr>
              <w:pStyle w:val="paragraph"/>
              <w:keepNext/>
              <w:spacing w:before="0" w:after="0"/>
              <w:rPr>
                <w:rFonts w:ascii="Calibri" w:eastAsia="Times" w:hAnsi="Calibri"/>
                <w:color w:val="auto"/>
                <w:sz w:val="18"/>
                <w:szCs w:val="18"/>
              </w:rPr>
            </w:pPr>
            <w:r w:rsidRPr="003C054F">
              <w:rPr>
                <w:rFonts w:ascii="Calibri" w:hAnsi="Calibri"/>
                <w:color w:val="auto"/>
                <w:sz w:val="18"/>
                <w:szCs w:val="18"/>
              </w:rPr>
              <w:t xml:space="preserve">Uses research as a rationale undergirding the critical need for a holistic understanding of </w:t>
            </w:r>
            <w:r w:rsidRPr="003C054F">
              <w:rPr>
                <w:rStyle w:val="normaltextrun"/>
                <w:rFonts w:ascii="Calibri" w:eastAsia="Times" w:hAnsi="Calibri" w:cs="Times New Roman"/>
                <w:color w:val="auto"/>
                <w:sz w:val="18"/>
                <w:szCs w:val="18"/>
              </w:rPr>
              <w:t>SAY development, learning, and well-being.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BE320D" w14:textId="77777777" w:rsidR="009F46B2" w:rsidRPr="003C054F" w:rsidRDefault="00256B61" w:rsidP="003C054F">
            <w:pPr>
              <w:rPr>
                <w:rFonts w:ascii="Calibri" w:hAnsi="Calibri" w:cstheme="minorHAnsi"/>
                <w:sz w:val="18"/>
                <w:szCs w:val="18"/>
              </w:rPr>
            </w:pPr>
            <w:r w:rsidRPr="003C054F">
              <w:rPr>
                <w:rFonts w:ascii="Calibri" w:hAnsi="Calibri" w:cstheme="minorHAnsi"/>
                <w:sz w:val="18"/>
                <w:szCs w:val="18"/>
              </w:rPr>
              <w:t>Identifies and respects unique patterns of SAY development and learning.</w:t>
            </w:r>
          </w:p>
          <w:p w14:paraId="5E92EF98" w14:textId="77777777" w:rsidR="009F46B2" w:rsidRPr="003C054F" w:rsidRDefault="009F46B2" w:rsidP="003C054F">
            <w:pPr>
              <w:rPr>
                <w:rFonts w:ascii="Calibri" w:hAnsi="Calibri" w:cstheme="minorHAnsi"/>
                <w:sz w:val="18"/>
                <w:szCs w:val="18"/>
              </w:rPr>
            </w:pPr>
          </w:p>
          <w:p w14:paraId="45FE7003" w14:textId="77777777" w:rsidR="009F46B2" w:rsidRPr="003C054F" w:rsidRDefault="00256B61" w:rsidP="003C054F">
            <w:pPr>
              <w:rPr>
                <w:rFonts w:ascii="Calibri" w:hAnsi="Calibri" w:cstheme="minorHAnsi"/>
                <w:sz w:val="18"/>
                <w:szCs w:val="18"/>
              </w:rPr>
            </w:pPr>
            <w:r w:rsidRPr="003C054F">
              <w:rPr>
                <w:rFonts w:ascii="Calibri" w:hAnsi="Calibri" w:cstheme="minorHAnsi"/>
                <w:sz w:val="18"/>
                <w:szCs w:val="18"/>
              </w:rPr>
              <w:t xml:space="preserve">Recognizes the developmental consequences of stress and trauma, the role of protective factors and resilience in school-age and youth’s development and learning, and the critical role of asset development in nurturing the healthy development of SAY. </w:t>
            </w:r>
          </w:p>
          <w:p w14:paraId="4D1BFC1B" w14:textId="77777777" w:rsidR="009F46B2" w:rsidRPr="003C054F" w:rsidRDefault="009F46B2" w:rsidP="003C054F">
            <w:pPr>
              <w:rPr>
                <w:rFonts w:ascii="Calibri" w:hAnsi="Calibri" w:cstheme="minorHAnsi"/>
                <w:sz w:val="18"/>
                <w:szCs w:val="18"/>
              </w:rPr>
            </w:pPr>
          </w:p>
          <w:p w14:paraId="45A3698E" w14:textId="77777777" w:rsidR="009F46B2" w:rsidRPr="003C054F" w:rsidRDefault="00256B61" w:rsidP="003C054F">
            <w:pPr>
              <w:rPr>
                <w:rFonts w:ascii="Calibri" w:hAnsi="Calibri" w:cstheme="minorHAnsi"/>
                <w:sz w:val="18"/>
                <w:szCs w:val="18"/>
              </w:rPr>
            </w:pPr>
            <w:r w:rsidRPr="003C054F">
              <w:rPr>
                <w:rFonts w:ascii="Calibri" w:hAnsi="Calibri" w:cstheme="minorHAnsi"/>
                <w:sz w:val="18"/>
                <w:szCs w:val="18"/>
              </w:rPr>
              <w:t xml:space="preserve">Describes areas of exceptionality in learning as defined in the Individuals with Disabilities Education Act (IDEA).  </w:t>
            </w:r>
          </w:p>
          <w:p w14:paraId="13EF8748" w14:textId="52F5189D" w:rsidR="00925D78" w:rsidRPr="003C054F" w:rsidRDefault="00925D78" w:rsidP="003C054F">
            <w:pPr>
              <w:pStyle w:val="paragraph"/>
              <w:keepNext/>
              <w:spacing w:before="0" w:after="0"/>
              <w:outlineLvl w:val="3"/>
              <w:rPr>
                <w:rFonts w:ascii="Calibri" w:hAnsi="Calibri"/>
                <w:color w:val="auto"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5A02EC" w14:textId="6353C63F" w:rsidR="00700C04" w:rsidRPr="003C054F" w:rsidRDefault="00700C04" w:rsidP="003C054F">
            <w:pPr>
              <w:rPr>
                <w:rFonts w:ascii="Calibri" w:hAnsi="Calibri" w:cstheme="minorHAnsi"/>
                <w:sz w:val="18"/>
                <w:szCs w:val="18"/>
              </w:rPr>
            </w:pPr>
            <w:r w:rsidRPr="003C054F">
              <w:rPr>
                <w:rFonts w:ascii="Calibri" w:hAnsi="Calibri" w:cstheme="minorHAnsi"/>
                <w:sz w:val="18"/>
                <w:szCs w:val="18"/>
              </w:rPr>
              <w:t>Describe</w:t>
            </w:r>
            <w:bookmarkStart w:id="0" w:name="_GoBack"/>
            <w:bookmarkEnd w:id="0"/>
            <w:r w:rsidRPr="003C054F">
              <w:rPr>
                <w:rFonts w:ascii="Calibri" w:hAnsi="Calibri" w:cstheme="minorHAnsi"/>
                <w:sz w:val="18"/>
                <w:szCs w:val="18"/>
              </w:rPr>
              <w:t>s unique patterns of SAY development and learning.</w:t>
            </w:r>
          </w:p>
          <w:p w14:paraId="6F2EFEFC" w14:textId="77777777" w:rsidR="00700C04" w:rsidRPr="003C054F" w:rsidRDefault="00700C04" w:rsidP="003C054F">
            <w:pPr>
              <w:rPr>
                <w:rFonts w:ascii="Calibri" w:hAnsi="Calibri" w:cstheme="minorHAnsi"/>
                <w:sz w:val="18"/>
                <w:szCs w:val="18"/>
              </w:rPr>
            </w:pPr>
          </w:p>
          <w:p w14:paraId="78F8EEEC" w14:textId="6DBD0F9C" w:rsidR="00700C04" w:rsidRPr="003C054F" w:rsidRDefault="00700C04" w:rsidP="003C054F">
            <w:pPr>
              <w:rPr>
                <w:rFonts w:ascii="Calibri" w:hAnsi="Calibri" w:cstheme="minorHAnsi"/>
                <w:sz w:val="18"/>
                <w:szCs w:val="18"/>
              </w:rPr>
            </w:pPr>
            <w:r w:rsidRPr="003C054F">
              <w:rPr>
                <w:rFonts w:ascii="Calibri" w:hAnsi="Calibri" w:cstheme="minorHAnsi"/>
                <w:sz w:val="18"/>
                <w:szCs w:val="18"/>
              </w:rPr>
              <w:t xml:space="preserve">Identifies the developmental consequences of stress and trauma, the role of protective factors and resilience in school-age and youth’s development and learning, and the critical role of asset development in nurturing the healthy development of SAY. </w:t>
            </w:r>
          </w:p>
          <w:p w14:paraId="00F2CACD" w14:textId="77777777" w:rsidR="00700C04" w:rsidRPr="003C054F" w:rsidRDefault="00700C04" w:rsidP="003C054F">
            <w:pPr>
              <w:rPr>
                <w:rFonts w:ascii="Calibri" w:hAnsi="Calibri" w:cstheme="minorHAnsi"/>
                <w:sz w:val="18"/>
                <w:szCs w:val="18"/>
              </w:rPr>
            </w:pPr>
          </w:p>
          <w:p w14:paraId="7D5ABFB5" w14:textId="77777777" w:rsidR="00700C04" w:rsidRPr="003C054F" w:rsidRDefault="00700C04" w:rsidP="003C054F">
            <w:pPr>
              <w:rPr>
                <w:rFonts w:ascii="Calibri" w:hAnsi="Calibri" w:cstheme="minorHAnsi"/>
                <w:sz w:val="18"/>
                <w:szCs w:val="18"/>
              </w:rPr>
            </w:pPr>
            <w:r w:rsidRPr="003C054F">
              <w:rPr>
                <w:rFonts w:ascii="Calibri" w:hAnsi="Calibri" w:cstheme="minorHAnsi"/>
                <w:sz w:val="18"/>
                <w:szCs w:val="18"/>
              </w:rPr>
              <w:t xml:space="preserve">Describes areas of exceptionality in learning as defined in the Individuals with Disabilities Education Act (IDEA).  </w:t>
            </w:r>
          </w:p>
          <w:p w14:paraId="6725881B" w14:textId="27F37EF3" w:rsidR="00925D78" w:rsidRPr="003C054F" w:rsidRDefault="00925D78" w:rsidP="003C054F">
            <w:pPr>
              <w:pStyle w:val="Body"/>
              <w:keepNext/>
              <w:spacing w:after="0" w:line="240" w:lineRule="auto"/>
              <w:rPr>
                <w:color w:val="auto"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A85E0E" w14:textId="21775D3D" w:rsidR="00700C04" w:rsidRPr="003C054F" w:rsidRDefault="00256B61" w:rsidP="003C054F">
            <w:pPr>
              <w:rPr>
                <w:rFonts w:ascii="Calibri" w:hAnsi="Calibri" w:cstheme="minorHAns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 xml:space="preserve">Provides an inaccurate or incomplete </w:t>
            </w:r>
            <w:r w:rsidR="00700C04" w:rsidRPr="003C054F">
              <w:rPr>
                <w:rFonts w:ascii="Calibri" w:hAnsi="Calibri" w:cstheme="minorHAnsi"/>
                <w:sz w:val="18"/>
                <w:szCs w:val="18"/>
              </w:rPr>
              <w:t>description of unique patterns of SAY development and learning.</w:t>
            </w:r>
          </w:p>
          <w:p w14:paraId="212D2956" w14:textId="77777777" w:rsidR="00700C04" w:rsidRPr="003C054F" w:rsidRDefault="00700C04" w:rsidP="003C054F">
            <w:pPr>
              <w:rPr>
                <w:rFonts w:ascii="Calibri" w:hAnsi="Calibri" w:cstheme="minorHAnsi"/>
                <w:sz w:val="18"/>
                <w:szCs w:val="18"/>
              </w:rPr>
            </w:pPr>
          </w:p>
          <w:p w14:paraId="5C979172" w14:textId="05C3C5EC" w:rsidR="00700C04" w:rsidRPr="003C054F" w:rsidRDefault="00700C04" w:rsidP="003C054F">
            <w:pPr>
              <w:rPr>
                <w:rFonts w:ascii="Calibri" w:hAnsi="Calibri" w:cstheme="minorHAnsi"/>
                <w:sz w:val="18"/>
                <w:szCs w:val="18"/>
              </w:rPr>
            </w:pPr>
            <w:r w:rsidRPr="003C054F">
              <w:rPr>
                <w:rFonts w:ascii="Calibri" w:hAnsi="Calibri" w:cstheme="minorHAnsi"/>
                <w:sz w:val="18"/>
                <w:szCs w:val="18"/>
              </w:rPr>
              <w:t xml:space="preserve">Inaccurately describes </w:t>
            </w:r>
            <w:r w:rsidR="003C054F" w:rsidRPr="003C054F">
              <w:rPr>
                <w:rFonts w:ascii="Calibri" w:hAnsi="Calibri" w:cstheme="minorHAnsi"/>
                <w:sz w:val="18"/>
                <w:szCs w:val="18"/>
              </w:rPr>
              <w:t>the developmental</w:t>
            </w:r>
            <w:r w:rsidRPr="003C054F">
              <w:rPr>
                <w:rFonts w:ascii="Calibri" w:hAnsi="Calibri" w:cstheme="minorHAnsi"/>
                <w:sz w:val="18"/>
                <w:szCs w:val="18"/>
              </w:rPr>
              <w:t xml:space="preserve"> consequences of stress and trauma, the role of protective factors and resilience in school-age and youth’s development and learning, and the critical role of asset development in nurturing the healthy development of SAY. </w:t>
            </w:r>
          </w:p>
          <w:p w14:paraId="3DB3AE03" w14:textId="77777777" w:rsidR="00700C04" w:rsidRPr="003C054F" w:rsidRDefault="00700C04" w:rsidP="003C054F">
            <w:pPr>
              <w:rPr>
                <w:rFonts w:ascii="Calibri" w:hAnsi="Calibri" w:cstheme="minorHAnsi"/>
                <w:sz w:val="18"/>
                <w:szCs w:val="18"/>
              </w:rPr>
            </w:pPr>
          </w:p>
          <w:p w14:paraId="31277CA3" w14:textId="1448EC93" w:rsidR="00700C04" w:rsidRPr="003C054F" w:rsidRDefault="00700C04" w:rsidP="003C054F">
            <w:pPr>
              <w:rPr>
                <w:rFonts w:ascii="Calibri" w:hAnsi="Calibri" w:cstheme="minorHAnsi"/>
                <w:sz w:val="18"/>
                <w:szCs w:val="18"/>
              </w:rPr>
            </w:pPr>
            <w:r w:rsidRPr="003C054F">
              <w:rPr>
                <w:rFonts w:ascii="Calibri" w:hAnsi="Calibri" w:cstheme="minorHAnsi"/>
                <w:sz w:val="18"/>
                <w:szCs w:val="18"/>
              </w:rPr>
              <w:t xml:space="preserve">Provides an inaccurate description of areas </w:t>
            </w:r>
            <w:proofErr w:type="gramStart"/>
            <w:r w:rsidRPr="003C054F">
              <w:rPr>
                <w:rFonts w:ascii="Calibri" w:hAnsi="Calibri" w:cstheme="minorHAnsi"/>
                <w:sz w:val="18"/>
                <w:szCs w:val="18"/>
              </w:rPr>
              <w:t>of  exceptionality</w:t>
            </w:r>
            <w:proofErr w:type="gramEnd"/>
            <w:r w:rsidRPr="003C054F">
              <w:rPr>
                <w:rFonts w:ascii="Calibri" w:hAnsi="Calibri" w:cstheme="minorHAnsi"/>
                <w:sz w:val="18"/>
                <w:szCs w:val="18"/>
              </w:rPr>
              <w:t xml:space="preserve"> in learning as defined in the Individuals with Disabilities Education Act (IDEA).  </w:t>
            </w:r>
          </w:p>
          <w:p w14:paraId="25E3616E" w14:textId="090CB5D5" w:rsidR="00243311" w:rsidRPr="003C054F" w:rsidRDefault="00243311" w:rsidP="003C054F">
            <w:pPr>
              <w:pStyle w:val="Body"/>
              <w:keepNext/>
              <w:tabs>
                <w:tab w:val="center" w:pos="4320"/>
                <w:tab w:val="right" w:pos="8640"/>
              </w:tabs>
              <w:spacing w:after="0" w:line="240" w:lineRule="auto"/>
              <w:rPr>
                <w:color w:val="auto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D88D6" w14:textId="77777777" w:rsidR="00925D78" w:rsidRPr="003C054F" w:rsidRDefault="00925D78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630F42" w:rsidRPr="003C054F" w14:paraId="4C854675" w14:textId="77777777" w:rsidTr="00D02282">
        <w:tblPrEx>
          <w:shd w:val="clear" w:color="auto" w:fill="CED7E7"/>
        </w:tblPrEx>
        <w:trPr>
          <w:trHeight w:val="197"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B1CFC3" w14:textId="18983025" w:rsidR="00C761F6" w:rsidRPr="003C054F" w:rsidRDefault="00256B61" w:rsidP="003C054F">
            <w:pPr>
              <w:pStyle w:val="paragraph"/>
              <w:keepNext/>
              <w:keepLines/>
              <w:spacing w:before="0" w:after="0"/>
              <w:outlineLvl w:val="3"/>
              <w:rPr>
                <w:rStyle w:val="normaltextrun"/>
                <w:rFonts w:ascii="Calibri" w:hAnsi="Calibri" w:cs="Times New Roman"/>
                <w:color w:val="auto"/>
                <w:sz w:val="18"/>
                <w:szCs w:val="18"/>
              </w:rPr>
            </w:pPr>
            <w:r w:rsidRPr="003C054F"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  <w:t>SAYD HGD3</w:t>
            </w:r>
            <w:r w:rsidRPr="003C054F">
              <w:rPr>
                <w:rFonts w:ascii="Calibri" w:hAnsi="Calibri" w:cs="Times New Roman"/>
                <w:b/>
                <w:color w:val="auto"/>
                <w:sz w:val="18"/>
                <w:szCs w:val="18"/>
              </w:rPr>
              <w:t>:</w:t>
            </w:r>
            <w:r w:rsidRPr="003C054F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 </w:t>
            </w:r>
            <w:r w:rsidRPr="003C054F">
              <w:rPr>
                <w:rStyle w:val="normaltextrun"/>
                <w:rFonts w:ascii="Calibri" w:eastAsia="Times" w:hAnsi="Calibri" w:cs="Times New Roman"/>
                <w:color w:val="auto"/>
                <w:sz w:val="18"/>
                <w:szCs w:val="18"/>
              </w:rPr>
              <w:t xml:space="preserve">Describes the interrelationship between family culture, language, environmental context (including stress, trauma, </w:t>
            </w:r>
            <w:r w:rsidRPr="003C054F">
              <w:rPr>
                <w:rFonts w:ascii="Calibri" w:eastAsia="Times" w:hAnsi="Calibri" w:cs="Times New Roman"/>
                <w:color w:val="auto"/>
                <w:sz w:val="18"/>
                <w:szCs w:val="18"/>
              </w:rPr>
              <w:t>protective factors, bias</w:t>
            </w:r>
            <w:r w:rsidRPr="003C054F">
              <w:rPr>
                <w:rStyle w:val="normaltextrun"/>
                <w:rFonts w:ascii="Calibri" w:eastAsia="Times" w:hAnsi="Calibri" w:cs="Times New Roman"/>
                <w:color w:val="auto"/>
                <w:sz w:val="18"/>
                <w:szCs w:val="18"/>
              </w:rPr>
              <w:t xml:space="preserve">, </w:t>
            </w:r>
            <w:r w:rsidRPr="003C054F">
              <w:rPr>
                <w:rStyle w:val="normaltextrun"/>
                <w:rFonts w:ascii="Calibri" w:eastAsia="Times" w:hAnsi="Calibri" w:cs="Times New Roman"/>
                <w:color w:val="auto"/>
                <w:sz w:val="18"/>
                <w:szCs w:val="18"/>
              </w:rPr>
              <w:lastRenderedPageBreak/>
              <w:t>and resilience), ability, biological factors, and protective factors how these factors influence SAY development, learning, and well-being.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2D8D09" w14:textId="77777777" w:rsidR="007902E7" w:rsidRPr="003C054F" w:rsidRDefault="007902E7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lastRenderedPageBreak/>
              <w:t>Describes how developmental variations and family culture, language, and environment influences growth and development.</w:t>
            </w:r>
          </w:p>
          <w:p w14:paraId="39886FEE" w14:textId="77777777" w:rsidR="007902E7" w:rsidRPr="003C054F" w:rsidRDefault="007902E7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423AD940" w14:textId="77777777" w:rsidR="007902E7" w:rsidRPr="003C054F" w:rsidRDefault="007902E7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eastAsia="Times" w:hAnsi="Calibri"/>
                <w:sz w:val="18"/>
                <w:szCs w:val="18"/>
              </w:rPr>
              <w:lastRenderedPageBreak/>
              <w:t xml:space="preserve">Summarizes the role of cultural bias on human development, and the influence of one’s own cultural perspectives/biases when working with school-age, youth, and families. </w:t>
            </w:r>
          </w:p>
          <w:p w14:paraId="66AD3348" w14:textId="77777777" w:rsidR="007902E7" w:rsidRPr="003C054F" w:rsidRDefault="007902E7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1D95327E" w14:textId="77777777" w:rsidR="007902E7" w:rsidRPr="003C054F" w:rsidRDefault="007902E7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 xml:space="preserve">Anticipates the interaction between the environmental context, physical, social and environmental assets and risks and biological factors, and their potential effect on school-age and youth. </w:t>
            </w:r>
          </w:p>
          <w:p w14:paraId="65BFD9E6" w14:textId="77777777" w:rsidR="00C761F6" w:rsidRPr="003C054F" w:rsidRDefault="00C761F6" w:rsidP="003C054F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  <w:p w14:paraId="7F7C48BF" w14:textId="5BBC66C7" w:rsidR="00243311" w:rsidRPr="003C054F" w:rsidRDefault="00256B61" w:rsidP="003C054F">
            <w:pPr>
              <w:keepNext/>
              <w:rPr>
                <w:rFonts w:ascii="Calibri" w:hAnsi="Calibri" w:cs="Times"/>
                <w:sz w:val="18"/>
                <w:szCs w:val="18"/>
              </w:rPr>
            </w:pPr>
            <w:r w:rsidRPr="003C054F">
              <w:rPr>
                <w:rFonts w:ascii="Calibri" w:hAnsi="Calibri" w:cs="Times"/>
                <w:sz w:val="18"/>
                <w:szCs w:val="18"/>
              </w:rPr>
              <w:t xml:space="preserve">Identifies </w:t>
            </w:r>
            <w:r w:rsidR="00D100C1" w:rsidRPr="003C054F">
              <w:rPr>
                <w:rFonts w:ascii="Calibri" w:hAnsi="Calibri" w:cs="Times"/>
                <w:sz w:val="18"/>
                <w:szCs w:val="18"/>
              </w:rPr>
              <w:t>evidence-based resources</w:t>
            </w:r>
            <w:r w:rsidRPr="003C054F">
              <w:rPr>
                <w:rFonts w:ascii="Calibri" w:hAnsi="Calibri" w:cs="Times"/>
                <w:sz w:val="18"/>
                <w:szCs w:val="18"/>
              </w:rPr>
              <w:t xml:space="preserve"> to support positive outcomes for SAY and their families.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79841A" w14:textId="77777777" w:rsidR="009F46B2" w:rsidRPr="003C054F" w:rsidRDefault="00256B61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lastRenderedPageBreak/>
              <w:t>Describes how developmental variations and family culture, language, and environment influences growth and development.</w:t>
            </w:r>
          </w:p>
          <w:p w14:paraId="5DCDC1AB" w14:textId="77777777" w:rsidR="009F46B2" w:rsidRPr="003C054F" w:rsidRDefault="009F46B2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398BB070" w14:textId="77777777" w:rsidR="009F46B2" w:rsidRPr="003C054F" w:rsidRDefault="00256B61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eastAsia="Times" w:hAnsi="Calibri"/>
                <w:sz w:val="18"/>
                <w:szCs w:val="18"/>
              </w:rPr>
              <w:lastRenderedPageBreak/>
              <w:t xml:space="preserve">Summarizes the role of cultural bias on human development, and the influence of one’s own cultural perspectives/biases when working with school-age, youth, and families. </w:t>
            </w:r>
          </w:p>
          <w:p w14:paraId="3EFC8112" w14:textId="77777777" w:rsidR="009F46B2" w:rsidRPr="003C054F" w:rsidRDefault="009F46B2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77F054D8" w14:textId="77777777" w:rsidR="009F46B2" w:rsidRPr="003C054F" w:rsidRDefault="00256B61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 xml:space="preserve">Anticipates the interaction between the environmental context, physical, social and environmental assets and risks and biological factors, and their potential effect on school-age and youth. </w:t>
            </w:r>
          </w:p>
          <w:p w14:paraId="5DFFD094" w14:textId="77777777" w:rsidR="00925D78" w:rsidRPr="003C054F" w:rsidRDefault="00925D78" w:rsidP="003C054F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7C088B" w14:textId="1E60AD12" w:rsidR="00700C04" w:rsidRPr="003C054F" w:rsidRDefault="00700C04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lastRenderedPageBreak/>
              <w:t>Describes factors that influence growth and development.</w:t>
            </w:r>
          </w:p>
          <w:p w14:paraId="05609D75" w14:textId="77777777" w:rsidR="00700C04" w:rsidRPr="003C054F" w:rsidRDefault="00700C04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668546A0" w14:textId="643C59B2" w:rsidR="00700C04" w:rsidRPr="003C054F" w:rsidRDefault="00700C04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eastAsia="Times" w:hAnsi="Calibri"/>
                <w:sz w:val="18"/>
                <w:szCs w:val="18"/>
              </w:rPr>
              <w:t xml:space="preserve">Identifies the impact of cultural bias and the influence of one’s own cultural perspectives/biases </w:t>
            </w:r>
            <w:r w:rsidRPr="003C054F">
              <w:rPr>
                <w:rFonts w:ascii="Calibri" w:eastAsia="Times" w:hAnsi="Calibri"/>
                <w:sz w:val="18"/>
                <w:szCs w:val="18"/>
              </w:rPr>
              <w:lastRenderedPageBreak/>
              <w:t xml:space="preserve">on working with school-age, youth, and families. </w:t>
            </w:r>
          </w:p>
          <w:p w14:paraId="21F36003" w14:textId="77777777" w:rsidR="00700C04" w:rsidRPr="003C054F" w:rsidRDefault="00700C04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10B71E8C" w14:textId="5BDBFD25" w:rsidR="00700C04" w:rsidRPr="003C054F" w:rsidRDefault="00700C04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 xml:space="preserve">Identifies </w:t>
            </w:r>
            <w:r w:rsidR="007902E7" w:rsidRPr="003C054F">
              <w:rPr>
                <w:rFonts w:ascii="Calibri" w:hAnsi="Calibri"/>
                <w:sz w:val="18"/>
                <w:szCs w:val="18"/>
              </w:rPr>
              <w:t xml:space="preserve">the </w:t>
            </w:r>
            <w:r w:rsidRPr="003C054F">
              <w:rPr>
                <w:rFonts w:ascii="Calibri" w:hAnsi="Calibri"/>
                <w:sz w:val="18"/>
                <w:szCs w:val="18"/>
              </w:rPr>
              <w:t>interaction between the environmental context, physical, social and environmental assets and risks and biological factors.</w:t>
            </w:r>
          </w:p>
          <w:p w14:paraId="39F1AE15" w14:textId="77777777" w:rsidR="00925D78" w:rsidRPr="003C054F" w:rsidRDefault="00925D78" w:rsidP="003C054F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3FBAF0" w14:textId="08757BD0" w:rsidR="00700C04" w:rsidRPr="003C054F" w:rsidRDefault="007902E7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lastRenderedPageBreak/>
              <w:t>Provides an inaccurate or incomplete description of</w:t>
            </w:r>
            <w:r w:rsidR="00700C04" w:rsidRPr="003C054F">
              <w:rPr>
                <w:rFonts w:ascii="Calibri" w:hAnsi="Calibri"/>
                <w:sz w:val="18"/>
                <w:szCs w:val="18"/>
              </w:rPr>
              <w:t xml:space="preserve"> factors that influence growth and development.</w:t>
            </w:r>
          </w:p>
          <w:p w14:paraId="1DF377C9" w14:textId="77777777" w:rsidR="00700C04" w:rsidRPr="003C054F" w:rsidRDefault="00700C04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20472879" w14:textId="248EEB80" w:rsidR="00700C04" w:rsidRPr="003C054F" w:rsidRDefault="007902E7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eastAsia="Times" w:hAnsi="Calibri"/>
                <w:sz w:val="18"/>
                <w:szCs w:val="18"/>
              </w:rPr>
              <w:t xml:space="preserve">Provides an inaccurate or </w:t>
            </w:r>
            <w:r w:rsidRPr="003C054F">
              <w:rPr>
                <w:rFonts w:ascii="Calibri" w:eastAsia="Times" w:hAnsi="Calibri"/>
                <w:sz w:val="18"/>
                <w:szCs w:val="18"/>
              </w:rPr>
              <w:lastRenderedPageBreak/>
              <w:t>incomplete description of</w:t>
            </w:r>
            <w:r w:rsidR="00700C04" w:rsidRPr="003C054F">
              <w:rPr>
                <w:rFonts w:ascii="Calibri" w:eastAsia="Times" w:hAnsi="Calibri"/>
                <w:sz w:val="18"/>
                <w:szCs w:val="18"/>
              </w:rPr>
              <w:t xml:space="preserve"> the impact of cultural bias and the influence of one’s own cultural perspectives/biases on working with school-age, youth, and families. </w:t>
            </w:r>
          </w:p>
          <w:p w14:paraId="64E86440" w14:textId="77777777" w:rsidR="00700C04" w:rsidRPr="003C054F" w:rsidRDefault="00700C04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425AD13A" w14:textId="7C3224B1" w:rsidR="00700C04" w:rsidRPr="003C054F" w:rsidRDefault="007902E7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Fails to identify the</w:t>
            </w:r>
            <w:r w:rsidR="00700C04" w:rsidRPr="003C054F">
              <w:rPr>
                <w:rFonts w:ascii="Calibri" w:hAnsi="Calibri"/>
                <w:sz w:val="18"/>
                <w:szCs w:val="18"/>
              </w:rPr>
              <w:t xml:space="preserve"> interaction between the environmental context, physical, social and environmental assets and risks and biological factors.</w:t>
            </w:r>
          </w:p>
          <w:p w14:paraId="07B04030" w14:textId="033A4A44" w:rsidR="00925D78" w:rsidRPr="003C054F" w:rsidRDefault="00925D78" w:rsidP="003C054F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9B1BC6" w14:textId="77777777" w:rsidR="00925D78" w:rsidRPr="003C054F" w:rsidRDefault="00925D78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630F42" w:rsidRPr="003C054F" w14:paraId="7C269E95" w14:textId="77777777" w:rsidTr="00D02282">
        <w:tblPrEx>
          <w:shd w:val="clear" w:color="auto" w:fill="CED7E7"/>
        </w:tblPrEx>
        <w:trPr>
          <w:trHeight w:val="432"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D5A584" w14:textId="5E59816A" w:rsidR="000C793D" w:rsidRPr="003C054F" w:rsidRDefault="00256B61" w:rsidP="003C054F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b/>
                <w:color w:val="auto"/>
                <w:sz w:val="18"/>
                <w:szCs w:val="18"/>
              </w:rPr>
            </w:pPr>
            <w:r w:rsidRPr="003C054F"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  <w:lastRenderedPageBreak/>
              <w:t>SAYD HGD4</w:t>
            </w:r>
            <w:r w:rsidRPr="003C054F">
              <w:rPr>
                <w:rFonts w:ascii="Calibri" w:hAnsi="Calibri" w:cs="Times New Roman"/>
                <w:b/>
                <w:color w:val="auto"/>
                <w:sz w:val="18"/>
                <w:szCs w:val="18"/>
              </w:rPr>
              <w:t>:</w:t>
            </w:r>
            <w:r w:rsidR="003C054F" w:rsidRPr="003C054F">
              <w:rPr>
                <w:rFonts w:ascii="Calibri" w:hAnsi="Calibri" w:cs="Times New Roman"/>
                <w:b/>
                <w:color w:val="auto"/>
                <w:sz w:val="18"/>
                <w:szCs w:val="18"/>
              </w:rPr>
              <w:t xml:space="preserve"> </w:t>
            </w:r>
            <w:r w:rsidRPr="003C054F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Describes contextual influences on </w:t>
            </w:r>
            <w:r w:rsidR="003C054F" w:rsidRPr="003C054F">
              <w:rPr>
                <w:rFonts w:ascii="Calibri" w:hAnsi="Calibri" w:cs="Times New Roman"/>
                <w:color w:val="auto"/>
                <w:sz w:val="18"/>
                <w:szCs w:val="18"/>
              </w:rPr>
              <w:t>SAY development</w:t>
            </w:r>
            <w:r w:rsidRPr="003C054F">
              <w:rPr>
                <w:rStyle w:val="normaltextrun"/>
                <w:rFonts w:ascii="Calibri" w:eastAsia="Times" w:hAnsi="Calibri" w:cs="Times New Roman"/>
                <w:color w:val="auto"/>
                <w:sz w:val="18"/>
                <w:szCs w:val="18"/>
              </w:rPr>
              <w:t>, learning, and well-being, including structural biases and models for work.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03CD3E" w14:textId="77777777" w:rsidR="007902E7" w:rsidRPr="003C054F" w:rsidRDefault="007902E7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 xml:space="preserve">Describes current theoretical models supporting understanding of contextual influences (including work and structural bias) on SAY development and well-being. </w:t>
            </w:r>
          </w:p>
          <w:p w14:paraId="53E59784" w14:textId="77777777" w:rsidR="007902E7" w:rsidRPr="003C054F" w:rsidRDefault="007902E7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6B008699" w14:textId="226E208E" w:rsidR="007902E7" w:rsidRPr="003C054F" w:rsidRDefault="007902E7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 xml:space="preserve">Describes the impact </w:t>
            </w:r>
            <w:r w:rsidR="003C054F" w:rsidRPr="003C054F">
              <w:rPr>
                <w:rFonts w:ascii="Calibri" w:hAnsi="Calibri"/>
                <w:sz w:val="18"/>
                <w:szCs w:val="18"/>
              </w:rPr>
              <w:t>of common</w:t>
            </w:r>
            <w:r w:rsidRPr="003C054F">
              <w:rPr>
                <w:rFonts w:ascii="Calibri" w:hAnsi="Calibri"/>
                <w:sz w:val="18"/>
                <w:szCs w:val="18"/>
              </w:rPr>
              <w:t xml:space="preserve"> societal and structural biases on SAY learning, development, and well-being.</w:t>
            </w:r>
          </w:p>
          <w:p w14:paraId="2B8C8D7A" w14:textId="77777777" w:rsidR="007902E7" w:rsidRPr="003C054F" w:rsidRDefault="007902E7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3B3B9497" w14:textId="0E3893D8" w:rsidR="001107E9" w:rsidRPr="003C054F" w:rsidRDefault="00256B61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Identifies goals for professional development based on knowledge of societal factors and structural biases.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6C1E81" w14:textId="2F27EE64" w:rsidR="007902E7" w:rsidRPr="003C054F" w:rsidRDefault="00256B61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 xml:space="preserve">Describes current theoretical models </w:t>
            </w:r>
            <w:r w:rsidR="007902E7" w:rsidRPr="003C054F">
              <w:rPr>
                <w:rFonts w:ascii="Calibri" w:hAnsi="Calibri"/>
                <w:sz w:val="18"/>
                <w:szCs w:val="18"/>
              </w:rPr>
              <w:t xml:space="preserve">supporting understanding of contextual influences (including work and structural bias) on SAY development and well-being. </w:t>
            </w:r>
          </w:p>
          <w:p w14:paraId="29F14354" w14:textId="77777777" w:rsidR="007902E7" w:rsidRPr="003C054F" w:rsidRDefault="007902E7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77C04450" w14:textId="56036489" w:rsidR="000C793D" w:rsidRPr="003C054F" w:rsidRDefault="00256B61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Describes</w:t>
            </w:r>
            <w:r w:rsidR="007902E7" w:rsidRPr="003C054F">
              <w:rPr>
                <w:rFonts w:ascii="Calibri" w:hAnsi="Calibri"/>
                <w:sz w:val="18"/>
                <w:szCs w:val="18"/>
              </w:rPr>
              <w:t xml:space="preserve"> the impact </w:t>
            </w:r>
            <w:r w:rsidR="003C054F" w:rsidRPr="003C054F">
              <w:rPr>
                <w:rFonts w:ascii="Calibri" w:hAnsi="Calibri"/>
                <w:sz w:val="18"/>
                <w:szCs w:val="18"/>
              </w:rPr>
              <w:t>of common</w:t>
            </w:r>
            <w:r w:rsidRPr="003C054F">
              <w:rPr>
                <w:rFonts w:ascii="Calibri" w:hAnsi="Calibri"/>
                <w:sz w:val="18"/>
                <w:szCs w:val="18"/>
              </w:rPr>
              <w:t xml:space="preserve"> societal and structural biases </w:t>
            </w:r>
            <w:r w:rsidR="007902E7" w:rsidRPr="003C054F">
              <w:rPr>
                <w:rFonts w:ascii="Calibri" w:hAnsi="Calibri"/>
                <w:sz w:val="18"/>
                <w:szCs w:val="18"/>
              </w:rPr>
              <w:t>on SAY learning, development, and well-being.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3E3EB4" w14:textId="002DEEF2" w:rsidR="007902E7" w:rsidRPr="003C054F" w:rsidRDefault="007902E7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 xml:space="preserve">Identifies current theoretical models supporting understanding of contextual influences (including work and structural bias) on SAY development and well-being. </w:t>
            </w:r>
          </w:p>
          <w:p w14:paraId="32F84B85" w14:textId="77777777" w:rsidR="007902E7" w:rsidRPr="003C054F" w:rsidRDefault="007902E7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26099AA3" w14:textId="12E273EC" w:rsidR="000C793D" w:rsidRPr="003C054F" w:rsidRDefault="007902E7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 xml:space="preserve">Identifies the impact </w:t>
            </w:r>
            <w:r w:rsidR="003C054F" w:rsidRPr="003C054F">
              <w:rPr>
                <w:rFonts w:ascii="Calibri" w:hAnsi="Calibri"/>
                <w:sz w:val="18"/>
                <w:szCs w:val="18"/>
              </w:rPr>
              <w:t>of common</w:t>
            </w:r>
            <w:r w:rsidRPr="003C054F">
              <w:rPr>
                <w:rFonts w:ascii="Calibri" w:hAnsi="Calibri"/>
                <w:sz w:val="18"/>
                <w:szCs w:val="18"/>
              </w:rPr>
              <w:t xml:space="preserve"> societal and structural biases on SAY learning, development, and well-being.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B531E9" w14:textId="07A456A2" w:rsidR="007902E7" w:rsidRPr="003C054F" w:rsidRDefault="007902E7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 xml:space="preserve">Provides an inaccurate or incomplete description of current theoretical models supporting understanding of contextual influences (including work and structural bias) on SAY development and well-being. </w:t>
            </w:r>
          </w:p>
          <w:p w14:paraId="6748B00D" w14:textId="77777777" w:rsidR="007902E7" w:rsidRPr="003C054F" w:rsidRDefault="007902E7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597E3681" w14:textId="5290E044" w:rsidR="000C793D" w:rsidRPr="003C054F" w:rsidRDefault="007902E7" w:rsidP="003C054F">
            <w:pPr>
              <w:keepNext/>
              <w:rPr>
                <w:rFonts w:ascii="Calibri" w:hAnsi="Calibri" w:cs="Times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Provides an inaccurate or incomplete description of common societal and structural biases on SAY learning, development, and well-being.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FDE427" w14:textId="77777777" w:rsidR="000C793D" w:rsidRPr="003C054F" w:rsidRDefault="000C793D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630F42" w:rsidRPr="003C054F" w14:paraId="6BFA1449" w14:textId="77777777" w:rsidTr="00D02282">
        <w:tblPrEx>
          <w:shd w:val="clear" w:color="auto" w:fill="CED7E7"/>
        </w:tblPrEx>
        <w:trPr>
          <w:trHeight w:val="522"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F78C06" w14:textId="1485D3CB" w:rsidR="009F46B2" w:rsidRPr="003C054F" w:rsidRDefault="00256B61" w:rsidP="003C054F">
            <w:pPr>
              <w:pStyle w:val="paragraph"/>
              <w:keepNext/>
              <w:keepLines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  <w:r w:rsidRPr="003C054F"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  <w:t>SAYD HGD5</w:t>
            </w:r>
            <w:r w:rsidRPr="003C054F">
              <w:rPr>
                <w:rFonts w:ascii="Calibri" w:hAnsi="Calibri" w:cs="Times New Roman"/>
                <w:b/>
                <w:color w:val="auto"/>
                <w:sz w:val="18"/>
                <w:szCs w:val="18"/>
              </w:rPr>
              <w:t>:</w:t>
            </w:r>
            <w:r w:rsidRPr="003C054F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 Describes and develops strategies supportive of SAY asset development designed to nurture motivation and </w:t>
            </w:r>
            <w:r w:rsidRPr="003C054F">
              <w:rPr>
                <w:rFonts w:ascii="Calibri" w:hAnsi="Calibri" w:cs="Times New Roman"/>
                <w:color w:val="auto"/>
                <w:sz w:val="18"/>
                <w:szCs w:val="18"/>
              </w:rPr>
              <w:lastRenderedPageBreak/>
              <w:t xml:space="preserve">resilience. </w:t>
            </w:r>
          </w:p>
          <w:p w14:paraId="7A554D9B" w14:textId="3E72B424" w:rsidR="00C761F6" w:rsidRPr="003C054F" w:rsidRDefault="00C761F6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5D4589" w14:textId="77777777" w:rsidR="008A27B6" w:rsidRPr="003C054F" w:rsidRDefault="008A27B6" w:rsidP="003C054F">
            <w:pPr>
              <w:rPr>
                <w:rFonts w:ascii="Calibri" w:hAnsi="Calibri" w:cstheme="majorHAnsi"/>
                <w:sz w:val="18"/>
                <w:szCs w:val="18"/>
              </w:rPr>
            </w:pPr>
            <w:r w:rsidRPr="003C054F">
              <w:rPr>
                <w:rFonts w:ascii="Calibri" w:hAnsi="Calibri" w:cstheme="majorHAnsi"/>
                <w:sz w:val="18"/>
                <w:szCs w:val="18"/>
              </w:rPr>
              <w:lastRenderedPageBreak/>
              <w:t xml:space="preserve">Describes current theories of human motivation (e.g., those developed by Maslow-Hierarchy of Needs, and </w:t>
            </w:r>
            <w:proofErr w:type="spellStart"/>
            <w:r w:rsidRPr="003C054F">
              <w:rPr>
                <w:rFonts w:ascii="Calibri" w:hAnsi="Calibri" w:cstheme="majorHAnsi"/>
                <w:sz w:val="18"/>
                <w:szCs w:val="18"/>
              </w:rPr>
              <w:t>Glasser</w:t>
            </w:r>
            <w:proofErr w:type="spellEnd"/>
            <w:r w:rsidRPr="003C054F">
              <w:rPr>
                <w:rFonts w:ascii="Calibri" w:hAnsi="Calibri" w:cstheme="majorHAnsi"/>
                <w:sz w:val="18"/>
                <w:szCs w:val="18"/>
              </w:rPr>
              <w:t>-Choice Theory).</w:t>
            </w:r>
          </w:p>
          <w:p w14:paraId="00657C7B" w14:textId="77777777" w:rsidR="008A27B6" w:rsidRPr="003C054F" w:rsidRDefault="008A27B6" w:rsidP="003C054F">
            <w:pPr>
              <w:rPr>
                <w:rFonts w:ascii="Calibri" w:hAnsi="Calibri" w:cstheme="majorHAnsi"/>
                <w:sz w:val="18"/>
                <w:szCs w:val="18"/>
              </w:rPr>
            </w:pPr>
            <w:r w:rsidRPr="003C054F">
              <w:rPr>
                <w:rFonts w:ascii="Calibri" w:hAnsi="Calibri" w:cstheme="majorHAnsi"/>
                <w:sz w:val="18"/>
                <w:szCs w:val="18"/>
              </w:rPr>
              <w:lastRenderedPageBreak/>
              <w:t>Describes current resilience and asset development frameworks.</w:t>
            </w:r>
          </w:p>
          <w:p w14:paraId="506534FA" w14:textId="77777777" w:rsidR="008A27B6" w:rsidRPr="003C054F" w:rsidRDefault="008A27B6" w:rsidP="003C054F">
            <w:pPr>
              <w:rPr>
                <w:rFonts w:ascii="Calibri" w:hAnsi="Calibri" w:cstheme="majorHAnsi"/>
                <w:sz w:val="18"/>
                <w:szCs w:val="18"/>
              </w:rPr>
            </w:pPr>
          </w:p>
          <w:p w14:paraId="55AE40CC" w14:textId="18F8C281" w:rsidR="008A27B6" w:rsidRPr="003C054F" w:rsidRDefault="008A27B6" w:rsidP="003C054F">
            <w:pPr>
              <w:rPr>
                <w:rFonts w:ascii="Calibri" w:hAnsi="Calibri" w:cstheme="majorHAnsi"/>
                <w:sz w:val="18"/>
                <w:szCs w:val="18"/>
              </w:rPr>
            </w:pPr>
            <w:r w:rsidRPr="003C054F">
              <w:rPr>
                <w:rFonts w:ascii="Calibri" w:hAnsi="Calibri" w:cstheme="majorHAnsi"/>
                <w:sz w:val="18"/>
                <w:szCs w:val="18"/>
              </w:rPr>
              <w:t>Practices evidence-based strategies designed to support, develop, and nurture motivation and resilience with school-age and youth.</w:t>
            </w:r>
          </w:p>
          <w:p w14:paraId="1A4A9406" w14:textId="77777777" w:rsidR="008A27B6" w:rsidRPr="003C054F" w:rsidRDefault="008A27B6" w:rsidP="003C054F">
            <w:pPr>
              <w:rPr>
                <w:rFonts w:ascii="Calibri" w:hAnsi="Calibri" w:cstheme="majorHAnsi"/>
                <w:sz w:val="18"/>
                <w:szCs w:val="18"/>
              </w:rPr>
            </w:pPr>
          </w:p>
          <w:p w14:paraId="358F1EFB" w14:textId="4F535EB8" w:rsidR="002717EF" w:rsidRPr="003C054F" w:rsidRDefault="008A27B6" w:rsidP="003C054F">
            <w:pPr>
              <w:keepNext/>
              <w:rPr>
                <w:rFonts w:ascii="Calibri" w:hAnsi="Calibri" w:cs="Times"/>
                <w:sz w:val="18"/>
                <w:szCs w:val="18"/>
              </w:rPr>
            </w:pPr>
            <w:r w:rsidRPr="003C054F">
              <w:rPr>
                <w:rFonts w:ascii="Calibri" w:hAnsi="Calibri" w:cs="Times"/>
                <w:sz w:val="18"/>
                <w:szCs w:val="18"/>
              </w:rPr>
              <w:t xml:space="preserve">Identifies professional development strategies to foster personal motivation and resilience.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25362A" w14:textId="77777777" w:rsidR="009F46B2" w:rsidRPr="003C054F" w:rsidRDefault="00256B61" w:rsidP="003C054F">
            <w:pPr>
              <w:rPr>
                <w:rFonts w:ascii="Calibri" w:hAnsi="Calibri" w:cstheme="majorHAnsi"/>
                <w:sz w:val="18"/>
                <w:szCs w:val="18"/>
              </w:rPr>
            </w:pPr>
            <w:r w:rsidRPr="003C054F">
              <w:rPr>
                <w:rFonts w:ascii="Calibri" w:hAnsi="Calibri" w:cstheme="majorHAnsi"/>
                <w:sz w:val="18"/>
                <w:szCs w:val="18"/>
              </w:rPr>
              <w:lastRenderedPageBreak/>
              <w:t xml:space="preserve">Describes current theories of human motivation (e.g., those developed by Maslow-Hierarchy of Needs, and </w:t>
            </w:r>
            <w:proofErr w:type="spellStart"/>
            <w:r w:rsidRPr="003C054F">
              <w:rPr>
                <w:rFonts w:ascii="Calibri" w:hAnsi="Calibri" w:cstheme="majorHAnsi"/>
                <w:sz w:val="18"/>
                <w:szCs w:val="18"/>
              </w:rPr>
              <w:t>Glasser</w:t>
            </w:r>
            <w:proofErr w:type="spellEnd"/>
            <w:r w:rsidRPr="003C054F">
              <w:rPr>
                <w:rFonts w:ascii="Calibri" w:hAnsi="Calibri" w:cstheme="majorHAnsi"/>
                <w:sz w:val="18"/>
                <w:szCs w:val="18"/>
              </w:rPr>
              <w:t>-Choice Theory).</w:t>
            </w:r>
          </w:p>
          <w:p w14:paraId="5A31436E" w14:textId="77777777" w:rsidR="009F46B2" w:rsidRPr="003C054F" w:rsidRDefault="00256B61" w:rsidP="003C054F">
            <w:pPr>
              <w:rPr>
                <w:rFonts w:ascii="Calibri" w:hAnsi="Calibri" w:cstheme="majorHAnsi"/>
                <w:sz w:val="18"/>
                <w:szCs w:val="18"/>
              </w:rPr>
            </w:pPr>
            <w:r w:rsidRPr="003C054F">
              <w:rPr>
                <w:rFonts w:ascii="Calibri" w:hAnsi="Calibri" w:cstheme="majorHAnsi"/>
                <w:sz w:val="18"/>
                <w:szCs w:val="18"/>
              </w:rPr>
              <w:lastRenderedPageBreak/>
              <w:t>Describes current resilience and asset development frameworks.</w:t>
            </w:r>
          </w:p>
          <w:p w14:paraId="2EF4ABE7" w14:textId="77777777" w:rsidR="009F46B2" w:rsidRPr="003C054F" w:rsidRDefault="009F46B2" w:rsidP="003C054F">
            <w:pPr>
              <w:rPr>
                <w:rFonts w:ascii="Calibri" w:hAnsi="Calibri" w:cstheme="majorHAnsi"/>
                <w:sz w:val="18"/>
                <w:szCs w:val="18"/>
              </w:rPr>
            </w:pPr>
          </w:p>
          <w:p w14:paraId="7B7387B1" w14:textId="77777777" w:rsidR="009F46B2" w:rsidRPr="003C054F" w:rsidRDefault="00256B61" w:rsidP="003C054F">
            <w:pPr>
              <w:rPr>
                <w:rFonts w:ascii="Calibri" w:hAnsi="Calibri" w:cstheme="majorHAnsi"/>
                <w:sz w:val="18"/>
                <w:szCs w:val="18"/>
              </w:rPr>
            </w:pPr>
            <w:r w:rsidRPr="003C054F">
              <w:rPr>
                <w:rFonts w:ascii="Calibri" w:hAnsi="Calibri" w:cstheme="majorHAnsi"/>
                <w:sz w:val="18"/>
                <w:szCs w:val="18"/>
              </w:rPr>
              <w:t>Practices evidence-based strategies designed to support, develop, and nurture motivation and resilience with school-age and youth.</w:t>
            </w:r>
          </w:p>
          <w:p w14:paraId="4EA45DC5" w14:textId="77777777" w:rsidR="00925D78" w:rsidRPr="003C054F" w:rsidRDefault="00925D78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D64614" w14:textId="2629A20A" w:rsidR="007902E7" w:rsidRPr="003C054F" w:rsidRDefault="007902E7" w:rsidP="003C054F">
            <w:pPr>
              <w:rPr>
                <w:rFonts w:ascii="Calibri" w:hAnsi="Calibri" w:cstheme="majorHAnsi"/>
                <w:sz w:val="18"/>
                <w:szCs w:val="18"/>
              </w:rPr>
            </w:pPr>
            <w:r w:rsidRPr="003C054F">
              <w:rPr>
                <w:rFonts w:ascii="Calibri" w:hAnsi="Calibri" w:cstheme="majorHAnsi"/>
                <w:sz w:val="18"/>
                <w:szCs w:val="18"/>
              </w:rPr>
              <w:lastRenderedPageBreak/>
              <w:t xml:space="preserve">Identifies current theories of human motivation (e.g., those developed by Maslow-Hierarchy of Needs, and </w:t>
            </w:r>
            <w:proofErr w:type="spellStart"/>
            <w:r w:rsidRPr="003C054F">
              <w:rPr>
                <w:rFonts w:ascii="Calibri" w:hAnsi="Calibri" w:cstheme="majorHAnsi"/>
                <w:sz w:val="18"/>
                <w:szCs w:val="18"/>
              </w:rPr>
              <w:t>Glasser</w:t>
            </w:r>
            <w:proofErr w:type="spellEnd"/>
            <w:r w:rsidRPr="003C054F">
              <w:rPr>
                <w:rFonts w:ascii="Calibri" w:hAnsi="Calibri" w:cstheme="majorHAnsi"/>
                <w:sz w:val="18"/>
                <w:szCs w:val="18"/>
              </w:rPr>
              <w:t>-Choice Theory).</w:t>
            </w:r>
          </w:p>
          <w:p w14:paraId="0B4FA458" w14:textId="591A42BF" w:rsidR="007902E7" w:rsidRPr="003C054F" w:rsidRDefault="007902E7" w:rsidP="003C054F">
            <w:pPr>
              <w:rPr>
                <w:rFonts w:ascii="Calibri" w:hAnsi="Calibri" w:cstheme="majorHAnsi"/>
                <w:sz w:val="18"/>
                <w:szCs w:val="18"/>
              </w:rPr>
            </w:pPr>
            <w:r w:rsidRPr="003C054F">
              <w:rPr>
                <w:rFonts w:ascii="Calibri" w:hAnsi="Calibri" w:cstheme="majorHAnsi"/>
                <w:sz w:val="18"/>
                <w:szCs w:val="18"/>
              </w:rPr>
              <w:lastRenderedPageBreak/>
              <w:t>Identifies current resilience and asset development frameworks.</w:t>
            </w:r>
          </w:p>
          <w:p w14:paraId="09608C94" w14:textId="77777777" w:rsidR="007902E7" w:rsidRPr="003C054F" w:rsidRDefault="007902E7" w:rsidP="003C054F">
            <w:pPr>
              <w:rPr>
                <w:rFonts w:ascii="Calibri" w:hAnsi="Calibri" w:cstheme="majorHAnsi"/>
                <w:sz w:val="18"/>
                <w:szCs w:val="18"/>
              </w:rPr>
            </w:pPr>
          </w:p>
          <w:p w14:paraId="57FDBD9D" w14:textId="50E4C6B6" w:rsidR="007902E7" w:rsidRPr="003C054F" w:rsidRDefault="007902E7" w:rsidP="003C054F">
            <w:pPr>
              <w:rPr>
                <w:rFonts w:ascii="Calibri" w:hAnsi="Calibri" w:cstheme="majorHAnsi"/>
                <w:sz w:val="18"/>
                <w:szCs w:val="18"/>
              </w:rPr>
            </w:pPr>
            <w:r w:rsidRPr="003C054F">
              <w:rPr>
                <w:rFonts w:ascii="Calibri" w:hAnsi="Calibri" w:cstheme="majorHAnsi"/>
                <w:sz w:val="18"/>
                <w:szCs w:val="18"/>
              </w:rPr>
              <w:t>Describes evidence-based strategies designed to support, develop, and nurture motivation and resilience with school-age and youth.</w:t>
            </w:r>
          </w:p>
          <w:p w14:paraId="12AE3F90" w14:textId="77777777" w:rsidR="00925D78" w:rsidRPr="003C054F" w:rsidRDefault="00925D78" w:rsidP="003C054F">
            <w:pPr>
              <w:keepNext/>
              <w:rPr>
                <w:rFonts w:ascii="Calibri" w:hAnsi="Calibri" w:cs="Times"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CDF3B7" w14:textId="057616DA" w:rsidR="007902E7" w:rsidRPr="003C054F" w:rsidRDefault="007902E7" w:rsidP="003C054F">
            <w:pPr>
              <w:rPr>
                <w:rFonts w:ascii="Calibri" w:hAnsi="Calibri" w:cstheme="majorHAnsi"/>
                <w:sz w:val="18"/>
                <w:szCs w:val="18"/>
              </w:rPr>
            </w:pPr>
            <w:r w:rsidRPr="003C054F">
              <w:rPr>
                <w:rFonts w:ascii="Calibri" w:hAnsi="Calibri" w:cstheme="majorHAnsi"/>
                <w:sz w:val="18"/>
                <w:szCs w:val="18"/>
              </w:rPr>
              <w:lastRenderedPageBreak/>
              <w:t xml:space="preserve">Identifies inaccurate or unrelated theories of human motivation to SAY </w:t>
            </w:r>
            <w:r w:rsidR="008A27B6" w:rsidRPr="003C054F">
              <w:rPr>
                <w:rFonts w:ascii="Calibri" w:hAnsi="Calibri" w:cstheme="majorHAnsi"/>
                <w:sz w:val="18"/>
                <w:szCs w:val="18"/>
              </w:rPr>
              <w:t>asset development, motivation, and resilience.</w:t>
            </w:r>
          </w:p>
          <w:p w14:paraId="1E576D28" w14:textId="77777777" w:rsidR="008A27B6" w:rsidRPr="003C054F" w:rsidRDefault="008A27B6" w:rsidP="003C054F">
            <w:pPr>
              <w:rPr>
                <w:rFonts w:ascii="Calibri" w:hAnsi="Calibri" w:cstheme="majorHAnsi"/>
                <w:sz w:val="18"/>
                <w:szCs w:val="18"/>
              </w:rPr>
            </w:pPr>
          </w:p>
          <w:p w14:paraId="030B671C" w14:textId="0C7D196C" w:rsidR="007902E7" w:rsidRPr="003C054F" w:rsidRDefault="00D02282" w:rsidP="003C054F">
            <w:pPr>
              <w:rPr>
                <w:rFonts w:ascii="Calibri" w:hAnsi="Calibri" w:cstheme="majorHAnsi"/>
                <w:sz w:val="18"/>
                <w:szCs w:val="18"/>
              </w:rPr>
            </w:pPr>
            <w:r w:rsidRPr="003C054F">
              <w:rPr>
                <w:rFonts w:ascii="Calibri" w:hAnsi="Calibri" w:cstheme="majorHAnsi"/>
                <w:sz w:val="18"/>
                <w:szCs w:val="18"/>
              </w:rPr>
              <w:lastRenderedPageBreak/>
              <w:t>Identifies inaccurate</w:t>
            </w:r>
            <w:r w:rsidR="008A27B6" w:rsidRPr="003C054F">
              <w:rPr>
                <w:rFonts w:ascii="Calibri" w:hAnsi="Calibri" w:cstheme="majorHAnsi"/>
                <w:sz w:val="18"/>
                <w:szCs w:val="18"/>
              </w:rPr>
              <w:t xml:space="preserve"> or unrelated</w:t>
            </w:r>
            <w:r w:rsidR="007902E7" w:rsidRPr="003C054F">
              <w:rPr>
                <w:rFonts w:ascii="Calibri" w:hAnsi="Calibri" w:cstheme="majorHAnsi"/>
                <w:sz w:val="18"/>
                <w:szCs w:val="18"/>
              </w:rPr>
              <w:t xml:space="preserve"> resilience and asset development frameworks.</w:t>
            </w:r>
          </w:p>
          <w:p w14:paraId="677F566A" w14:textId="77777777" w:rsidR="007902E7" w:rsidRPr="003C054F" w:rsidRDefault="007902E7" w:rsidP="003C054F">
            <w:pPr>
              <w:rPr>
                <w:rFonts w:ascii="Calibri" w:hAnsi="Calibri" w:cstheme="majorHAnsi"/>
                <w:sz w:val="18"/>
                <w:szCs w:val="18"/>
              </w:rPr>
            </w:pPr>
          </w:p>
          <w:p w14:paraId="41C9277E" w14:textId="10D6DC29" w:rsidR="006937BA" w:rsidRPr="00D02282" w:rsidRDefault="007902E7" w:rsidP="00D02282">
            <w:pPr>
              <w:rPr>
                <w:rFonts w:ascii="Calibri" w:hAnsi="Calibri" w:cstheme="majorHAnsi"/>
                <w:sz w:val="18"/>
                <w:szCs w:val="18"/>
              </w:rPr>
            </w:pPr>
            <w:r w:rsidRPr="003C054F">
              <w:rPr>
                <w:rFonts w:ascii="Calibri" w:hAnsi="Calibri" w:cstheme="majorHAnsi"/>
                <w:sz w:val="18"/>
                <w:szCs w:val="18"/>
              </w:rPr>
              <w:t xml:space="preserve">Describes </w:t>
            </w:r>
            <w:r w:rsidR="008A27B6" w:rsidRPr="003C054F">
              <w:rPr>
                <w:rFonts w:ascii="Calibri" w:hAnsi="Calibri" w:cstheme="majorHAnsi"/>
                <w:sz w:val="18"/>
                <w:szCs w:val="18"/>
              </w:rPr>
              <w:t xml:space="preserve">inaccurate or unrelated </w:t>
            </w:r>
            <w:r w:rsidRPr="003C054F">
              <w:rPr>
                <w:rFonts w:ascii="Calibri" w:hAnsi="Calibri" w:cstheme="majorHAnsi"/>
                <w:sz w:val="18"/>
                <w:szCs w:val="18"/>
              </w:rPr>
              <w:t xml:space="preserve">strategies </w:t>
            </w:r>
            <w:r w:rsidR="008A27B6" w:rsidRPr="003C054F">
              <w:rPr>
                <w:rFonts w:ascii="Calibri" w:hAnsi="Calibri" w:cstheme="majorHAnsi"/>
                <w:sz w:val="18"/>
                <w:szCs w:val="18"/>
              </w:rPr>
              <w:t xml:space="preserve">that are unlikely to </w:t>
            </w:r>
            <w:r w:rsidRPr="003C054F">
              <w:rPr>
                <w:rFonts w:ascii="Calibri" w:hAnsi="Calibri" w:cstheme="majorHAnsi"/>
                <w:sz w:val="18"/>
                <w:szCs w:val="18"/>
              </w:rPr>
              <w:t>support, develop, and nurture motivation and resili</w:t>
            </w:r>
            <w:r w:rsidR="00D02282">
              <w:rPr>
                <w:rFonts w:ascii="Calibri" w:hAnsi="Calibri" w:cstheme="majorHAnsi"/>
                <w:sz w:val="18"/>
                <w:szCs w:val="18"/>
              </w:rPr>
              <w:t>ence with school-age and youth.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FCDEBE" w14:textId="77777777" w:rsidR="00925D78" w:rsidRPr="003C054F" w:rsidRDefault="00925D78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630F42" w:rsidRPr="003C054F" w14:paraId="13982986" w14:textId="77777777" w:rsidTr="00D02282">
        <w:tblPrEx>
          <w:shd w:val="clear" w:color="auto" w:fill="CED7E7"/>
        </w:tblPrEx>
        <w:trPr>
          <w:trHeight w:val="99"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2647C0" w14:textId="5034A481" w:rsidR="00C761F6" w:rsidRPr="003C054F" w:rsidRDefault="00256B61" w:rsidP="003C054F">
            <w:pPr>
              <w:pStyle w:val="paragraph"/>
              <w:keepNext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  <w:r w:rsidRPr="003C054F"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  <w:lastRenderedPageBreak/>
              <w:t>SAYD HGD6</w:t>
            </w:r>
            <w:r w:rsidRPr="003C054F">
              <w:rPr>
                <w:rFonts w:ascii="Calibri" w:hAnsi="Calibri" w:cs="Times New Roman"/>
                <w:b/>
                <w:color w:val="auto"/>
                <w:sz w:val="18"/>
                <w:szCs w:val="18"/>
              </w:rPr>
              <w:t>:</w:t>
            </w:r>
            <w:r w:rsidRPr="003C054F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 Recognizes diverse patterns of development and learning and the holistic consequences of risk and resilience factors influencing </w:t>
            </w:r>
            <w:r w:rsidRPr="003C054F">
              <w:rPr>
                <w:rStyle w:val="normaltextrun"/>
                <w:rFonts w:ascii="Calibri" w:eastAsia="Times" w:hAnsi="Calibri" w:cs="Times New Roman"/>
                <w:color w:val="auto"/>
                <w:sz w:val="18"/>
                <w:szCs w:val="18"/>
              </w:rPr>
              <w:t>SAY development, learning, and well-being across varied developmental contexts and the developmental trajectory.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7FCC77" w14:textId="77777777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Outlines the salient features of the major development theories to apply at each developmental level for school-age and youth.</w:t>
            </w:r>
          </w:p>
          <w:p w14:paraId="15D3E8BF" w14:textId="77777777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7D94A6FF" w14:textId="77777777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Recognizes physical and social environmental assets and risk factors that potentially exist within families and communities and influence development and learning.</w:t>
            </w:r>
          </w:p>
          <w:p w14:paraId="4AD78D02" w14:textId="77777777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4A494FAE" w14:textId="77777777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Recognizes the etiologies and characteristics of common disabilities.</w:t>
            </w:r>
          </w:p>
          <w:p w14:paraId="7982AAC3" w14:textId="77777777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18A1153D" w14:textId="7195F685" w:rsidR="00C2664C" w:rsidRPr="003C054F" w:rsidRDefault="008A27B6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Recognizes characteristics of ability-diverse school-age and youth in a variety of modalities and settings (e.g., academic, social, athletic)</w:t>
            </w:r>
          </w:p>
          <w:p w14:paraId="211F30B9" w14:textId="77777777" w:rsidR="008A27B6" w:rsidRPr="003C054F" w:rsidRDefault="008A27B6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1B5F2398" w14:textId="165DDCD5" w:rsidR="00C2664C" w:rsidRPr="003C054F" w:rsidRDefault="00256B61" w:rsidP="003C054F">
            <w:pPr>
              <w:keepNext/>
              <w:rPr>
                <w:rFonts w:ascii="Calibri" w:hAnsi="Calibri" w:cs="Times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 xml:space="preserve">Identifies community supports beneficial to </w:t>
            </w:r>
            <w:r w:rsidR="008A27B6" w:rsidRPr="003C054F">
              <w:rPr>
                <w:rFonts w:ascii="Calibri" w:hAnsi="Calibri"/>
                <w:sz w:val="18"/>
                <w:szCs w:val="18"/>
              </w:rPr>
              <w:t xml:space="preserve">supporting the healthy development, learning, and well-being of SAY and their families.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5D8B4A" w14:textId="77777777" w:rsidR="009F46B2" w:rsidRPr="003C054F" w:rsidRDefault="00256B61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Outlines the salient features of the major development theories to apply at each developmental level for school-age and youth.</w:t>
            </w:r>
          </w:p>
          <w:p w14:paraId="65B59D93" w14:textId="77777777" w:rsidR="009F46B2" w:rsidRPr="003C054F" w:rsidRDefault="009F46B2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036B0ECF" w14:textId="77777777" w:rsidR="009F46B2" w:rsidRPr="003C054F" w:rsidRDefault="00256B61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Recognizes physical and social environmental assets and risk factors that potentially exist within families and communities and influence development and learning.</w:t>
            </w:r>
          </w:p>
          <w:p w14:paraId="3D23DF16" w14:textId="77777777" w:rsidR="009F46B2" w:rsidRPr="003C054F" w:rsidRDefault="009F46B2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24321833" w14:textId="77777777" w:rsidR="009F46B2" w:rsidRPr="003C054F" w:rsidRDefault="00256B61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Recognizes the etiologies and characteristics of common disabilities.</w:t>
            </w:r>
          </w:p>
          <w:p w14:paraId="30D721C3" w14:textId="77777777" w:rsidR="009F46B2" w:rsidRPr="003C054F" w:rsidRDefault="009F46B2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32C06705" w14:textId="48370962" w:rsidR="00925D78" w:rsidRPr="003C054F" w:rsidRDefault="00256B61" w:rsidP="003C054F">
            <w:pPr>
              <w:keepNext/>
              <w:rPr>
                <w:rFonts w:ascii="Calibri" w:hAnsi="Calibri" w:cs="Times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Recognizes characteristics of ability-diverse school-age and youth in a variety of modalities and settings (e.g., academic, social, athletic)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175518" w14:textId="13A090E2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Outlines features of the major development theories for school-age and youth.</w:t>
            </w:r>
          </w:p>
          <w:p w14:paraId="092849D2" w14:textId="77777777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69A4B76E" w14:textId="01BF7003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Identifies physical and social environmental assets and risk factors that exist within families and communities and influence development and learning.</w:t>
            </w:r>
          </w:p>
          <w:p w14:paraId="6F1DF55D" w14:textId="77777777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6B5ADB08" w14:textId="5C5EB6CE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Identifies etiologies and characteristics of common disabilities.</w:t>
            </w:r>
          </w:p>
          <w:p w14:paraId="1791B1A1" w14:textId="77777777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4E515556" w14:textId="01CB0FAF" w:rsidR="00925D78" w:rsidRPr="003C054F" w:rsidRDefault="008A27B6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Identifies characteristics of ability-diverse school-age and youth.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CAC7AD" w14:textId="735A9CEF" w:rsidR="008A27B6" w:rsidRPr="003C054F" w:rsidRDefault="00256B61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 w:cs="Times"/>
                <w:sz w:val="18"/>
                <w:szCs w:val="18"/>
              </w:rPr>
              <w:t xml:space="preserve"> </w:t>
            </w:r>
            <w:r w:rsidR="008A27B6" w:rsidRPr="003C054F">
              <w:rPr>
                <w:rFonts w:ascii="Calibri" w:hAnsi="Calibri"/>
                <w:sz w:val="18"/>
                <w:szCs w:val="18"/>
              </w:rPr>
              <w:t>Provides inaccurate or incomplete information on the major development theories for school-age and youth.</w:t>
            </w:r>
          </w:p>
          <w:p w14:paraId="6E5AF476" w14:textId="77777777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3261510C" w14:textId="02CD6764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Provides an inaccurate identification of physical and social environmental assets and risk factors that exist within families and communities and influence development and learning.</w:t>
            </w:r>
          </w:p>
          <w:p w14:paraId="5A6F0EB4" w14:textId="77777777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7193E4F5" w14:textId="1E6A9166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Provides an inaccurate identification of the etiologies and characteristics of common disabilities.</w:t>
            </w:r>
          </w:p>
          <w:p w14:paraId="51C3757A" w14:textId="77777777" w:rsidR="008A27B6" w:rsidRPr="003C054F" w:rsidRDefault="008A27B6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282C57CB" w14:textId="379AC5B9" w:rsidR="00925D78" w:rsidRPr="003C054F" w:rsidRDefault="008A27B6" w:rsidP="003C054F">
            <w:pPr>
              <w:keepNext/>
              <w:rPr>
                <w:rFonts w:ascii="Calibri" w:hAnsi="Calibri" w:cs="Times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 xml:space="preserve">Provides an inaccurate identification of </w:t>
            </w:r>
            <w:r w:rsidR="003C054F" w:rsidRPr="003C054F">
              <w:rPr>
                <w:rFonts w:ascii="Calibri" w:hAnsi="Calibri"/>
                <w:sz w:val="18"/>
                <w:szCs w:val="18"/>
              </w:rPr>
              <w:t>the characteristics</w:t>
            </w:r>
            <w:r w:rsidRPr="003C054F">
              <w:rPr>
                <w:rFonts w:ascii="Calibri" w:hAnsi="Calibri"/>
                <w:sz w:val="18"/>
                <w:szCs w:val="18"/>
              </w:rPr>
              <w:t xml:space="preserve"> of ability-diverse school-age and youth.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30CF94" w14:textId="77777777" w:rsidR="00925D78" w:rsidRPr="003C054F" w:rsidRDefault="00925D78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  <w:tr w:rsidR="00630F42" w:rsidRPr="003C054F" w14:paraId="4AC676CE" w14:textId="77777777" w:rsidTr="00D02282">
        <w:tblPrEx>
          <w:shd w:val="clear" w:color="auto" w:fill="CED7E7"/>
        </w:tblPrEx>
        <w:trPr>
          <w:trHeight w:val="189"/>
        </w:trPr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8DB081" w14:textId="2C9089C3" w:rsidR="00B04CF8" w:rsidRPr="003C054F" w:rsidRDefault="00256B61" w:rsidP="003C054F">
            <w:pPr>
              <w:pStyle w:val="paragraph"/>
              <w:keepNext/>
              <w:spacing w:before="0" w:after="0"/>
              <w:outlineLvl w:val="3"/>
              <w:rPr>
                <w:rFonts w:ascii="Calibri" w:hAnsi="Calibri" w:cs="Times New Roman"/>
                <w:color w:val="auto"/>
                <w:sz w:val="18"/>
                <w:szCs w:val="18"/>
              </w:rPr>
            </w:pPr>
            <w:r w:rsidRPr="003C054F">
              <w:rPr>
                <w:rFonts w:ascii="Calibri" w:hAnsi="Calibri" w:cs="Times New Roman"/>
                <w:b/>
                <w:color w:val="auto"/>
                <w:sz w:val="18"/>
                <w:szCs w:val="18"/>
                <w:u w:val="thick"/>
              </w:rPr>
              <w:lastRenderedPageBreak/>
              <w:t>SAYD HGD7</w:t>
            </w:r>
            <w:r w:rsidRPr="003C054F">
              <w:rPr>
                <w:rFonts w:ascii="Calibri" w:hAnsi="Calibri" w:cs="Times New Roman"/>
                <w:b/>
                <w:color w:val="auto"/>
                <w:sz w:val="18"/>
                <w:szCs w:val="18"/>
              </w:rPr>
              <w:t>:</w:t>
            </w:r>
            <w:r w:rsidRPr="003C054F">
              <w:rPr>
                <w:rFonts w:ascii="Calibri" w:hAnsi="Calibri" w:cs="Times New Roman"/>
                <w:color w:val="auto"/>
                <w:sz w:val="18"/>
                <w:szCs w:val="18"/>
              </w:rPr>
              <w:t xml:space="preserve"> Utilizes evidence-based practice to reflect on the outcomes of SAY </w:t>
            </w:r>
            <w:r w:rsidRPr="003C054F">
              <w:rPr>
                <w:rStyle w:val="normaltextrun"/>
                <w:rFonts w:ascii="Calibri" w:eastAsia="Times" w:hAnsi="Calibri" w:cs="Times New Roman"/>
                <w:color w:val="auto"/>
                <w:sz w:val="18"/>
                <w:szCs w:val="18"/>
              </w:rPr>
              <w:t>development, learning, and well-being.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FF120E" w14:textId="77777777" w:rsidR="00C2664C" w:rsidRPr="003C054F" w:rsidRDefault="00256B61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Compares theories and concepts of school-age and youth development with one’s frame-of-reference.</w:t>
            </w:r>
          </w:p>
          <w:p w14:paraId="2A64817F" w14:textId="77777777" w:rsidR="00C2664C" w:rsidRPr="003C054F" w:rsidRDefault="00C2664C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6CC8B9E1" w14:textId="77777777" w:rsidR="00C2664C" w:rsidRPr="003C054F" w:rsidRDefault="00256B61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Describes outcomes of school-age and youth behavior and development when prevailing theories and concepts are consistently employed, and incorporated into practice.</w:t>
            </w:r>
          </w:p>
          <w:p w14:paraId="6B8FD749" w14:textId="77777777" w:rsidR="00925D78" w:rsidRPr="003C054F" w:rsidRDefault="00925D78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301F1A27" w14:textId="507FFBDE" w:rsidR="00C2664C" w:rsidRPr="003C054F" w:rsidRDefault="00256B61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Engages in self-reflection through a theoretical lens.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B3D23D" w14:textId="77777777" w:rsidR="009F46B2" w:rsidRPr="003C054F" w:rsidRDefault="00256B61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Compares theories and concepts of school-age and youth development with one’s frame-of-reference.</w:t>
            </w:r>
            <w:r w:rsidRPr="003C054F">
              <w:rPr>
                <w:rFonts w:ascii="Calibri" w:hAnsi="Calibri"/>
                <w:sz w:val="18"/>
                <w:szCs w:val="18"/>
              </w:rPr>
              <w:br/>
            </w:r>
          </w:p>
          <w:p w14:paraId="3F956599" w14:textId="77777777" w:rsidR="009F46B2" w:rsidRPr="003C054F" w:rsidRDefault="00256B61" w:rsidP="003C054F">
            <w:pPr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Reflects on outcomes of school-age and youth behavior and development when prevailing theories and concepts are consistently employed, and incorporates into practice.</w:t>
            </w:r>
          </w:p>
          <w:p w14:paraId="61676696" w14:textId="77777777" w:rsidR="009F46B2" w:rsidRPr="003C054F" w:rsidRDefault="009F46B2" w:rsidP="003C054F">
            <w:pPr>
              <w:rPr>
                <w:rFonts w:ascii="Calibri" w:hAnsi="Calibri"/>
                <w:sz w:val="18"/>
                <w:szCs w:val="18"/>
              </w:rPr>
            </w:pPr>
          </w:p>
          <w:p w14:paraId="57200F91" w14:textId="56D777AF" w:rsidR="00925D78" w:rsidRPr="003C054F" w:rsidRDefault="00256B61" w:rsidP="003C054F">
            <w:pPr>
              <w:keepNext/>
              <w:rPr>
                <w:rFonts w:ascii="Calibri" w:hAnsi="Calibri" w:cs="Times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Reflects on outcomes of school-age and youth behavior and development when prevailing theories and concepts are consistently employed, and incorporates into practice.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A013FF" w14:textId="58EE5E0C" w:rsidR="00C2664C" w:rsidRPr="003C054F" w:rsidRDefault="00256B61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Identifies theories and concepts of school-age and youth development with one’s frame-of-reference.</w:t>
            </w:r>
          </w:p>
          <w:p w14:paraId="142BD9F5" w14:textId="77777777" w:rsidR="00C2664C" w:rsidRPr="003C054F" w:rsidRDefault="00C2664C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715547F2" w14:textId="3182D7DD" w:rsidR="00C2664C" w:rsidRPr="003C054F" w:rsidRDefault="00256B61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Describes outcomes of school-age and youth behavior and development.</w:t>
            </w:r>
          </w:p>
          <w:p w14:paraId="499DD72D" w14:textId="3DBD5C44" w:rsidR="00925D78" w:rsidRPr="003C054F" w:rsidRDefault="00925D78" w:rsidP="003C054F">
            <w:pPr>
              <w:pStyle w:val="paragraph"/>
              <w:keepNext/>
              <w:spacing w:before="0" w:after="0"/>
              <w:rPr>
                <w:rFonts w:ascii="Calibri" w:hAnsi="Calibri"/>
                <w:color w:val="auto"/>
                <w:sz w:val="18"/>
                <w:szCs w:val="18"/>
              </w:rPr>
            </w:pP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F7C615" w14:textId="4B9AC980" w:rsidR="00C2664C" w:rsidRPr="003C054F" w:rsidRDefault="00256B61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Inaccurately identifies theories and concepts of school-age and youth development with one’s frame-of-reference.</w:t>
            </w:r>
          </w:p>
          <w:p w14:paraId="1D76EAFF" w14:textId="77777777" w:rsidR="00C2664C" w:rsidRPr="003C054F" w:rsidRDefault="00C2664C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  <w:p w14:paraId="76220A88" w14:textId="0C3116DC" w:rsidR="00C2664C" w:rsidRPr="003C054F" w:rsidRDefault="00256B61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  <w:r w:rsidRPr="003C054F">
              <w:rPr>
                <w:rFonts w:ascii="Calibri" w:hAnsi="Calibri"/>
                <w:sz w:val="18"/>
                <w:szCs w:val="18"/>
              </w:rPr>
              <w:t>Provides an inaccurate or incomplete description of outcomes of school-age and youth behavior and development.</w:t>
            </w:r>
          </w:p>
          <w:p w14:paraId="4754C6E5" w14:textId="248975B9" w:rsidR="00925D78" w:rsidRPr="003C054F" w:rsidRDefault="00925D78" w:rsidP="003C054F">
            <w:pPr>
              <w:pStyle w:val="Body"/>
              <w:keepNext/>
              <w:spacing w:after="0" w:line="240" w:lineRule="auto"/>
              <w:rPr>
                <w:color w:val="auto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5F0819" w14:textId="77777777" w:rsidR="00925D78" w:rsidRPr="003C054F" w:rsidRDefault="00925D78" w:rsidP="003C054F">
            <w:pPr>
              <w:keepNext/>
              <w:rPr>
                <w:rFonts w:ascii="Calibri" w:hAnsi="Calibri"/>
                <w:sz w:val="18"/>
                <w:szCs w:val="18"/>
              </w:rPr>
            </w:pPr>
          </w:p>
        </w:tc>
      </w:tr>
    </w:tbl>
    <w:p w14:paraId="79F6E623" w14:textId="2F9B74A3" w:rsidR="004B458B" w:rsidRPr="003C054F" w:rsidRDefault="00256B61" w:rsidP="003C054F">
      <w:pPr>
        <w:rPr>
          <w:rFonts w:ascii="Calibri" w:hAnsi="Calibri"/>
          <w:sz w:val="18"/>
          <w:szCs w:val="18"/>
        </w:rPr>
      </w:pPr>
      <w:r w:rsidRPr="003C054F">
        <w:rPr>
          <w:rFonts w:ascii="Calibri" w:hAnsi="Calibri"/>
          <w:sz w:val="18"/>
          <w:szCs w:val="18"/>
        </w:rPr>
        <w:t>Level 2—Yellow</w:t>
      </w:r>
      <w:r w:rsidRPr="003C054F">
        <w:rPr>
          <w:rFonts w:ascii="Calibri" w:hAnsi="Calibri"/>
          <w:sz w:val="18"/>
          <w:szCs w:val="18"/>
        </w:rPr>
        <w:tab/>
        <w:t>Level 3—Gr</w:t>
      </w:r>
      <w:r w:rsidR="00267E95" w:rsidRPr="003C054F">
        <w:rPr>
          <w:rFonts w:ascii="Calibri" w:hAnsi="Calibri"/>
          <w:sz w:val="18"/>
          <w:szCs w:val="18"/>
        </w:rPr>
        <w:t>een</w:t>
      </w:r>
      <w:r w:rsidR="00267E95" w:rsidRPr="003C054F">
        <w:rPr>
          <w:rFonts w:ascii="Calibri" w:hAnsi="Calibri"/>
          <w:sz w:val="18"/>
          <w:szCs w:val="18"/>
        </w:rPr>
        <w:tab/>
        <w:t>Level 4—Orange</w:t>
      </w:r>
      <w:r w:rsidR="00267E95" w:rsidRPr="003C054F">
        <w:rPr>
          <w:rFonts w:ascii="Calibri" w:hAnsi="Calibri"/>
          <w:sz w:val="18"/>
          <w:szCs w:val="18"/>
        </w:rPr>
        <w:tab/>
        <w:t>Level 5—Blue</w:t>
      </w:r>
    </w:p>
    <w:sectPr w:rsidR="004B458B" w:rsidRPr="003C054F" w:rsidSect="0051023C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EB7183" w14:textId="77777777" w:rsidR="003C054F" w:rsidRDefault="003C054F" w:rsidP="003C054F">
      <w:r>
        <w:separator/>
      </w:r>
    </w:p>
  </w:endnote>
  <w:endnote w:type="continuationSeparator" w:id="0">
    <w:p w14:paraId="327F8BD5" w14:textId="77777777" w:rsidR="003C054F" w:rsidRDefault="003C054F" w:rsidP="003C05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027389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CD6DDA7" w14:textId="3C253E42" w:rsidR="003C054F" w:rsidRDefault="003C054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F52B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C358F3B" w14:textId="77777777" w:rsidR="003C054F" w:rsidRDefault="003C054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8DD175" w14:textId="77777777" w:rsidR="003C054F" w:rsidRDefault="003C054F" w:rsidP="003C054F">
      <w:r>
        <w:separator/>
      </w:r>
    </w:p>
  </w:footnote>
  <w:footnote w:type="continuationSeparator" w:id="0">
    <w:p w14:paraId="30635BB0" w14:textId="77777777" w:rsidR="003C054F" w:rsidRDefault="003C054F" w:rsidP="003C05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F38DC"/>
    <w:multiLevelType w:val="hybridMultilevel"/>
    <w:tmpl w:val="150CE9AA"/>
    <w:lvl w:ilvl="0" w:tplc="C97662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8E889A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ACA75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9491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0CA2F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F09D5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E078A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EC7EC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49080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892F64"/>
    <w:multiLevelType w:val="hybridMultilevel"/>
    <w:tmpl w:val="BCC445A4"/>
    <w:lvl w:ilvl="0" w:tplc="840E9F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F866FCA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C0EF7D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AC329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4227E9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4B24D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8AB1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0CB84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5188E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D332DA"/>
    <w:multiLevelType w:val="hybridMultilevel"/>
    <w:tmpl w:val="1A4A070E"/>
    <w:lvl w:ilvl="0" w:tplc="A97C88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B7A6FD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6B0439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27880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A74D0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C96967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62707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E4A06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68629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7DB253C"/>
    <w:multiLevelType w:val="hybridMultilevel"/>
    <w:tmpl w:val="98E0384C"/>
    <w:lvl w:ilvl="0" w:tplc="AF7CC8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ABFC5A5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270417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E655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C295A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01438A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F8FF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A430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602A1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2A7205"/>
    <w:multiLevelType w:val="hybridMultilevel"/>
    <w:tmpl w:val="0400C556"/>
    <w:lvl w:ilvl="0" w:tplc="6232A4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8A960E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B86FB6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7422D2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D010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28E18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BA613A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E012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BF252E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370621C"/>
    <w:multiLevelType w:val="hybridMultilevel"/>
    <w:tmpl w:val="31F62E6C"/>
    <w:lvl w:ilvl="0" w:tplc="ABDCA6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20A0E8D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FE4136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B4FC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3CBB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740AEE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24EE8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A2B9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E029E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575E70"/>
    <w:multiLevelType w:val="hybridMultilevel"/>
    <w:tmpl w:val="8C1A49F2"/>
    <w:lvl w:ilvl="0" w:tplc="38CAF7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CEB6D6A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BCCC3F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0A5FE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DC23C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61870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B0DDE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0A8B0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C4EC5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0"/>
  </w:num>
  <w:num w:numId="5">
    <w:abstractNumId w:val="1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58B"/>
    <w:rsid w:val="00007218"/>
    <w:rsid w:val="00034213"/>
    <w:rsid w:val="0006147F"/>
    <w:rsid w:val="00062B75"/>
    <w:rsid w:val="000759BB"/>
    <w:rsid w:val="0009188A"/>
    <w:rsid w:val="000C793D"/>
    <w:rsid w:val="001107E9"/>
    <w:rsid w:val="001E1603"/>
    <w:rsid w:val="00243311"/>
    <w:rsid w:val="00256B61"/>
    <w:rsid w:val="0026769C"/>
    <w:rsid w:val="00267E95"/>
    <w:rsid w:val="002717EF"/>
    <w:rsid w:val="00277623"/>
    <w:rsid w:val="002C399C"/>
    <w:rsid w:val="00302D8C"/>
    <w:rsid w:val="00334230"/>
    <w:rsid w:val="00365F6D"/>
    <w:rsid w:val="003C054F"/>
    <w:rsid w:val="00407971"/>
    <w:rsid w:val="00465E4C"/>
    <w:rsid w:val="00491D69"/>
    <w:rsid w:val="004B458B"/>
    <w:rsid w:val="004C60F8"/>
    <w:rsid w:val="004E62BE"/>
    <w:rsid w:val="004F1CEB"/>
    <w:rsid w:val="00507347"/>
    <w:rsid w:val="0050776A"/>
    <w:rsid w:val="0051023C"/>
    <w:rsid w:val="0056551E"/>
    <w:rsid w:val="005759BA"/>
    <w:rsid w:val="005B31C2"/>
    <w:rsid w:val="00610260"/>
    <w:rsid w:val="00630EA8"/>
    <w:rsid w:val="00630F42"/>
    <w:rsid w:val="006937BA"/>
    <w:rsid w:val="00697948"/>
    <w:rsid w:val="006A56DB"/>
    <w:rsid w:val="006B2ABE"/>
    <w:rsid w:val="006F0840"/>
    <w:rsid w:val="00700C04"/>
    <w:rsid w:val="007902E7"/>
    <w:rsid w:val="00790CC1"/>
    <w:rsid w:val="00797585"/>
    <w:rsid w:val="007A38CD"/>
    <w:rsid w:val="007C294A"/>
    <w:rsid w:val="00822B29"/>
    <w:rsid w:val="00823C49"/>
    <w:rsid w:val="0086778B"/>
    <w:rsid w:val="00887CA4"/>
    <w:rsid w:val="008A27B6"/>
    <w:rsid w:val="00900F05"/>
    <w:rsid w:val="00917A6F"/>
    <w:rsid w:val="00925D78"/>
    <w:rsid w:val="00931896"/>
    <w:rsid w:val="00936CB2"/>
    <w:rsid w:val="00957F02"/>
    <w:rsid w:val="00994C2F"/>
    <w:rsid w:val="009A6678"/>
    <w:rsid w:val="009F46B2"/>
    <w:rsid w:val="00A435E4"/>
    <w:rsid w:val="00A5214C"/>
    <w:rsid w:val="00A5217B"/>
    <w:rsid w:val="00A6501E"/>
    <w:rsid w:val="00AB38C4"/>
    <w:rsid w:val="00B0356C"/>
    <w:rsid w:val="00B04CF8"/>
    <w:rsid w:val="00B101C1"/>
    <w:rsid w:val="00B304EB"/>
    <w:rsid w:val="00BA76BE"/>
    <w:rsid w:val="00BC33CC"/>
    <w:rsid w:val="00BE1385"/>
    <w:rsid w:val="00C24051"/>
    <w:rsid w:val="00C2664C"/>
    <w:rsid w:val="00C761F6"/>
    <w:rsid w:val="00C770DA"/>
    <w:rsid w:val="00C90D6E"/>
    <w:rsid w:val="00D00AB5"/>
    <w:rsid w:val="00D02282"/>
    <w:rsid w:val="00D100C1"/>
    <w:rsid w:val="00D12577"/>
    <w:rsid w:val="00DC13FB"/>
    <w:rsid w:val="00DD29E3"/>
    <w:rsid w:val="00DE7ECC"/>
    <w:rsid w:val="00DF534C"/>
    <w:rsid w:val="00E5435A"/>
    <w:rsid w:val="00EE77A4"/>
    <w:rsid w:val="00F35CD6"/>
    <w:rsid w:val="00F46B2E"/>
    <w:rsid w:val="00F71596"/>
    <w:rsid w:val="00FC2A2A"/>
    <w:rsid w:val="00FF25CF"/>
    <w:rsid w:val="00FF5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9EA82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ListParagraph">
    <w:name w:val="List Paragraph"/>
    <w:basedOn w:val="Normal"/>
    <w:uiPriority w:val="34"/>
    <w:qFormat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bdr w:val="none" w:sz="0" w:space="0" w:color="auto"/>
    </w:rPr>
  </w:style>
  <w:style w:type="paragraph" w:styleId="BodyText">
    <w:name w:val="Body Text"/>
    <w:basedOn w:val="Normal"/>
    <w:link w:val="BodyTextChar"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rsid w:val="00925D78"/>
    <w:rPr>
      <w:rFonts w:ascii="Times" w:eastAsia="Times" w:hAnsi="Times"/>
      <w:sz w:val="22"/>
      <w:bdr w:val="none" w:sz="0" w:space="0" w:color="aut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35E4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35E4"/>
    <w:rPr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3C054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C054F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3C054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C054F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ListParagraph">
    <w:name w:val="List Paragraph"/>
    <w:basedOn w:val="Normal"/>
    <w:uiPriority w:val="34"/>
    <w:qFormat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bdr w:val="none" w:sz="0" w:space="0" w:color="auto"/>
    </w:rPr>
  </w:style>
  <w:style w:type="paragraph" w:styleId="BodyText">
    <w:name w:val="Body Text"/>
    <w:basedOn w:val="Normal"/>
    <w:link w:val="BodyTextChar"/>
    <w:rsid w:val="00925D7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rsid w:val="00925D78"/>
    <w:rPr>
      <w:rFonts w:ascii="Times" w:eastAsia="Times" w:hAnsi="Times"/>
      <w:sz w:val="22"/>
      <w:bdr w:val="none" w:sz="0" w:space="0" w:color="aut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35E4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35E4"/>
    <w:rPr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3C054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C054F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3C054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C054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1771</Words>
  <Characters>10095</Characters>
  <Application>Microsoft Office Word</Application>
  <DocSecurity>0</DocSecurity>
  <Lines>84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11843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Hellmer</dc:creator>
  <cp:lastModifiedBy>Stephanie Hellmer</cp:lastModifiedBy>
  <cp:revision>9</cp:revision>
  <cp:lastPrinted>2018-12-06T21:20:00Z</cp:lastPrinted>
  <dcterms:created xsi:type="dcterms:W3CDTF">2018-06-15T00:59:00Z</dcterms:created>
  <dcterms:modified xsi:type="dcterms:W3CDTF">2018-12-06T21:20:00Z</dcterms:modified>
</cp:coreProperties>
</file>